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7E51" w14:textId="0298793A" w:rsidR="009175D6" w:rsidRPr="00F14042" w:rsidRDefault="00B050A9" w:rsidP="009175D6">
      <w:pPr>
        <w:spacing w:before="100" w:beforeAutospacing="1" w:after="100" w:afterAutospacing="1"/>
        <w:rPr>
          <w:rFonts w:eastAsia="Times New Roman" w:cstheme="minorHAnsi"/>
        </w:rPr>
      </w:pPr>
      <w:r w:rsidRPr="00F14042">
        <w:rPr>
          <w:rFonts w:eastAsia="Times New Roman" w:cstheme="minorHAnsi"/>
        </w:rPr>
        <w:t>November</w:t>
      </w:r>
      <w:r w:rsidR="009175D6" w:rsidRPr="00F14042">
        <w:rPr>
          <w:rFonts w:eastAsia="Times New Roman" w:cstheme="minorHAnsi"/>
        </w:rPr>
        <w:t xml:space="preserve"> </w:t>
      </w:r>
      <w:r w:rsidR="00614A4A" w:rsidRPr="00F14042">
        <w:rPr>
          <w:rFonts w:eastAsia="Times New Roman" w:cstheme="minorHAnsi"/>
        </w:rPr>
        <w:t>__</w:t>
      </w:r>
      <w:r w:rsidR="009175D6" w:rsidRPr="00F14042">
        <w:rPr>
          <w:rFonts w:eastAsia="Times New Roman" w:cstheme="minorHAnsi"/>
        </w:rPr>
        <w:t>, 202</w:t>
      </w:r>
      <w:r w:rsidR="00EC2146" w:rsidRPr="00F14042">
        <w:rPr>
          <w:rFonts w:eastAsia="Times New Roman" w:cstheme="minorHAnsi"/>
        </w:rPr>
        <w:t>6</w:t>
      </w:r>
    </w:p>
    <w:p w14:paraId="36A2B867" w14:textId="4235C226" w:rsidR="009175D6" w:rsidRPr="00F14042" w:rsidRDefault="003B442E" w:rsidP="009175D6">
      <w:pPr>
        <w:spacing w:before="100" w:beforeAutospacing="1" w:after="100" w:afterAutospacing="1"/>
        <w:rPr>
          <w:rFonts w:eastAsia="Times New Roman" w:cstheme="minorHAnsi"/>
        </w:rPr>
      </w:pPr>
      <w:r w:rsidRPr="00F14042">
        <w:rPr>
          <w:rFonts w:eastAsia="Times New Roman" w:cstheme="minorHAnsi"/>
        </w:rPr>
        <w:t>Kirsten Baesle</w:t>
      </w:r>
      <w:r w:rsidR="004451D6" w:rsidRPr="00F14042">
        <w:rPr>
          <w:rFonts w:eastAsia="Times New Roman" w:cstheme="minorHAnsi"/>
        </w:rPr>
        <w:t>r</w:t>
      </w:r>
      <w:r w:rsidR="009175D6" w:rsidRPr="00F14042">
        <w:rPr>
          <w:rFonts w:eastAsia="Times New Roman" w:cstheme="minorHAnsi"/>
        </w:rPr>
        <w:br/>
        <w:t>Assistant Secretary</w:t>
      </w:r>
      <w:r w:rsidR="00BC523A" w:rsidRPr="00F14042">
        <w:rPr>
          <w:rFonts w:eastAsia="Times New Roman" w:cstheme="minorHAnsi"/>
        </w:rPr>
        <w:t xml:space="preserve"> of Education</w:t>
      </w:r>
      <w:r w:rsidR="009175D6" w:rsidRPr="00F14042">
        <w:rPr>
          <w:rFonts w:eastAsia="Times New Roman" w:cstheme="minorHAnsi"/>
        </w:rPr>
        <w:br/>
        <w:t>Office of Elementary and Secondary Education U.S. Department of Education</w:t>
      </w:r>
      <w:r w:rsidR="009175D6" w:rsidRPr="00F14042">
        <w:rPr>
          <w:rFonts w:eastAsia="Times New Roman" w:cstheme="minorHAnsi"/>
        </w:rPr>
        <w:br/>
        <w:t>400 Maryland Avenue, SW</w:t>
      </w:r>
      <w:r w:rsidR="009175D6" w:rsidRPr="00F14042">
        <w:rPr>
          <w:rFonts w:eastAsia="Times New Roman" w:cstheme="minorHAnsi"/>
        </w:rPr>
        <w:br/>
        <w:t xml:space="preserve">Washington, DC 20202 </w:t>
      </w:r>
    </w:p>
    <w:p w14:paraId="1B890C21" w14:textId="37849EA3"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t xml:space="preserve">Dear Assistant Secretary </w:t>
      </w:r>
      <w:r w:rsidR="0069328F" w:rsidRPr="00F14042">
        <w:rPr>
          <w:rFonts w:eastAsia="Times New Roman" w:cstheme="minorHAnsi"/>
        </w:rPr>
        <w:t>Baesler</w:t>
      </w:r>
      <w:r w:rsidRPr="00F14042">
        <w:rPr>
          <w:rFonts w:eastAsia="Times New Roman" w:cstheme="minorHAnsi"/>
        </w:rPr>
        <w:t xml:space="preserve">: </w:t>
      </w:r>
    </w:p>
    <w:p w14:paraId="73A3171E" w14:textId="541F3CD3"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t>I am writing to request</w:t>
      </w:r>
      <w:r w:rsidR="007E5B20" w:rsidRPr="00F14042">
        <w:rPr>
          <w:rFonts w:eastAsia="Times New Roman" w:cstheme="minorHAnsi"/>
        </w:rPr>
        <w:t xml:space="preserve"> a</w:t>
      </w:r>
      <w:r w:rsidRPr="00F14042">
        <w:rPr>
          <w:rFonts w:eastAsia="Times New Roman" w:cstheme="minorHAnsi"/>
        </w:rPr>
        <w:t xml:space="preserve"> waiver, pursuant to section 8401 of the Elementary and Secondary Education Act of 1965 (ESEA), </w:t>
      </w:r>
      <w:r w:rsidR="007E5B20" w:rsidRPr="00F14042">
        <w:rPr>
          <w:rFonts w:eastAsia="Times New Roman" w:cstheme="minorHAnsi"/>
        </w:rPr>
        <w:t>for the</w:t>
      </w:r>
      <w:r w:rsidR="00F50BEA" w:rsidRPr="00F14042">
        <w:rPr>
          <w:rFonts w:eastAsia="Times New Roman" w:cstheme="minorHAnsi"/>
        </w:rPr>
        <w:t xml:space="preserve"> following</w:t>
      </w:r>
      <w:r w:rsidR="007E5B20" w:rsidRPr="00F14042">
        <w:rPr>
          <w:rFonts w:eastAsia="Times New Roman" w:cstheme="minorHAnsi"/>
        </w:rPr>
        <w:t xml:space="preserve"> </w:t>
      </w:r>
      <w:r w:rsidR="00F50BEA" w:rsidRPr="00F14042">
        <w:rPr>
          <w:rFonts w:eastAsia="Times New Roman" w:cstheme="minorHAnsi"/>
        </w:rPr>
        <w:t xml:space="preserve">programs </w:t>
      </w:r>
      <w:r w:rsidR="00F50AC9" w:rsidRPr="00F14042">
        <w:rPr>
          <w:rFonts w:eastAsia="Times New Roman" w:cstheme="minorHAnsi"/>
        </w:rPr>
        <w:t>due to</w:t>
      </w:r>
      <w:r w:rsidRPr="00F14042">
        <w:rPr>
          <w:rFonts w:eastAsia="Times New Roman" w:cstheme="minorHAnsi"/>
        </w:rPr>
        <w:t xml:space="preserve"> challenges</w:t>
      </w:r>
      <w:r w:rsidR="001002B7" w:rsidRPr="00F14042">
        <w:rPr>
          <w:rFonts w:eastAsia="Times New Roman" w:cstheme="minorHAnsi"/>
        </w:rPr>
        <w:t xml:space="preserve"> as explained in this request</w:t>
      </w:r>
      <w:r w:rsidR="007B6F54" w:rsidRPr="00F14042">
        <w:rPr>
          <w:rFonts w:eastAsia="Times New Roman" w:cstheme="minorHAnsi"/>
        </w:rPr>
        <w:t>.</w:t>
      </w:r>
    </w:p>
    <w:p w14:paraId="52BABE87" w14:textId="77777777"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t>State: Nebraska</w:t>
      </w:r>
    </w:p>
    <w:p w14:paraId="73BFA564" w14:textId="6DF43147"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t>Period of availability of funds in section 421(b) of the General Education Provisions Act (GEPA): to extend the period of availability of FY 202</w:t>
      </w:r>
      <w:r w:rsidR="00420F4D" w:rsidRPr="00F14042">
        <w:rPr>
          <w:rFonts w:eastAsia="Times New Roman" w:cstheme="minorHAnsi"/>
        </w:rPr>
        <w:t>4</w:t>
      </w:r>
      <w:r w:rsidRPr="00F14042">
        <w:rPr>
          <w:rFonts w:eastAsia="Times New Roman" w:cstheme="minorHAnsi"/>
        </w:rPr>
        <w:t xml:space="preserve"> funds for programs in which the SEA participates under its approved consolidated State plan until September 30, 202</w:t>
      </w:r>
      <w:r w:rsidR="00064950" w:rsidRPr="00F14042">
        <w:rPr>
          <w:rFonts w:eastAsia="Times New Roman" w:cstheme="minorHAnsi"/>
        </w:rPr>
        <w:t>7</w:t>
      </w:r>
      <w:r w:rsidRPr="00F14042">
        <w:rPr>
          <w:rFonts w:eastAsia="Times New Roman" w:cstheme="minorHAnsi"/>
        </w:rPr>
        <w:t xml:space="preserve">. The programs are: </w:t>
      </w:r>
    </w:p>
    <w:p w14:paraId="1A38ED62" w14:textId="235C4F24" w:rsidR="009175D6" w:rsidRPr="00F14042" w:rsidRDefault="009175D6" w:rsidP="00B615A9">
      <w:pPr>
        <w:ind w:left="900" w:hanging="540"/>
        <w:rPr>
          <w:rFonts w:eastAsia="Times New Roman" w:cstheme="minorHAnsi"/>
        </w:rPr>
      </w:pPr>
      <w:r w:rsidRPr="00F14042">
        <w:rPr>
          <w:rFonts w:eastAsia="Times New Roman" w:cstheme="minorHAnsi"/>
        </w:rPr>
        <w:fldChar w:fldCharType="begin">
          <w:ffData>
            <w:name w:val="Check2"/>
            <w:enabled/>
            <w:calcOnExit w:val="0"/>
            <w:checkBox>
              <w:size w:val="20"/>
              <w:default w:val="1"/>
            </w:checkBox>
          </w:ffData>
        </w:fldChar>
      </w:r>
      <w:bookmarkStart w:id="0" w:name="Check2"/>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0"/>
      <w:r w:rsidRPr="00F14042">
        <w:rPr>
          <w:rFonts w:eastAsia="Times New Roman" w:cstheme="minorHAnsi"/>
        </w:rPr>
        <w:t xml:space="preserve">  Title I, Part A of the ESEA (Improving Basic Programs Operated by LEAs), including the portions of the SEA’s Title I, Part A award used to carry out section 1003 school improvement, section 1003A direct student services, if applicable, and Title I, Part D, Subpart 2 </w:t>
      </w:r>
    </w:p>
    <w:p w14:paraId="14F78C6A" w14:textId="3D0D436D" w:rsidR="009175D6" w:rsidRPr="00F14042" w:rsidRDefault="00B615A9" w:rsidP="009175D6">
      <w:pPr>
        <w:ind w:left="360"/>
        <w:rPr>
          <w:rFonts w:eastAsia="Times New Roman" w:cstheme="minorHAnsi"/>
        </w:rPr>
      </w:pPr>
      <w:r w:rsidRPr="00F14042">
        <w:rPr>
          <w:rFonts w:eastAsia="Times New Roman" w:cstheme="minorHAnsi"/>
        </w:rPr>
        <w:fldChar w:fldCharType="begin">
          <w:ffData>
            <w:name w:val="Check3"/>
            <w:enabled/>
            <w:calcOnExit w:val="0"/>
            <w:checkBox>
              <w:size w:val="20"/>
              <w:default w:val="0"/>
            </w:checkBox>
          </w:ffData>
        </w:fldChar>
      </w:r>
      <w:bookmarkStart w:id="1" w:name="Check3"/>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1"/>
      <w:r w:rsidR="009175D6" w:rsidRPr="00F14042">
        <w:rPr>
          <w:rFonts w:eastAsia="Times New Roman" w:cstheme="minorHAnsi"/>
        </w:rPr>
        <w:t xml:space="preserve">  Title I, Part B of the ESEA (State Assessment Formula Grants) </w:t>
      </w:r>
    </w:p>
    <w:p w14:paraId="77D280BE" w14:textId="453A561B" w:rsidR="009175D6" w:rsidRPr="00F14042" w:rsidRDefault="005F409E" w:rsidP="009175D6">
      <w:pPr>
        <w:ind w:left="900" w:hanging="540"/>
        <w:rPr>
          <w:rFonts w:eastAsia="Times New Roman" w:cstheme="minorHAnsi"/>
        </w:rPr>
      </w:pPr>
      <w:r w:rsidRPr="00F14042">
        <w:rPr>
          <w:rFonts w:eastAsia="Times New Roman" w:cstheme="minorHAnsi"/>
        </w:rPr>
        <w:fldChar w:fldCharType="begin">
          <w:ffData>
            <w:name w:val="Check4"/>
            <w:enabled/>
            <w:calcOnExit w:val="0"/>
            <w:checkBox>
              <w:size w:val="20"/>
              <w:default w:val="0"/>
            </w:checkBox>
          </w:ffData>
        </w:fldChar>
      </w:r>
      <w:bookmarkStart w:id="2" w:name="Check4"/>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2"/>
      <w:r w:rsidR="009175D6" w:rsidRPr="00F14042">
        <w:rPr>
          <w:rFonts w:eastAsia="Times New Roman" w:cstheme="minorHAnsi"/>
        </w:rPr>
        <w:tab/>
        <w:t xml:space="preserve">Title I, Part C of the ESEA (Education of Migratory Children) </w:t>
      </w:r>
    </w:p>
    <w:p w14:paraId="61A1E8BD" w14:textId="00193E89" w:rsidR="009175D6" w:rsidRPr="00F14042" w:rsidRDefault="0011284A" w:rsidP="009175D6">
      <w:pPr>
        <w:ind w:left="900" w:hanging="540"/>
        <w:rPr>
          <w:rFonts w:eastAsia="Times New Roman" w:cstheme="minorHAnsi"/>
        </w:rPr>
      </w:pPr>
      <w:r w:rsidRPr="00F14042">
        <w:rPr>
          <w:rFonts w:eastAsia="Times New Roman" w:cstheme="minorHAnsi"/>
        </w:rPr>
        <w:fldChar w:fldCharType="begin">
          <w:ffData>
            <w:name w:val="Check5"/>
            <w:enabled/>
            <w:calcOnExit w:val="0"/>
            <w:checkBox>
              <w:size w:val="20"/>
              <w:default w:val="0"/>
            </w:checkBox>
          </w:ffData>
        </w:fldChar>
      </w:r>
      <w:bookmarkStart w:id="3" w:name="Check5"/>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3"/>
      <w:r w:rsidR="009175D6" w:rsidRPr="00F14042">
        <w:rPr>
          <w:rFonts w:eastAsia="Times New Roman" w:cstheme="minorHAnsi"/>
        </w:rPr>
        <w:t xml:space="preserve">  Title I, Part D, Subpart 1 of the ESEA (Prevention and Intervention Programs for </w:t>
      </w:r>
    </w:p>
    <w:p w14:paraId="1B6A9445" w14:textId="77777777" w:rsidR="009175D6" w:rsidRPr="00F14042" w:rsidRDefault="009175D6" w:rsidP="009175D6">
      <w:pPr>
        <w:ind w:left="900"/>
        <w:rPr>
          <w:rFonts w:eastAsia="Times New Roman" w:cstheme="minorHAnsi"/>
        </w:rPr>
      </w:pPr>
      <w:r w:rsidRPr="00F14042">
        <w:rPr>
          <w:rFonts w:eastAsia="Times New Roman" w:cstheme="minorHAnsi"/>
        </w:rPr>
        <w:t xml:space="preserve">Children and Youth Who Are Neglected, Delinquent, or At Risk) </w:t>
      </w:r>
    </w:p>
    <w:p w14:paraId="62C6ED56" w14:textId="77777777" w:rsidR="009175D6" w:rsidRPr="00F14042" w:rsidRDefault="009175D6" w:rsidP="009175D6">
      <w:pPr>
        <w:ind w:left="360"/>
        <w:rPr>
          <w:rFonts w:eastAsia="Times New Roman" w:cstheme="minorHAnsi"/>
        </w:rPr>
      </w:pPr>
      <w:r w:rsidRPr="00F14042">
        <w:rPr>
          <w:rFonts w:eastAsia="Times New Roman" w:cstheme="minorHAnsi"/>
        </w:rPr>
        <w:fldChar w:fldCharType="begin">
          <w:ffData>
            <w:name w:val="Check6"/>
            <w:enabled/>
            <w:calcOnExit w:val="0"/>
            <w:checkBox>
              <w:size w:val="20"/>
              <w:default w:val="1"/>
            </w:checkBox>
          </w:ffData>
        </w:fldChar>
      </w:r>
      <w:bookmarkStart w:id="4" w:name="Check6"/>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4"/>
      <w:r w:rsidRPr="00F14042">
        <w:rPr>
          <w:rFonts w:eastAsia="Times New Roman" w:cstheme="minorHAnsi"/>
        </w:rPr>
        <w:t xml:space="preserve">  Title II, Part A of the ESEA (Supporting Effective Instruction) </w:t>
      </w:r>
    </w:p>
    <w:p w14:paraId="048BE705" w14:textId="29081E86" w:rsidR="009175D6" w:rsidRPr="00F14042" w:rsidRDefault="002E507B" w:rsidP="009175D6">
      <w:pPr>
        <w:ind w:left="900" w:hanging="540"/>
        <w:rPr>
          <w:rFonts w:eastAsia="Times New Roman" w:cstheme="minorHAnsi"/>
        </w:rPr>
      </w:pPr>
      <w:r w:rsidRPr="00F14042">
        <w:rPr>
          <w:rFonts w:eastAsia="Times New Roman" w:cstheme="minorHAnsi"/>
        </w:rPr>
        <w:fldChar w:fldCharType="begin">
          <w:ffData>
            <w:name w:val="Check7"/>
            <w:enabled/>
            <w:calcOnExit w:val="0"/>
            <w:checkBox>
              <w:size w:val="20"/>
              <w:default w:val="0"/>
            </w:checkBox>
          </w:ffData>
        </w:fldChar>
      </w:r>
      <w:bookmarkStart w:id="5" w:name="Check7"/>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5"/>
      <w:r w:rsidR="009175D6" w:rsidRPr="00F14042">
        <w:rPr>
          <w:rFonts w:eastAsia="Times New Roman" w:cstheme="minorHAnsi"/>
        </w:rPr>
        <w:tab/>
        <w:t xml:space="preserve">Title III, Part A of the ESEA (English Language Acquisition, Language Enhancement, and Academic Achievement) </w:t>
      </w:r>
    </w:p>
    <w:p w14:paraId="062A5814" w14:textId="77777777" w:rsidR="009175D6" w:rsidRPr="00F14042" w:rsidRDefault="009175D6" w:rsidP="009175D6">
      <w:pPr>
        <w:ind w:left="360"/>
        <w:rPr>
          <w:rFonts w:eastAsia="Times New Roman" w:cstheme="minorHAnsi"/>
        </w:rPr>
      </w:pPr>
      <w:r w:rsidRPr="00F14042">
        <w:rPr>
          <w:rFonts w:eastAsia="Times New Roman" w:cstheme="minorHAnsi"/>
        </w:rPr>
        <w:fldChar w:fldCharType="begin">
          <w:ffData>
            <w:name w:val="Check8"/>
            <w:enabled/>
            <w:calcOnExit w:val="0"/>
            <w:checkBox>
              <w:size w:val="20"/>
              <w:default w:val="1"/>
            </w:checkBox>
          </w:ffData>
        </w:fldChar>
      </w:r>
      <w:bookmarkStart w:id="6" w:name="Check8"/>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6"/>
      <w:r w:rsidRPr="00F14042">
        <w:rPr>
          <w:rFonts w:eastAsia="Times New Roman" w:cstheme="minorHAnsi"/>
        </w:rPr>
        <w:t xml:space="preserve">  Title IV, Part A of the ESEA (Student Support and Academic Enrichment Grants) </w:t>
      </w:r>
    </w:p>
    <w:p w14:paraId="21819FA7" w14:textId="6B03E81E" w:rsidR="009175D6" w:rsidRPr="00F14042" w:rsidRDefault="00B2425C" w:rsidP="009175D6">
      <w:pPr>
        <w:ind w:left="360"/>
        <w:rPr>
          <w:rFonts w:eastAsia="Times New Roman" w:cstheme="minorHAnsi"/>
        </w:rPr>
      </w:pPr>
      <w:r w:rsidRPr="00F14042">
        <w:rPr>
          <w:rFonts w:eastAsia="Times New Roman" w:cstheme="minorHAnsi"/>
        </w:rPr>
        <w:fldChar w:fldCharType="begin">
          <w:ffData>
            <w:name w:val="Check9"/>
            <w:enabled/>
            <w:calcOnExit w:val="0"/>
            <w:checkBox>
              <w:size w:val="20"/>
              <w:default w:val="0"/>
            </w:checkBox>
          </w:ffData>
        </w:fldChar>
      </w:r>
      <w:bookmarkStart w:id="7" w:name="Check9"/>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7"/>
      <w:r w:rsidR="009175D6" w:rsidRPr="00F14042">
        <w:rPr>
          <w:rFonts w:eastAsia="Times New Roman" w:cstheme="minorHAnsi"/>
        </w:rPr>
        <w:t xml:space="preserve">  Title IV, Part B of the ESEA (21st Century Community Learning Centers) </w:t>
      </w:r>
    </w:p>
    <w:p w14:paraId="04D69FD7" w14:textId="675E8AB9" w:rsidR="009175D6" w:rsidRPr="00F14042" w:rsidRDefault="0027477E" w:rsidP="009175D6">
      <w:pPr>
        <w:ind w:left="360"/>
        <w:rPr>
          <w:rFonts w:eastAsia="Times New Roman" w:cstheme="minorHAnsi"/>
        </w:rPr>
      </w:pPr>
      <w:r w:rsidRPr="00F14042">
        <w:rPr>
          <w:rFonts w:eastAsia="Times New Roman" w:cstheme="minorHAnsi"/>
        </w:rPr>
        <w:fldChar w:fldCharType="begin">
          <w:ffData>
            <w:name w:val="Check10"/>
            <w:enabled/>
            <w:calcOnExit w:val="0"/>
            <w:checkBox>
              <w:size w:val="20"/>
              <w:default w:val="0"/>
            </w:checkBox>
          </w:ffData>
        </w:fldChar>
      </w:r>
      <w:bookmarkStart w:id="8" w:name="Check10"/>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8"/>
      <w:r w:rsidR="009175D6" w:rsidRPr="00F14042">
        <w:rPr>
          <w:rFonts w:eastAsia="Times New Roman" w:cstheme="minorHAnsi"/>
        </w:rPr>
        <w:t xml:space="preserve">  Title V, Part B, Subpart 2 of the ESEA (Rural and Low-Income School Program) </w:t>
      </w:r>
    </w:p>
    <w:p w14:paraId="6D2F655B" w14:textId="77777777" w:rsidR="00CD6E61" w:rsidRPr="00F14042" w:rsidRDefault="00CD6E61" w:rsidP="009175D6">
      <w:pPr>
        <w:spacing w:before="100" w:beforeAutospacing="1" w:after="100" w:afterAutospacing="1"/>
        <w:ind w:left="720"/>
        <w:rPr>
          <w:rFonts w:eastAsia="Times New Roman" w:cstheme="minorHAnsi"/>
        </w:rPr>
      </w:pPr>
    </w:p>
    <w:p w14:paraId="0595A34E" w14:textId="554257CE" w:rsidR="009175D6" w:rsidRPr="00F14042" w:rsidRDefault="009175D6" w:rsidP="009175D6">
      <w:pPr>
        <w:spacing w:before="100" w:beforeAutospacing="1" w:after="100" w:afterAutospacing="1"/>
        <w:ind w:left="720"/>
        <w:rPr>
          <w:rFonts w:eastAsia="Times New Roman" w:cstheme="minorHAnsi"/>
        </w:rPr>
      </w:pPr>
      <w:r w:rsidRPr="00F14042">
        <w:rPr>
          <w:rFonts w:eastAsia="Times New Roman" w:cstheme="minorHAnsi"/>
        </w:rPr>
        <w:lastRenderedPageBreak/>
        <w:t>I am requesting th</w:t>
      </w:r>
      <w:r w:rsidR="00F50BEA" w:rsidRPr="00F14042">
        <w:rPr>
          <w:rFonts w:eastAsia="Times New Roman" w:cstheme="minorHAnsi"/>
        </w:rPr>
        <w:t>i</w:t>
      </w:r>
      <w:r w:rsidRPr="00F14042">
        <w:rPr>
          <w:rFonts w:eastAsia="Times New Roman" w:cstheme="minorHAnsi"/>
        </w:rPr>
        <w:t xml:space="preserve">s waiver because it is not possible to obligate funds on a timely and responsible basis. </w:t>
      </w:r>
    </w:p>
    <w:p w14:paraId="3CE0FC0F" w14:textId="77777777" w:rsidR="00F70CDF" w:rsidRPr="00CD6E61" w:rsidRDefault="00F70CDF" w:rsidP="00881375">
      <w:pPr>
        <w:pStyle w:val="x12ofw9d"/>
        <w:ind w:left="720"/>
        <w:rPr>
          <w:rFonts w:ascii="Calibri" w:hAnsi="Calibri" w:cs="Calibri"/>
          <w:i/>
          <w:iCs/>
          <w:color w:val="0D0D0D"/>
          <w:sz w:val="23"/>
          <w:szCs w:val="23"/>
        </w:rPr>
      </w:pPr>
      <w:r w:rsidRPr="00CD6E61">
        <w:rPr>
          <w:rFonts w:ascii="Calibri" w:hAnsi="Calibri" w:cs="Calibri"/>
          <w:i/>
          <w:iCs/>
          <w:color w:val="0D0D0D"/>
          <w:sz w:val="23"/>
          <w:szCs w:val="23"/>
        </w:rPr>
        <w:t>As Nebraska implements its 2026–2030 Strategic Plan, the Nebraska Department of Education (NDE) is focused on ensuring that state set-aside (SSA) funds are used strategically and effectively to improve student achievement across the state. The plan’s three priorities</w:t>
      </w:r>
      <w:r w:rsidRPr="00881375">
        <w:rPr>
          <w:rFonts w:ascii="Calibri" w:hAnsi="Calibri" w:cs="Calibri"/>
          <w:b/>
          <w:bCs/>
          <w:i/>
          <w:iCs/>
          <w:color w:val="0D0D0D"/>
          <w:sz w:val="23"/>
          <w:szCs w:val="23"/>
        </w:rPr>
        <w:t>—</w:t>
      </w:r>
      <w:r w:rsidRPr="00881375">
        <w:rPr>
          <w:rStyle w:val="Strong"/>
          <w:rFonts w:ascii="Calibri" w:hAnsi="Calibri" w:cs="Calibri"/>
          <w:b w:val="0"/>
          <w:bCs w:val="0"/>
          <w:i/>
          <w:iCs/>
          <w:color w:val="0D0D0D"/>
          <w:sz w:val="23"/>
          <w:szCs w:val="23"/>
        </w:rPr>
        <w:t>Accelerating Student Achievement, Growing the Educator Pipeline, and Equipping Learners for the Workforce</w:t>
      </w:r>
      <w:r w:rsidRPr="00881375">
        <w:rPr>
          <w:rFonts w:ascii="Calibri" w:hAnsi="Calibri" w:cs="Calibri"/>
          <w:b/>
          <w:bCs/>
          <w:i/>
          <w:iCs/>
          <w:color w:val="0D0D0D"/>
          <w:sz w:val="23"/>
          <w:szCs w:val="23"/>
        </w:rPr>
        <w:t>—</w:t>
      </w:r>
      <w:r w:rsidRPr="00CD6E61">
        <w:rPr>
          <w:rFonts w:ascii="Calibri" w:hAnsi="Calibri" w:cs="Calibri"/>
          <w:i/>
          <w:iCs/>
          <w:color w:val="0D0D0D"/>
          <w:sz w:val="23"/>
          <w:szCs w:val="23"/>
        </w:rPr>
        <w:t>are interconnected and essential to ensuring that all Nebraska students have access to high-quality educational opportunities and achieve meaningful academic growth. To maximize the impact of these funds on student outcomes, the Department requested a waiver to consolidate state use of funds, providing greater flexibility to align available resources with the state’s strategic priorities and the needs of Nebraska’s students and schools.</w:t>
      </w:r>
    </w:p>
    <w:p w14:paraId="1E32976E" w14:textId="77777777" w:rsidR="00F70CDF" w:rsidRPr="00CD6E61" w:rsidRDefault="00F70CDF" w:rsidP="00881375">
      <w:pPr>
        <w:pStyle w:val="x12ofw9d"/>
        <w:ind w:left="720"/>
        <w:rPr>
          <w:rFonts w:ascii="Calibri" w:hAnsi="Calibri" w:cs="Calibri"/>
          <w:i/>
          <w:iCs/>
          <w:color w:val="0D0D0D"/>
          <w:sz w:val="23"/>
          <w:szCs w:val="23"/>
        </w:rPr>
      </w:pPr>
      <w:r w:rsidRPr="00CD6E61">
        <w:rPr>
          <w:rFonts w:ascii="Calibri" w:hAnsi="Calibri" w:cs="Calibri"/>
          <w:i/>
          <w:iCs/>
          <w:color w:val="0D0D0D"/>
          <w:sz w:val="23"/>
          <w:szCs w:val="23"/>
        </w:rPr>
        <w:t>Uncertainty at the federal level regarding Title I funding has prompted State Education Agencies (SEAs) and Local Education Agencies (LEAs) to exercise caution in the use of available funds, resulting in unspent balances. Additionally, School Improvement funds have been used to support schools approaching the conclusion of their three-year school improvement cycles. Nebraska is currently in the process of identifying new Comprehensive Support and Improvement (CSI) and Comprehensive Support and Improvement–Additional Targeted Support and Improvement (CSI-ATSI) schools. At the conclusion of the previous improvement cycle, some schools no longer met the criteria for identification and exited improvement status.</w:t>
      </w:r>
    </w:p>
    <w:p w14:paraId="15E8117C" w14:textId="77777777" w:rsidR="00F70CDF" w:rsidRPr="00CD6E61" w:rsidRDefault="00F70CDF" w:rsidP="00881375">
      <w:pPr>
        <w:pStyle w:val="x12ofw9d"/>
        <w:ind w:left="720"/>
        <w:rPr>
          <w:rFonts w:ascii="Calibri" w:hAnsi="Calibri" w:cs="Calibri"/>
          <w:i/>
          <w:iCs/>
          <w:color w:val="0D0D0D"/>
          <w:sz w:val="23"/>
          <w:szCs w:val="23"/>
        </w:rPr>
      </w:pPr>
      <w:r w:rsidRPr="00CD6E61">
        <w:rPr>
          <w:rFonts w:ascii="Calibri" w:hAnsi="Calibri" w:cs="Calibri"/>
          <w:i/>
          <w:iCs/>
          <w:color w:val="0D0D0D"/>
          <w:sz w:val="23"/>
          <w:szCs w:val="23"/>
        </w:rPr>
        <w:t xml:space="preserve">Rather than reallocating remaining funds solely among schools continuing in the program, NDE determined that directing these resources to newly identified CSI and CSI-ATSI schools would provide an opportunity to maximize the impact of federal school improvement investments. </w:t>
      </w:r>
      <w:r w:rsidRPr="00881375">
        <w:rPr>
          <w:rStyle w:val="Strong"/>
          <w:rFonts w:ascii="Calibri" w:hAnsi="Calibri" w:cs="Calibri"/>
          <w:b w:val="0"/>
          <w:bCs w:val="0"/>
          <w:i/>
          <w:iCs/>
          <w:color w:val="0D0D0D"/>
          <w:sz w:val="23"/>
          <w:szCs w:val="23"/>
        </w:rPr>
        <w:t>Providing financial support at the beginning of these schools’ improvement cycles is critical to accelerating student achievement</w:t>
      </w:r>
      <w:r w:rsidRPr="00881375">
        <w:rPr>
          <w:rFonts w:ascii="Calibri" w:hAnsi="Calibri" w:cs="Calibri"/>
          <w:b/>
          <w:bCs/>
          <w:i/>
          <w:iCs/>
          <w:color w:val="0D0D0D"/>
          <w:sz w:val="23"/>
          <w:szCs w:val="23"/>
        </w:rPr>
        <w:t>,</w:t>
      </w:r>
      <w:r w:rsidRPr="00CD6E61">
        <w:rPr>
          <w:rFonts w:ascii="Calibri" w:hAnsi="Calibri" w:cs="Calibri"/>
          <w:i/>
          <w:iCs/>
          <w:color w:val="0D0D0D"/>
          <w:sz w:val="23"/>
          <w:szCs w:val="23"/>
        </w:rPr>
        <w:t xml:space="preserve"> as it enables schools to implement evidence-based interventions, address identified academic needs, strengthen instructional practices, and build the capacity necessary to improve student outcomes. Early and targeted investments can help schools establish a strong foundation for improvement, close achievement gaps, and support sustained academic growth for all students, particularly those attending schools identified as needing additional support.</w:t>
      </w:r>
    </w:p>
    <w:p w14:paraId="02F37035" w14:textId="6D96C008" w:rsidR="00F70CDF" w:rsidRPr="001C288D" w:rsidRDefault="00F70CDF" w:rsidP="00881375">
      <w:pPr>
        <w:pStyle w:val="x12ofw9d"/>
        <w:ind w:left="720"/>
        <w:rPr>
          <w:rFonts w:ascii="Calibri" w:hAnsi="Calibri" w:cs="Calibri"/>
          <w:i/>
          <w:iCs/>
          <w:color w:val="0D0D0D"/>
        </w:rPr>
      </w:pPr>
      <w:r w:rsidRPr="00CD6E61">
        <w:rPr>
          <w:rFonts w:ascii="Calibri" w:hAnsi="Calibri" w:cs="Calibri"/>
          <w:i/>
          <w:iCs/>
          <w:color w:val="0D0D0D"/>
          <w:sz w:val="23"/>
          <w:szCs w:val="23"/>
        </w:rPr>
        <w:t xml:space="preserve">The additional time provided through a Tydings waiver would allow Nebraska to use available funds more strategically and effectively, ensuring that resources are directed toward schools and initiatives with the greatest identified needs and the strongest alignment with the Department’s strategic priorities. This flexibility would enable NDE to prioritize investments that directly support improved teaching and learning, accelerate student achievement, and promote measurable, sustainable academic progress. By aligning funding decisions with identified student needs and school improvement goals, Nebraska can maximize the impact of available resources and strengthen its commitment to ensuring that every student </w:t>
      </w:r>
      <w:r w:rsidR="00246DD6" w:rsidRPr="00CD6E61">
        <w:rPr>
          <w:rFonts w:ascii="Calibri" w:hAnsi="Calibri" w:cs="Calibri"/>
          <w:i/>
          <w:iCs/>
          <w:color w:val="0D0D0D"/>
          <w:sz w:val="23"/>
          <w:szCs w:val="23"/>
        </w:rPr>
        <w:t>can</w:t>
      </w:r>
      <w:r w:rsidRPr="00CD6E61">
        <w:rPr>
          <w:rFonts w:ascii="Calibri" w:hAnsi="Calibri" w:cs="Calibri"/>
          <w:i/>
          <w:iCs/>
          <w:color w:val="0D0D0D"/>
          <w:sz w:val="23"/>
          <w:szCs w:val="23"/>
        </w:rPr>
        <w:t xml:space="preserve"> succeed academically and graduate prepared for college, career, and life</w:t>
      </w:r>
      <w:r w:rsidRPr="001C288D">
        <w:rPr>
          <w:rFonts w:ascii="Calibri" w:hAnsi="Calibri" w:cs="Calibri"/>
          <w:i/>
          <w:iCs/>
          <w:color w:val="0D0D0D"/>
        </w:rPr>
        <w:t>.</w:t>
      </w:r>
    </w:p>
    <w:p w14:paraId="0BCFE0C1" w14:textId="3D73159D"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lastRenderedPageBreak/>
        <w:t>In seeking th</w:t>
      </w:r>
      <w:r w:rsidR="006A2053" w:rsidRPr="00F14042">
        <w:rPr>
          <w:rFonts w:eastAsia="Times New Roman" w:cstheme="minorHAnsi"/>
        </w:rPr>
        <w:t>i</w:t>
      </w:r>
      <w:r w:rsidRPr="00F14042">
        <w:rPr>
          <w:rFonts w:eastAsia="Times New Roman" w:cstheme="minorHAnsi"/>
        </w:rPr>
        <w:t xml:space="preserve">s waiver, I assure that: </w:t>
      </w:r>
    </w:p>
    <w:p w14:paraId="40EDFDF1" w14:textId="77777777" w:rsidR="009175D6" w:rsidRPr="00F14042" w:rsidRDefault="009175D6" w:rsidP="009175D6">
      <w:pPr>
        <w:ind w:left="900" w:hanging="540"/>
        <w:rPr>
          <w:rFonts w:eastAsia="Times New Roman" w:cstheme="minorHAnsi"/>
        </w:rPr>
      </w:pPr>
      <w:r w:rsidRPr="00F14042">
        <w:rPr>
          <w:rFonts w:eastAsia="Times New Roman" w:cstheme="minorHAnsi"/>
        </w:rPr>
        <w:fldChar w:fldCharType="begin">
          <w:ffData>
            <w:name w:val="Check12"/>
            <w:enabled/>
            <w:calcOnExit w:val="0"/>
            <w:checkBox>
              <w:size w:val="20"/>
              <w:default w:val="1"/>
            </w:checkBox>
          </w:ffData>
        </w:fldChar>
      </w:r>
      <w:bookmarkStart w:id="9" w:name="Check12"/>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9"/>
      <w:r w:rsidRPr="00F14042">
        <w:rPr>
          <w:rFonts w:eastAsia="Times New Roman" w:cstheme="minorHAnsi"/>
        </w:rPr>
        <w:t xml:space="preserve">  The SEA will use, and ensure that its subgrantees use, funds under the respective programs in accordance with the provisions of all applicable statutes, regulations, program plans, and applications not subject to these waivers. </w:t>
      </w:r>
    </w:p>
    <w:p w14:paraId="0533D860" w14:textId="77777777" w:rsidR="009175D6" w:rsidRPr="00F14042" w:rsidRDefault="009175D6" w:rsidP="009175D6">
      <w:pPr>
        <w:ind w:left="900" w:hanging="540"/>
        <w:rPr>
          <w:rFonts w:eastAsia="Times New Roman" w:cstheme="minorHAnsi"/>
        </w:rPr>
      </w:pPr>
      <w:r w:rsidRPr="00F14042">
        <w:rPr>
          <w:rFonts w:eastAsia="Times New Roman" w:cstheme="minorHAnsi"/>
        </w:rPr>
        <w:fldChar w:fldCharType="begin">
          <w:ffData>
            <w:name w:val="Check13"/>
            <w:enabled/>
            <w:calcOnExit w:val="0"/>
            <w:checkBox>
              <w:size w:val="20"/>
              <w:default w:val="1"/>
            </w:checkBox>
          </w:ffData>
        </w:fldChar>
      </w:r>
      <w:bookmarkStart w:id="10" w:name="Check13"/>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10"/>
      <w:r w:rsidRPr="00F14042">
        <w:rPr>
          <w:rFonts w:eastAsia="Times New Roman" w:cstheme="minorHAnsi"/>
        </w:rPr>
        <w:t xml:space="preserve">  The SEA will work to mitigate, and ensure that its subgrantees work to mitigate, any negative effects that may occur as a result of the requested waivers. </w:t>
      </w:r>
    </w:p>
    <w:p w14:paraId="31009BD7" w14:textId="77777777" w:rsidR="009175D6" w:rsidRPr="00F14042" w:rsidRDefault="009175D6" w:rsidP="009175D6">
      <w:pPr>
        <w:ind w:left="900" w:hanging="540"/>
        <w:rPr>
          <w:rFonts w:eastAsia="Times New Roman" w:cstheme="minorHAnsi"/>
        </w:rPr>
      </w:pPr>
      <w:r w:rsidRPr="00F14042">
        <w:rPr>
          <w:rFonts w:eastAsia="Times New Roman" w:cstheme="minorHAnsi"/>
        </w:rPr>
        <w:fldChar w:fldCharType="begin">
          <w:ffData>
            <w:name w:val="Check14"/>
            <w:enabled/>
            <w:calcOnExit w:val="0"/>
            <w:checkBox>
              <w:size w:val="20"/>
              <w:default w:val="1"/>
            </w:checkBox>
          </w:ffData>
        </w:fldChar>
      </w:r>
      <w:bookmarkStart w:id="11" w:name="Check14"/>
      <w:r w:rsidRPr="00F14042">
        <w:rPr>
          <w:rFonts w:eastAsia="Times New Roman" w:cstheme="minorHAnsi"/>
        </w:rPr>
        <w:instrText xml:space="preserve"> FORMCHECKBOX </w:instrText>
      </w:r>
      <w:r w:rsidRPr="00F14042">
        <w:rPr>
          <w:rFonts w:eastAsia="Times New Roman" w:cstheme="minorHAnsi"/>
        </w:rPr>
      </w:r>
      <w:r w:rsidRPr="00F14042">
        <w:rPr>
          <w:rFonts w:eastAsia="Times New Roman" w:cstheme="minorHAnsi"/>
        </w:rPr>
        <w:fldChar w:fldCharType="separate"/>
      </w:r>
      <w:r w:rsidRPr="00F14042">
        <w:rPr>
          <w:rFonts w:eastAsia="Times New Roman" w:cstheme="minorHAnsi"/>
        </w:rPr>
        <w:fldChar w:fldCharType="end"/>
      </w:r>
      <w:bookmarkEnd w:id="11"/>
      <w:r w:rsidRPr="00F14042">
        <w:rPr>
          <w:rFonts w:eastAsia="Times New Roman" w:cstheme="minorHAnsi"/>
        </w:rPr>
        <w:t xml:space="preserve">  The SEA has provided the public and all LEAs in the State with notice of, and the opportunity to comment on, this request by posting information regarding the waiver request and the process for commenting on the State website in the manner in which the SEA customarily provides such notice and opportunity to comment and has enclosed with this waiver request any comments received and a description of how the SEA addressed such comments. </w:t>
      </w:r>
    </w:p>
    <w:p w14:paraId="7F674D16" w14:textId="77777777" w:rsidR="009175D6" w:rsidRPr="00F14042" w:rsidRDefault="009175D6" w:rsidP="009175D6">
      <w:pPr>
        <w:spacing w:before="100" w:beforeAutospacing="1" w:after="100" w:afterAutospacing="1"/>
        <w:rPr>
          <w:rFonts w:eastAsia="Times New Roman" w:cstheme="minorHAnsi"/>
        </w:rPr>
      </w:pPr>
      <w:r w:rsidRPr="00F14042">
        <w:rPr>
          <w:rFonts w:eastAsia="Times New Roman" w:cstheme="minorHAnsi"/>
        </w:rPr>
        <w:t xml:space="preserve">Thank you for your consideration. </w:t>
      </w:r>
    </w:p>
    <w:p w14:paraId="390537DC" w14:textId="77777777" w:rsidR="009175D6" w:rsidRPr="00F14042" w:rsidRDefault="009175D6" w:rsidP="009175D6">
      <w:pPr>
        <w:rPr>
          <w:rFonts w:cstheme="minorHAnsi"/>
          <w:sz w:val="26"/>
          <w:szCs w:val="26"/>
        </w:rPr>
      </w:pPr>
    </w:p>
    <w:p w14:paraId="183CB7EF" w14:textId="77777777" w:rsidR="009175D6" w:rsidRPr="00F14042" w:rsidRDefault="009175D6" w:rsidP="009175D6">
      <w:pPr>
        <w:rPr>
          <w:rFonts w:cstheme="minorHAnsi"/>
        </w:rPr>
      </w:pPr>
      <w:r w:rsidRPr="00F14042">
        <w:rPr>
          <w:rFonts w:cstheme="minorHAnsi"/>
          <w:sz w:val="26"/>
          <w:szCs w:val="26"/>
        </w:rPr>
        <w:tab/>
      </w:r>
      <w:r w:rsidRPr="00F14042">
        <w:rPr>
          <w:rFonts w:cstheme="minorHAnsi"/>
          <w:sz w:val="26"/>
          <w:szCs w:val="26"/>
        </w:rPr>
        <w:tab/>
      </w:r>
      <w:r w:rsidRPr="00F14042">
        <w:rPr>
          <w:rFonts w:cstheme="minorHAnsi"/>
          <w:sz w:val="26"/>
          <w:szCs w:val="26"/>
        </w:rPr>
        <w:tab/>
      </w:r>
      <w:r w:rsidRPr="00F14042">
        <w:rPr>
          <w:rFonts w:cstheme="minorHAnsi"/>
          <w:sz w:val="26"/>
          <w:szCs w:val="26"/>
        </w:rPr>
        <w:tab/>
      </w:r>
      <w:r w:rsidRPr="00F14042">
        <w:rPr>
          <w:rFonts w:cstheme="minorHAnsi"/>
          <w:sz w:val="26"/>
          <w:szCs w:val="26"/>
        </w:rPr>
        <w:tab/>
      </w:r>
      <w:r w:rsidRPr="00F14042">
        <w:rPr>
          <w:rFonts w:cstheme="minorHAnsi"/>
        </w:rPr>
        <w:t>Sincerely,</w:t>
      </w:r>
    </w:p>
    <w:p w14:paraId="6C690A76" w14:textId="77777777" w:rsidR="009175D6" w:rsidRPr="00F14042" w:rsidRDefault="009175D6" w:rsidP="009175D6">
      <w:pPr>
        <w:rPr>
          <w:rFonts w:cstheme="minorHAnsi"/>
        </w:rPr>
      </w:pPr>
      <w:r w:rsidRPr="00F14042">
        <w:rPr>
          <w:rFonts w:cstheme="minorHAnsi"/>
        </w:rPr>
        <w:tab/>
      </w:r>
      <w:r w:rsidRPr="00F14042">
        <w:rPr>
          <w:rFonts w:cstheme="minorHAnsi"/>
        </w:rPr>
        <w:tab/>
      </w:r>
      <w:r w:rsidRPr="00F14042">
        <w:rPr>
          <w:rFonts w:cstheme="minorHAnsi"/>
        </w:rPr>
        <w:tab/>
      </w:r>
      <w:r w:rsidRPr="00F14042">
        <w:rPr>
          <w:rFonts w:cstheme="minorHAnsi"/>
        </w:rPr>
        <w:tab/>
      </w:r>
      <w:r w:rsidRPr="00F14042">
        <w:rPr>
          <w:rFonts w:cstheme="minorHAnsi"/>
        </w:rPr>
        <w:tab/>
      </w:r>
    </w:p>
    <w:p w14:paraId="14C34B61" w14:textId="77777777" w:rsidR="009175D6" w:rsidRPr="00F14042" w:rsidRDefault="009175D6" w:rsidP="009175D6">
      <w:pPr>
        <w:rPr>
          <w:rFonts w:cstheme="minorHAnsi"/>
        </w:rPr>
      </w:pPr>
    </w:p>
    <w:p w14:paraId="232F7B1E" w14:textId="77777777" w:rsidR="009175D6" w:rsidRPr="00F14042" w:rsidRDefault="009175D6" w:rsidP="009175D6">
      <w:pPr>
        <w:rPr>
          <w:rFonts w:cstheme="minorHAnsi"/>
        </w:rPr>
      </w:pPr>
    </w:p>
    <w:p w14:paraId="6F92EE2F" w14:textId="4D6E7B88" w:rsidR="009175D6" w:rsidRPr="00F14042" w:rsidRDefault="009175D6" w:rsidP="009175D6">
      <w:pPr>
        <w:rPr>
          <w:rFonts w:cstheme="minorHAnsi"/>
        </w:rPr>
      </w:pPr>
      <w:r w:rsidRPr="00F14042">
        <w:rPr>
          <w:rFonts w:cstheme="minorHAnsi"/>
        </w:rPr>
        <w:tab/>
      </w:r>
      <w:r w:rsidRPr="00F14042">
        <w:rPr>
          <w:rFonts w:cstheme="minorHAnsi"/>
        </w:rPr>
        <w:tab/>
      </w:r>
      <w:r w:rsidRPr="00F14042">
        <w:rPr>
          <w:rFonts w:cstheme="minorHAnsi"/>
        </w:rPr>
        <w:tab/>
      </w:r>
      <w:r w:rsidRPr="00F14042">
        <w:rPr>
          <w:rFonts w:cstheme="minorHAnsi"/>
        </w:rPr>
        <w:tab/>
      </w:r>
      <w:r w:rsidRPr="00F14042">
        <w:rPr>
          <w:rFonts w:cstheme="minorHAnsi"/>
        </w:rPr>
        <w:tab/>
      </w:r>
      <w:r w:rsidR="00023F60" w:rsidRPr="00F14042">
        <w:rPr>
          <w:rFonts w:cstheme="minorHAnsi"/>
        </w:rPr>
        <w:t>Brian Maher</w:t>
      </w:r>
      <w:r w:rsidRPr="00F14042">
        <w:rPr>
          <w:rFonts w:cstheme="minorHAnsi"/>
        </w:rPr>
        <w:t xml:space="preserve">, </w:t>
      </w:r>
      <w:r w:rsidR="00F11E96" w:rsidRPr="00F14042">
        <w:rPr>
          <w:rFonts w:cstheme="minorHAnsi"/>
        </w:rPr>
        <w:t>Ed</w:t>
      </w:r>
      <w:r w:rsidRPr="00F14042">
        <w:rPr>
          <w:rFonts w:cstheme="minorHAnsi"/>
        </w:rPr>
        <w:t>.D.</w:t>
      </w:r>
    </w:p>
    <w:p w14:paraId="72C87B6E" w14:textId="77777777" w:rsidR="009175D6" w:rsidRPr="000A6A6D" w:rsidRDefault="009175D6" w:rsidP="009175D6">
      <w:pPr>
        <w:spacing w:before="100" w:beforeAutospacing="1" w:after="100" w:afterAutospacing="1"/>
        <w:rPr>
          <w:rFonts w:ascii="Times New Roman" w:eastAsia="Times New Roman" w:hAnsi="Times New Roman"/>
        </w:rPr>
      </w:pPr>
      <w:r w:rsidRPr="00F14042">
        <w:rPr>
          <w:rFonts w:cstheme="minorHAnsi"/>
        </w:rPr>
        <w:tab/>
      </w:r>
      <w:r w:rsidRPr="00F14042">
        <w:rPr>
          <w:rFonts w:cstheme="minorHAnsi"/>
        </w:rPr>
        <w:tab/>
      </w:r>
      <w:r w:rsidRPr="00F14042">
        <w:rPr>
          <w:rFonts w:cstheme="minorHAnsi"/>
        </w:rPr>
        <w:tab/>
      </w:r>
      <w:r w:rsidRPr="00F14042">
        <w:rPr>
          <w:rFonts w:cstheme="minorHAnsi"/>
        </w:rPr>
        <w:tab/>
      </w:r>
      <w:r w:rsidRPr="00F14042">
        <w:rPr>
          <w:rFonts w:cstheme="minorHAnsi"/>
        </w:rPr>
        <w:tab/>
        <w:t>Nebraska Commissioner of Education</w:t>
      </w:r>
    </w:p>
    <w:p w14:paraId="65051BC7" w14:textId="77777777" w:rsidR="00A1082C" w:rsidRPr="005F0709" w:rsidRDefault="00A1082C">
      <w:pPr>
        <w:rPr>
          <w:rFonts w:ascii="Times New Roman" w:hAnsi="Times New Roman" w:cs="Times New Roman"/>
        </w:rPr>
      </w:pPr>
    </w:p>
    <w:sectPr w:rsidR="00A1082C" w:rsidRPr="005F0709" w:rsidSect="007A72CA">
      <w:headerReference w:type="even" r:id="rId7"/>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A8FA" w14:textId="77777777" w:rsidR="000634E2" w:rsidRDefault="000634E2" w:rsidP="005F0709">
      <w:r>
        <w:separator/>
      </w:r>
    </w:p>
  </w:endnote>
  <w:endnote w:type="continuationSeparator" w:id="0">
    <w:p w14:paraId="0B9ACC66" w14:textId="77777777" w:rsidR="000634E2" w:rsidRDefault="000634E2" w:rsidP="005F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81BF" w14:textId="5B5D76CA" w:rsidR="005F0709" w:rsidRDefault="007A72CA">
    <w:pPr>
      <w:pStyle w:val="Footer"/>
    </w:pPr>
    <w:r>
      <w:rPr>
        <w:noProof/>
      </w:rPr>
      <w:drawing>
        <wp:anchor distT="0" distB="0" distL="114300" distR="114300" simplePos="0" relativeHeight="251659264" behindDoc="1" locked="0" layoutInCell="1" allowOverlap="1" wp14:anchorId="5AF327E1" wp14:editId="4E9BA226">
          <wp:simplePos x="0" y="0"/>
          <wp:positionH relativeFrom="margin">
            <wp:posOffset>-911860</wp:posOffset>
          </wp:positionH>
          <wp:positionV relativeFrom="margin">
            <wp:posOffset>6921062</wp:posOffset>
          </wp:positionV>
          <wp:extent cx="7767320" cy="1374140"/>
          <wp:effectExtent l="0" t="0" r="0" b="0"/>
          <wp:wrapSquare wrapText="bothSides"/>
          <wp:docPr id="1893935276" name="Picture 1893935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70344" name="Picture 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86326"/>
                  <a:stretch/>
                </pic:blipFill>
                <pic:spPr bwMode="auto">
                  <a:xfrm>
                    <a:off x="0" y="0"/>
                    <a:ext cx="7767320" cy="137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CF4A9" w14:textId="77777777" w:rsidR="000634E2" w:rsidRDefault="000634E2" w:rsidP="005F0709">
      <w:r>
        <w:separator/>
      </w:r>
    </w:p>
  </w:footnote>
  <w:footnote w:type="continuationSeparator" w:id="0">
    <w:p w14:paraId="5AB8DAA4" w14:textId="77777777" w:rsidR="000634E2" w:rsidRDefault="000634E2" w:rsidP="005F0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0E9A" w14:textId="0AD77C86" w:rsidR="009C6254" w:rsidRDefault="000634E2">
    <w:pPr>
      <w:pStyle w:val="Header"/>
    </w:pPr>
    <w:r>
      <w:rPr>
        <w:noProof/>
      </w:rPr>
      <w:pict w14:anchorId="296F7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893689" o:spid="_x0000_s1027" type="#_x0000_t136" alt="" style="position:absolute;margin-left:0;margin-top:0;width:458.85pt;height:200.75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7AF3" w14:textId="5F4F2729" w:rsidR="009C6254" w:rsidRDefault="000634E2">
    <w:pPr>
      <w:pStyle w:val="Header"/>
    </w:pPr>
    <w:r>
      <w:rPr>
        <w:noProof/>
      </w:rPr>
      <w:pict w14:anchorId="4ED16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893690" o:spid="_x0000_s1026" type="#_x0000_t136" alt="" style="position:absolute;margin-left:0;margin-top:0;width:458.85pt;height:200.7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8C91" w14:textId="7659B006" w:rsidR="005F0709" w:rsidRDefault="000634E2">
    <w:pPr>
      <w:pStyle w:val="Header"/>
    </w:pPr>
    <w:r>
      <w:rPr>
        <w:noProof/>
      </w:rPr>
      <w:pict w14:anchorId="74CE0C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893688" o:spid="_x0000_s1025" type="#_x0000_t136" alt="" style="position:absolute;margin-left:0;margin-top:0;width:458.85pt;height:200.7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005F0709">
      <w:rPr>
        <w:noProof/>
      </w:rPr>
      <w:drawing>
        <wp:anchor distT="0" distB="0" distL="114300" distR="114300" simplePos="0" relativeHeight="251658240" behindDoc="0" locked="0" layoutInCell="1" allowOverlap="1" wp14:anchorId="381A1CB4" wp14:editId="2BA2FBBA">
          <wp:simplePos x="0" y="0"/>
          <wp:positionH relativeFrom="column">
            <wp:posOffset>-914400</wp:posOffset>
          </wp:positionH>
          <wp:positionV relativeFrom="paragraph">
            <wp:posOffset>-457200</wp:posOffset>
          </wp:positionV>
          <wp:extent cx="7767320" cy="1585595"/>
          <wp:effectExtent l="0" t="0" r="0" b="0"/>
          <wp:wrapSquare wrapText="bothSides"/>
          <wp:docPr id="1667778485" name="Picture 16677784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13208"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84221"/>
                  <a:stretch/>
                </pic:blipFill>
                <pic:spPr bwMode="auto">
                  <a:xfrm>
                    <a:off x="0" y="0"/>
                    <a:ext cx="7767320" cy="1585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9"/>
    <w:rsid w:val="0000088C"/>
    <w:rsid w:val="00005D39"/>
    <w:rsid w:val="0002012A"/>
    <w:rsid w:val="00023F60"/>
    <w:rsid w:val="00062ED1"/>
    <w:rsid w:val="000634E2"/>
    <w:rsid w:val="00064950"/>
    <w:rsid w:val="0006517A"/>
    <w:rsid w:val="00072211"/>
    <w:rsid w:val="00085231"/>
    <w:rsid w:val="000B2AED"/>
    <w:rsid w:val="000B5E2B"/>
    <w:rsid w:val="000C188A"/>
    <w:rsid w:val="000C3567"/>
    <w:rsid w:val="000D00BE"/>
    <w:rsid w:val="000E46C1"/>
    <w:rsid w:val="001002B7"/>
    <w:rsid w:val="0011284A"/>
    <w:rsid w:val="00135045"/>
    <w:rsid w:val="0013588C"/>
    <w:rsid w:val="00141DD7"/>
    <w:rsid w:val="00164AA7"/>
    <w:rsid w:val="0019621B"/>
    <w:rsid w:val="001B3024"/>
    <w:rsid w:val="001F7915"/>
    <w:rsid w:val="002130F6"/>
    <w:rsid w:val="00227046"/>
    <w:rsid w:val="00246301"/>
    <w:rsid w:val="00246DD6"/>
    <w:rsid w:val="0027477E"/>
    <w:rsid w:val="0029352F"/>
    <w:rsid w:val="002A1C99"/>
    <w:rsid w:val="002E507B"/>
    <w:rsid w:val="0030745C"/>
    <w:rsid w:val="003132EA"/>
    <w:rsid w:val="0032006D"/>
    <w:rsid w:val="00357A05"/>
    <w:rsid w:val="003703AC"/>
    <w:rsid w:val="00377982"/>
    <w:rsid w:val="003A33E1"/>
    <w:rsid w:val="003B3A77"/>
    <w:rsid w:val="003B442E"/>
    <w:rsid w:val="003E3C0A"/>
    <w:rsid w:val="003E4B47"/>
    <w:rsid w:val="00414CF5"/>
    <w:rsid w:val="00420F4D"/>
    <w:rsid w:val="00435FB4"/>
    <w:rsid w:val="004451D6"/>
    <w:rsid w:val="004822EB"/>
    <w:rsid w:val="00491398"/>
    <w:rsid w:val="004A4EF5"/>
    <w:rsid w:val="004A5ACD"/>
    <w:rsid w:val="004C22AF"/>
    <w:rsid w:val="004D10E4"/>
    <w:rsid w:val="004E5DBC"/>
    <w:rsid w:val="004F2A4B"/>
    <w:rsid w:val="00525EC2"/>
    <w:rsid w:val="00546BFD"/>
    <w:rsid w:val="00552F78"/>
    <w:rsid w:val="00570A8C"/>
    <w:rsid w:val="0057265B"/>
    <w:rsid w:val="00584FA6"/>
    <w:rsid w:val="005A0AD0"/>
    <w:rsid w:val="005F0709"/>
    <w:rsid w:val="005F409E"/>
    <w:rsid w:val="006029D0"/>
    <w:rsid w:val="00614A4A"/>
    <w:rsid w:val="006215BB"/>
    <w:rsid w:val="00644565"/>
    <w:rsid w:val="00646C68"/>
    <w:rsid w:val="0069328F"/>
    <w:rsid w:val="006A0FD0"/>
    <w:rsid w:val="006A1009"/>
    <w:rsid w:val="006A2053"/>
    <w:rsid w:val="006B1DAA"/>
    <w:rsid w:val="006C0089"/>
    <w:rsid w:val="006E4913"/>
    <w:rsid w:val="006E68F7"/>
    <w:rsid w:val="00771557"/>
    <w:rsid w:val="007946AC"/>
    <w:rsid w:val="007A72CA"/>
    <w:rsid w:val="007A740E"/>
    <w:rsid w:val="007B6F54"/>
    <w:rsid w:val="007D7471"/>
    <w:rsid w:val="007E5B20"/>
    <w:rsid w:val="007E7CD4"/>
    <w:rsid w:val="007F195F"/>
    <w:rsid w:val="00843249"/>
    <w:rsid w:val="00881375"/>
    <w:rsid w:val="00887185"/>
    <w:rsid w:val="008F10EC"/>
    <w:rsid w:val="009151DB"/>
    <w:rsid w:val="009175D6"/>
    <w:rsid w:val="009220BC"/>
    <w:rsid w:val="00923727"/>
    <w:rsid w:val="00994D08"/>
    <w:rsid w:val="009A3E36"/>
    <w:rsid w:val="009C455B"/>
    <w:rsid w:val="009C6254"/>
    <w:rsid w:val="009D3F8F"/>
    <w:rsid w:val="009D6663"/>
    <w:rsid w:val="009E2AF1"/>
    <w:rsid w:val="00A015C7"/>
    <w:rsid w:val="00A1082C"/>
    <w:rsid w:val="00A36B3C"/>
    <w:rsid w:val="00A62C48"/>
    <w:rsid w:val="00A635B6"/>
    <w:rsid w:val="00A71CCA"/>
    <w:rsid w:val="00A8412C"/>
    <w:rsid w:val="00A92B09"/>
    <w:rsid w:val="00A977BA"/>
    <w:rsid w:val="00B050A9"/>
    <w:rsid w:val="00B2425C"/>
    <w:rsid w:val="00B615A9"/>
    <w:rsid w:val="00B61923"/>
    <w:rsid w:val="00B8024E"/>
    <w:rsid w:val="00B86553"/>
    <w:rsid w:val="00B93B14"/>
    <w:rsid w:val="00BB10EF"/>
    <w:rsid w:val="00BC523A"/>
    <w:rsid w:val="00BC61EA"/>
    <w:rsid w:val="00BC67F7"/>
    <w:rsid w:val="00BD0C0C"/>
    <w:rsid w:val="00C054C3"/>
    <w:rsid w:val="00C05C6C"/>
    <w:rsid w:val="00C36581"/>
    <w:rsid w:val="00C83D55"/>
    <w:rsid w:val="00C86C67"/>
    <w:rsid w:val="00C90E03"/>
    <w:rsid w:val="00CA1BA0"/>
    <w:rsid w:val="00CA5348"/>
    <w:rsid w:val="00CC56E5"/>
    <w:rsid w:val="00CC6C6C"/>
    <w:rsid w:val="00CD6E61"/>
    <w:rsid w:val="00CE5BCC"/>
    <w:rsid w:val="00CF7A83"/>
    <w:rsid w:val="00D85CB4"/>
    <w:rsid w:val="00D929B6"/>
    <w:rsid w:val="00DC75FD"/>
    <w:rsid w:val="00DD14C9"/>
    <w:rsid w:val="00E26F16"/>
    <w:rsid w:val="00E27A14"/>
    <w:rsid w:val="00E777B0"/>
    <w:rsid w:val="00E86AD7"/>
    <w:rsid w:val="00EB0699"/>
    <w:rsid w:val="00EB6349"/>
    <w:rsid w:val="00EB69D4"/>
    <w:rsid w:val="00EC0FBF"/>
    <w:rsid w:val="00EC2146"/>
    <w:rsid w:val="00ED70AB"/>
    <w:rsid w:val="00F11E96"/>
    <w:rsid w:val="00F14019"/>
    <w:rsid w:val="00F14042"/>
    <w:rsid w:val="00F150BB"/>
    <w:rsid w:val="00F349B1"/>
    <w:rsid w:val="00F34EB1"/>
    <w:rsid w:val="00F50AC9"/>
    <w:rsid w:val="00F50BEA"/>
    <w:rsid w:val="00F70CDF"/>
    <w:rsid w:val="00F96EAF"/>
    <w:rsid w:val="00FB32C9"/>
    <w:rsid w:val="00FB5051"/>
    <w:rsid w:val="00FD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06676"/>
  <w15:chartTrackingRefBased/>
  <w15:docId w15:val="{02918CB9-248E-9E42-A30B-453ABBC9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709"/>
    <w:pPr>
      <w:tabs>
        <w:tab w:val="center" w:pos="4680"/>
        <w:tab w:val="right" w:pos="9360"/>
      </w:tabs>
    </w:pPr>
  </w:style>
  <w:style w:type="character" w:customStyle="1" w:styleId="HeaderChar">
    <w:name w:val="Header Char"/>
    <w:basedOn w:val="DefaultParagraphFont"/>
    <w:link w:val="Header"/>
    <w:uiPriority w:val="99"/>
    <w:rsid w:val="005F0709"/>
  </w:style>
  <w:style w:type="paragraph" w:styleId="Footer">
    <w:name w:val="footer"/>
    <w:basedOn w:val="Normal"/>
    <w:link w:val="FooterChar"/>
    <w:uiPriority w:val="99"/>
    <w:unhideWhenUsed/>
    <w:rsid w:val="005F0709"/>
    <w:pPr>
      <w:tabs>
        <w:tab w:val="center" w:pos="4680"/>
        <w:tab w:val="right" w:pos="9360"/>
      </w:tabs>
    </w:pPr>
  </w:style>
  <w:style w:type="character" w:customStyle="1" w:styleId="FooterChar">
    <w:name w:val="Footer Char"/>
    <w:basedOn w:val="DefaultParagraphFont"/>
    <w:link w:val="Footer"/>
    <w:uiPriority w:val="99"/>
    <w:rsid w:val="005F0709"/>
  </w:style>
  <w:style w:type="character" w:styleId="Strong">
    <w:name w:val="Strong"/>
    <w:basedOn w:val="DefaultParagraphFont"/>
    <w:uiPriority w:val="22"/>
    <w:qFormat/>
    <w:rsid w:val="006E4913"/>
    <w:rPr>
      <w:b/>
      <w:bCs/>
    </w:rPr>
  </w:style>
  <w:style w:type="paragraph" w:styleId="NormalWeb">
    <w:name w:val="Normal (Web)"/>
    <w:basedOn w:val="Normal"/>
    <w:uiPriority w:val="99"/>
    <w:unhideWhenUsed/>
    <w:rsid w:val="00E26F16"/>
    <w:pPr>
      <w:spacing w:before="100" w:beforeAutospacing="1" w:after="100" w:afterAutospacing="1"/>
    </w:pPr>
    <w:rPr>
      <w:rFonts w:ascii="Times New Roman" w:eastAsia="Times New Roman" w:hAnsi="Times New Roman" w:cs="Times New Roman"/>
      <w:kern w:val="0"/>
      <w14:ligatures w14:val="none"/>
    </w:rPr>
  </w:style>
  <w:style w:type="paragraph" w:customStyle="1" w:styleId="x12ofw9d">
    <w:name w:val="x12ofw9d"/>
    <w:basedOn w:val="Normal"/>
    <w:rsid w:val="00F70CDF"/>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2586F-4192-4B4F-9DAB-54F15F406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921</Words>
  <Characters>5263</Characters>
  <Application>Microsoft Office Word</Application>
  <DocSecurity>0</DocSecurity>
  <Lines>93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 Sydney</dc:creator>
  <cp:keywords/>
  <dc:description/>
  <cp:lastModifiedBy>Wredt, Rhonda</cp:lastModifiedBy>
  <cp:revision>5</cp:revision>
  <cp:lastPrinted>2025-09-23T15:15:00Z</cp:lastPrinted>
  <dcterms:created xsi:type="dcterms:W3CDTF">2026-10-26T18:28:00Z</dcterms:created>
  <dcterms:modified xsi:type="dcterms:W3CDTF">2026-10-26T18:58:00Z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2026-10-23T15:26:01Z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6a0546f9-9642-4e76-a8bf-438fa04b9571</vt:lpwstr>
  </property>
  <property fmtid="{D5CDD505-2E9C-101B-9397-08002B2CF9AE}" pid="8" name="MSIP_Label_7aff96f3-febb-4d97-abce-da8759adbf29_ContentBits">
    <vt:lpwstr>0</vt:lpwstr>
  </property>
  <property fmtid="{D5CDD505-2E9C-101B-9397-08002B2CF9AE}" pid="9" name="MSIP_Label_7aff96f3-febb-4d97-abce-da8759adbf29_Tag">
    <vt:lpwstr>50, 3, 0, 1</vt:lpwstr>
  </property>
  <property fmtid="{D5CDD505-2E9C-101B-9397-08002B2CF9AE}" pid="10" name="_MarkAsFinal">
    <vt:bool>true</vt:bool>
  </property>
</Properties>
</file>