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AE47" w14:textId="77777777" w:rsidR="00553023" w:rsidRPr="00326C15" w:rsidRDefault="00553023" w:rsidP="00B37DD0">
      <w:pPr>
        <w:tabs>
          <w:tab w:val="right" w:pos="10800"/>
        </w:tabs>
        <w:jc w:val="center"/>
        <w:rPr>
          <w:rFonts w:ascii="Aptos" w:hAnsi="Aptos"/>
          <w:sz w:val="20"/>
          <w:lang w:val="es-419"/>
        </w:rPr>
      </w:pPr>
      <w:r w:rsidRPr="00326C15">
        <w:rPr>
          <w:rFonts w:ascii="Aptos" w:hAnsi="Aptos"/>
          <w:b/>
          <w:sz w:val="20"/>
          <w:lang w:val="es-419"/>
        </w:rPr>
        <w:t>(</w:t>
      </w:r>
      <w:r w:rsidR="0096221D" w:rsidRPr="00326C15">
        <w:rPr>
          <w:rFonts w:ascii="Aptos" w:hAnsi="Aptos"/>
          <w:b/>
          <w:sz w:val="20"/>
          <w:lang w:val="es-419"/>
        </w:rPr>
        <w:t>Debe imprimirse en papel membretado de la Organización Patrocinadora</w:t>
      </w:r>
      <w:r w:rsidRPr="00326C15">
        <w:rPr>
          <w:rFonts w:ascii="Aptos" w:hAnsi="Aptos"/>
          <w:b/>
          <w:sz w:val="20"/>
          <w:lang w:val="es-419"/>
        </w:rPr>
        <w:t>)</w:t>
      </w:r>
    </w:p>
    <w:p w14:paraId="3E70C803" w14:textId="201D631C" w:rsidR="00553023" w:rsidRPr="00326C15" w:rsidRDefault="00E807F1">
      <w:pPr>
        <w:spacing w:line="19" w:lineRule="exact"/>
        <w:rPr>
          <w:rFonts w:ascii="Aptos" w:hAnsi="Aptos"/>
          <w:sz w:val="20"/>
          <w:lang w:val="es-419"/>
        </w:rPr>
      </w:pPr>
      <w:r>
        <w:rPr>
          <w:rFonts w:ascii="Aptos" w:hAnsi="Aptos"/>
          <w:noProof/>
          <w:snapToGrid/>
          <w:sz w:val="20"/>
          <w:lang w:val="es-419"/>
        </w:rPr>
        <mc:AlternateContent>
          <mc:Choice Requires="wps">
            <w:drawing>
              <wp:anchor distT="0" distB="0" distL="114300" distR="114300" simplePos="0" relativeHeight="251657728" behindDoc="1" locked="1" layoutInCell="0" allowOverlap="1" wp14:anchorId="7125C016" wp14:editId="7FA2B597">
                <wp:simplePos x="0" y="0"/>
                <wp:positionH relativeFrom="page">
                  <wp:posOffset>457200</wp:posOffset>
                </wp:positionH>
                <wp:positionV relativeFrom="paragraph">
                  <wp:posOffset>0</wp:posOffset>
                </wp:positionV>
                <wp:extent cx="6858000" cy="12065"/>
                <wp:effectExtent l="0" t="0" r="0" b="0"/>
                <wp:wrapNone/>
                <wp:docPr id="12979211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45CA5" id="Rectangle 2" o:spid="_x0000_s1026" style="position:absolute;margin-left:36pt;margin-top:0;width:540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" o:allowincell="f" fillcolor="black" stroked="f" strokeweight="0">
                <w10:wrap anchorx="page"/>
                <w10:anchorlock/>
              </v:rect>
            </w:pict>
          </mc:Fallback>
        </mc:AlternateContent>
      </w:r>
    </w:p>
    <w:p w14:paraId="6B9EB354" w14:textId="77777777" w:rsidR="00A225DF" w:rsidRPr="00326C15" w:rsidRDefault="00A225DF" w:rsidP="00A225DF">
      <w:pPr>
        <w:rPr>
          <w:rFonts w:ascii="Aptos" w:hAnsi="Aptos"/>
          <w:sz w:val="20"/>
          <w:lang w:val="es-419"/>
        </w:rPr>
      </w:pPr>
      <w:r w:rsidRPr="00326C15">
        <w:rPr>
          <w:rFonts w:ascii="Aptos" w:hAnsi="Aptos"/>
          <w:sz w:val="20"/>
          <w:lang w:val="es-419"/>
        </w:rPr>
        <w:t>Estimado</w:t>
      </w:r>
      <w:r w:rsidR="0096221D" w:rsidRPr="00326C15">
        <w:rPr>
          <w:rFonts w:ascii="Aptos" w:hAnsi="Aptos"/>
          <w:sz w:val="20"/>
          <w:lang w:val="es-419"/>
        </w:rPr>
        <w:t>(a)</w:t>
      </w:r>
      <w:r w:rsidRPr="00326C15">
        <w:rPr>
          <w:rFonts w:ascii="Aptos" w:hAnsi="Aptos"/>
          <w:sz w:val="20"/>
          <w:lang w:val="es-419"/>
        </w:rPr>
        <w:t xml:space="preserve"> </w:t>
      </w:r>
      <w:r w:rsidR="0096221D" w:rsidRPr="00326C15">
        <w:rPr>
          <w:rFonts w:ascii="Aptos" w:hAnsi="Aptos"/>
          <w:sz w:val="20"/>
          <w:lang w:val="es-419"/>
        </w:rPr>
        <w:t>P</w:t>
      </w:r>
      <w:r w:rsidRPr="00326C15">
        <w:rPr>
          <w:rFonts w:ascii="Aptos" w:hAnsi="Aptos"/>
          <w:sz w:val="20"/>
          <w:lang w:val="es-419"/>
        </w:rPr>
        <w:t>adre</w:t>
      </w:r>
      <w:r w:rsidR="0096221D" w:rsidRPr="00326C15">
        <w:rPr>
          <w:rFonts w:ascii="Aptos" w:hAnsi="Aptos"/>
          <w:sz w:val="20"/>
          <w:lang w:val="es-419"/>
        </w:rPr>
        <w:t>/Madre</w:t>
      </w:r>
      <w:r w:rsidRPr="00326C15">
        <w:rPr>
          <w:rFonts w:ascii="Aptos" w:hAnsi="Aptos"/>
          <w:sz w:val="20"/>
          <w:lang w:val="es-419"/>
        </w:rPr>
        <w:t xml:space="preserve"> o </w:t>
      </w:r>
      <w:r w:rsidR="0096221D" w:rsidRPr="00326C15">
        <w:rPr>
          <w:rFonts w:ascii="Aptos" w:hAnsi="Aptos"/>
          <w:sz w:val="20"/>
          <w:lang w:val="es-419"/>
        </w:rPr>
        <w:t>T</w:t>
      </w:r>
      <w:r w:rsidRPr="00326C15">
        <w:rPr>
          <w:rFonts w:ascii="Aptos" w:hAnsi="Aptos"/>
          <w:sz w:val="20"/>
          <w:lang w:val="es-419"/>
        </w:rPr>
        <w:t>utor</w:t>
      </w:r>
      <w:r w:rsidR="0096221D" w:rsidRPr="00326C15">
        <w:rPr>
          <w:rFonts w:ascii="Aptos" w:hAnsi="Aptos"/>
          <w:sz w:val="20"/>
          <w:lang w:val="es-419"/>
        </w:rPr>
        <w:t>(a)</w:t>
      </w:r>
      <w:r w:rsidRPr="00326C15">
        <w:rPr>
          <w:rFonts w:ascii="Aptos" w:hAnsi="Aptos"/>
          <w:sz w:val="20"/>
          <w:lang w:val="es-419"/>
        </w:rPr>
        <w:t>:</w:t>
      </w:r>
    </w:p>
    <w:p w14:paraId="72C1F852" w14:textId="77777777" w:rsidR="00A225DF" w:rsidRPr="00326C15" w:rsidRDefault="00A225DF" w:rsidP="00A225DF">
      <w:pPr>
        <w:rPr>
          <w:rFonts w:ascii="Aptos" w:hAnsi="Aptos"/>
          <w:sz w:val="20"/>
          <w:lang w:val="es-419"/>
        </w:rPr>
      </w:pPr>
      <w:r w:rsidRPr="00326C15">
        <w:rPr>
          <w:rFonts w:ascii="Aptos" w:hAnsi="Aptos"/>
          <w:sz w:val="20"/>
          <w:lang w:val="es-419"/>
        </w:rPr>
        <w:t>Su hijo</w:t>
      </w:r>
      <w:r w:rsidR="0096221D" w:rsidRPr="00326C15">
        <w:rPr>
          <w:rFonts w:ascii="Aptos" w:hAnsi="Aptos"/>
          <w:sz w:val="20"/>
          <w:lang w:val="es-419"/>
        </w:rPr>
        <w:t>(a)</w:t>
      </w:r>
      <w:r w:rsidRPr="00326C15">
        <w:rPr>
          <w:rFonts w:ascii="Aptos" w:hAnsi="Aptos"/>
          <w:sz w:val="20"/>
          <w:lang w:val="es-419"/>
        </w:rPr>
        <w:t xml:space="preserve"> está inscrito para recibir atención en el hogar de un proveedor que participa en el </w:t>
      </w:r>
      <w:r w:rsidR="0096221D" w:rsidRPr="00326C15">
        <w:rPr>
          <w:rFonts w:ascii="Aptos" w:hAnsi="Aptos"/>
          <w:sz w:val="20"/>
          <w:lang w:val="es-419"/>
        </w:rPr>
        <w:t>Programa de Alimentos para el Cuidado de Niños y Adultos</w:t>
      </w:r>
      <w:r w:rsidRPr="00326C15">
        <w:rPr>
          <w:rFonts w:ascii="Aptos" w:hAnsi="Aptos"/>
          <w:sz w:val="20"/>
          <w:lang w:val="es-419"/>
        </w:rPr>
        <w:t xml:space="preserve"> (CACFP</w:t>
      </w:r>
      <w:r w:rsidR="0096221D" w:rsidRPr="00326C15">
        <w:rPr>
          <w:rFonts w:ascii="Aptos" w:hAnsi="Aptos"/>
          <w:sz w:val="20"/>
          <w:lang w:val="es-419"/>
        </w:rPr>
        <w:t>, por sus siglas en inglés</w:t>
      </w:r>
      <w:r w:rsidRPr="00326C15">
        <w:rPr>
          <w:rFonts w:ascii="Aptos" w:hAnsi="Aptos"/>
          <w:sz w:val="20"/>
          <w:lang w:val="es-419"/>
        </w:rPr>
        <w:t xml:space="preserve">) del Departamento de Agricultura de los </w:t>
      </w:r>
      <w:r w:rsidR="0096221D" w:rsidRPr="00326C15">
        <w:rPr>
          <w:rFonts w:ascii="Aptos" w:hAnsi="Aptos"/>
          <w:sz w:val="20"/>
          <w:lang w:val="es-419"/>
        </w:rPr>
        <w:t>Estados Unidos a</w:t>
      </w:r>
      <w:r w:rsidRPr="00326C15">
        <w:rPr>
          <w:rFonts w:ascii="Aptos" w:hAnsi="Aptos"/>
          <w:sz w:val="20"/>
          <w:lang w:val="es-419"/>
        </w:rPr>
        <w:t xml:space="preserve"> través de un acuerdo con nuestra agencia. A través de este acuerdo, su proveedor puede reclamar el reembolso de las comidas servidas a su hijo mientras está bajo </w:t>
      </w:r>
      <w:r w:rsidR="0096221D" w:rsidRPr="00326C15">
        <w:rPr>
          <w:rFonts w:ascii="Aptos" w:hAnsi="Aptos"/>
          <w:sz w:val="20"/>
          <w:lang w:val="es-419"/>
        </w:rPr>
        <w:t xml:space="preserve">su </w:t>
      </w:r>
      <w:r w:rsidRPr="00326C15">
        <w:rPr>
          <w:rFonts w:ascii="Aptos" w:hAnsi="Aptos"/>
          <w:sz w:val="20"/>
          <w:lang w:val="es-419"/>
        </w:rPr>
        <w:t>cuidado.</w:t>
      </w:r>
    </w:p>
    <w:p w14:paraId="16605089" w14:textId="77777777" w:rsidR="00A225DF" w:rsidRPr="00326C15" w:rsidRDefault="00A225DF" w:rsidP="00A225DF">
      <w:pPr>
        <w:rPr>
          <w:rFonts w:ascii="Aptos" w:hAnsi="Aptos"/>
          <w:sz w:val="20"/>
          <w:lang w:val="es-419"/>
        </w:rPr>
      </w:pPr>
    </w:p>
    <w:p w14:paraId="07FE5D3B" w14:textId="77777777" w:rsidR="00553023" w:rsidRPr="00326C15" w:rsidRDefault="0096221D" w:rsidP="00A225DF">
      <w:pPr>
        <w:rPr>
          <w:rFonts w:ascii="Aptos" w:hAnsi="Aptos"/>
          <w:sz w:val="20"/>
          <w:lang w:val="es-419"/>
        </w:rPr>
      </w:pPr>
      <w:r w:rsidRPr="00326C15">
        <w:rPr>
          <w:rFonts w:ascii="Aptos" w:hAnsi="Aptos"/>
          <w:sz w:val="20"/>
          <w:lang w:val="es-419"/>
        </w:rPr>
        <w:t>Los reglamentos</w:t>
      </w:r>
      <w:r w:rsidR="00A225DF" w:rsidRPr="00326C15">
        <w:rPr>
          <w:rFonts w:ascii="Aptos" w:hAnsi="Aptos"/>
          <w:sz w:val="20"/>
          <w:lang w:val="es-419"/>
        </w:rPr>
        <w:t xml:space="preserve"> que rigen este programa han establecido dos niveles de reembolso para las comidas servidas a los niños en </w:t>
      </w:r>
      <w:r w:rsidRPr="00326C15">
        <w:rPr>
          <w:rFonts w:ascii="Aptos" w:hAnsi="Aptos"/>
          <w:sz w:val="20"/>
          <w:lang w:val="es-419"/>
        </w:rPr>
        <w:t>centros familiares de cuidado infantil</w:t>
      </w:r>
      <w:r w:rsidR="00A225DF" w:rsidRPr="00326C15">
        <w:rPr>
          <w:rFonts w:ascii="Aptos" w:hAnsi="Aptos"/>
          <w:sz w:val="20"/>
          <w:lang w:val="es-419"/>
        </w:rPr>
        <w:t>. Se le reembolsará a su proveedor a la tarifa más baja del Nivel II para su hijo, a menos que el ingreso de</w:t>
      </w:r>
      <w:r w:rsidRPr="00326C15">
        <w:rPr>
          <w:rFonts w:ascii="Aptos" w:hAnsi="Aptos"/>
          <w:sz w:val="20"/>
          <w:lang w:val="es-419"/>
        </w:rPr>
        <w:t>l</w:t>
      </w:r>
      <w:r w:rsidR="00A225DF" w:rsidRPr="00326C15">
        <w:rPr>
          <w:rFonts w:ascii="Aptos" w:hAnsi="Aptos"/>
          <w:sz w:val="20"/>
          <w:lang w:val="es-419"/>
        </w:rPr>
        <w:t xml:space="preserve"> hogar </w:t>
      </w:r>
      <w:r w:rsidRPr="00326C15">
        <w:rPr>
          <w:rFonts w:ascii="Aptos" w:hAnsi="Aptos"/>
          <w:sz w:val="20"/>
          <w:lang w:val="es-419"/>
        </w:rPr>
        <w:t xml:space="preserve">de usted </w:t>
      </w:r>
      <w:r w:rsidR="00A225DF" w:rsidRPr="00326C15">
        <w:rPr>
          <w:rFonts w:ascii="Aptos" w:hAnsi="Aptos"/>
          <w:sz w:val="20"/>
          <w:lang w:val="es-419"/>
        </w:rPr>
        <w:t xml:space="preserve">califique a su hijo como elegible para las tarifas más altas del Nivel I. </w:t>
      </w:r>
      <w:r w:rsidRPr="00326C15">
        <w:rPr>
          <w:rFonts w:ascii="Aptos" w:hAnsi="Aptos"/>
          <w:sz w:val="20"/>
          <w:lang w:val="es-419"/>
        </w:rPr>
        <w:t>Usted p</w:t>
      </w:r>
      <w:r w:rsidR="00A225DF" w:rsidRPr="00326C15">
        <w:rPr>
          <w:rFonts w:ascii="Aptos" w:hAnsi="Aptos"/>
          <w:sz w:val="20"/>
          <w:lang w:val="es-419"/>
        </w:rPr>
        <w:t xml:space="preserve">uede ayudar a su proveedor a recibir la </w:t>
      </w:r>
      <w:r w:rsidRPr="00326C15">
        <w:rPr>
          <w:rFonts w:ascii="Aptos" w:hAnsi="Aptos"/>
          <w:sz w:val="20"/>
          <w:lang w:val="es-419"/>
        </w:rPr>
        <w:t>tarifa más alta</w:t>
      </w:r>
      <w:r w:rsidR="00A225DF" w:rsidRPr="00326C15">
        <w:rPr>
          <w:rFonts w:ascii="Aptos" w:hAnsi="Aptos"/>
          <w:sz w:val="20"/>
          <w:lang w:val="es-419"/>
        </w:rPr>
        <w:t xml:space="preserve"> de reembolso estableciendo la elegibilidad de su hogar para las tarifas de Nivel I al completar el formulario de solicitud adjunto</w:t>
      </w:r>
      <w:r w:rsidR="00553023" w:rsidRPr="00326C15">
        <w:rPr>
          <w:rFonts w:ascii="Aptos" w:hAnsi="Aptos"/>
          <w:sz w:val="20"/>
          <w:lang w:val="es-419"/>
        </w:rPr>
        <w:t>:</w:t>
      </w:r>
      <w:r w:rsidRPr="00326C15">
        <w:rPr>
          <w:rFonts w:ascii="Aptos" w:hAnsi="Aptos"/>
          <w:sz w:val="20"/>
          <w:lang w:val="es-419"/>
        </w:rPr>
        <w:t xml:space="preserve"> </w:t>
      </w:r>
      <w:r w:rsidR="00553023" w:rsidRPr="00326C15">
        <w:rPr>
          <w:rFonts w:ascii="Aptos" w:hAnsi="Aptos"/>
          <w:b/>
          <w:sz w:val="20"/>
          <w:lang w:val="es-419"/>
        </w:rPr>
        <w:t xml:space="preserve"> </w:t>
      </w:r>
      <w:r w:rsidRPr="00326C15">
        <w:rPr>
          <w:rFonts w:ascii="Aptos" w:hAnsi="Aptos"/>
          <w:b/>
          <w:sz w:val="20"/>
          <w:lang w:val="es-419"/>
        </w:rPr>
        <w:t>Solicitud para Familias para la Determinación del Nivel 1 en Hogares de Cuidado Infantil Familiares del Nivel II</w:t>
      </w:r>
      <w:r w:rsidR="00344315" w:rsidRPr="00326C15">
        <w:rPr>
          <w:rFonts w:ascii="Aptos" w:hAnsi="Aptos"/>
          <w:b/>
          <w:sz w:val="20"/>
          <w:lang w:val="es-419"/>
        </w:rPr>
        <w:t xml:space="preserve">. </w:t>
      </w:r>
      <w:r w:rsidRPr="00326C15">
        <w:rPr>
          <w:rFonts w:ascii="Aptos" w:hAnsi="Aptos"/>
          <w:b/>
          <w:sz w:val="20"/>
          <w:lang w:val="es-419"/>
        </w:rPr>
        <w:t xml:space="preserve">Formulario </w:t>
      </w:r>
      <w:r w:rsidR="00344315" w:rsidRPr="00326C15">
        <w:rPr>
          <w:rFonts w:ascii="Aptos" w:hAnsi="Aptos"/>
          <w:b/>
          <w:sz w:val="20"/>
          <w:lang w:val="es-419"/>
        </w:rPr>
        <w:t>NS-301-H</w:t>
      </w:r>
      <w:r w:rsidRPr="00326C15">
        <w:rPr>
          <w:rFonts w:ascii="Aptos" w:hAnsi="Aptos"/>
          <w:b/>
          <w:sz w:val="20"/>
          <w:lang w:val="es-419"/>
        </w:rPr>
        <w:t>.</w:t>
      </w:r>
    </w:p>
    <w:p w14:paraId="444B6285" w14:textId="77777777" w:rsidR="00553023" w:rsidRPr="00326C15" w:rsidRDefault="00553023">
      <w:pPr>
        <w:rPr>
          <w:rFonts w:ascii="Aptos" w:hAnsi="Aptos"/>
          <w:sz w:val="20"/>
          <w:lang w:val="es-419"/>
        </w:rPr>
      </w:pPr>
    </w:p>
    <w:p w14:paraId="1B0F6A1A" w14:textId="77777777" w:rsidR="00553023" w:rsidRPr="00326C15" w:rsidRDefault="00344315">
      <w:pPr>
        <w:rPr>
          <w:rFonts w:ascii="Aptos" w:hAnsi="Aptos"/>
          <w:b/>
          <w:sz w:val="20"/>
          <w:lang w:val="es-419"/>
        </w:rPr>
      </w:pPr>
      <w:r w:rsidRPr="00326C15">
        <w:rPr>
          <w:rFonts w:ascii="Aptos" w:hAnsi="Aptos"/>
          <w:b/>
          <w:sz w:val="20"/>
          <w:lang w:val="es-419"/>
        </w:rPr>
        <w:t>Confidencialidad</w:t>
      </w:r>
    </w:p>
    <w:p w14:paraId="1D5FFEB1" w14:textId="77777777" w:rsidR="00344315" w:rsidRPr="00326C15" w:rsidRDefault="00344315" w:rsidP="00344315">
      <w:pPr>
        <w:rPr>
          <w:rFonts w:ascii="Aptos" w:hAnsi="Aptos"/>
          <w:sz w:val="20"/>
          <w:lang w:val="es-419"/>
        </w:rPr>
      </w:pPr>
      <w:r w:rsidRPr="00326C15">
        <w:rPr>
          <w:rFonts w:ascii="Aptos" w:hAnsi="Aptos"/>
          <w:sz w:val="20"/>
          <w:lang w:val="es-419"/>
        </w:rPr>
        <w:t xml:space="preserve">Toda la información que </w:t>
      </w:r>
      <w:r w:rsidR="0096221D" w:rsidRPr="00326C15">
        <w:rPr>
          <w:rFonts w:ascii="Aptos" w:hAnsi="Aptos"/>
          <w:sz w:val="20"/>
          <w:lang w:val="es-419"/>
        </w:rPr>
        <w:t>usted presente</w:t>
      </w:r>
      <w:r w:rsidRPr="00326C15">
        <w:rPr>
          <w:rFonts w:ascii="Aptos" w:hAnsi="Aptos"/>
          <w:sz w:val="20"/>
          <w:lang w:val="es-419"/>
        </w:rPr>
        <w:t xml:space="preserve"> es confidencial y </w:t>
      </w:r>
      <w:r w:rsidR="0009480C" w:rsidRPr="00326C15">
        <w:rPr>
          <w:rFonts w:ascii="Aptos" w:hAnsi="Aptos"/>
          <w:sz w:val="20"/>
          <w:lang w:val="es-419"/>
        </w:rPr>
        <w:t>únicamente</w:t>
      </w:r>
      <w:r w:rsidRPr="00326C15">
        <w:rPr>
          <w:rFonts w:ascii="Aptos" w:hAnsi="Aptos"/>
          <w:sz w:val="20"/>
          <w:lang w:val="es-419"/>
        </w:rPr>
        <w:t xml:space="preserve"> estará disponible para esta agencia y las agencias administradoras del CACFP. Esta información </w:t>
      </w:r>
      <w:r w:rsidR="0009480C" w:rsidRPr="00326C15">
        <w:rPr>
          <w:rFonts w:ascii="Aptos" w:hAnsi="Aptos"/>
          <w:sz w:val="20"/>
          <w:lang w:val="es-419"/>
        </w:rPr>
        <w:t>únicamente</w:t>
      </w:r>
      <w:r w:rsidRPr="00326C15">
        <w:rPr>
          <w:rFonts w:ascii="Aptos" w:hAnsi="Aptos"/>
          <w:sz w:val="20"/>
          <w:lang w:val="es-419"/>
        </w:rPr>
        <w:t xml:space="preserve"> puede estar disponible para los representantes designados de nuestra organización, los representantes del Departamento de Educación de Nebraska, los representantes del</w:t>
      </w:r>
      <w:r w:rsidR="0009480C" w:rsidRPr="00326C15">
        <w:rPr>
          <w:rFonts w:ascii="Aptos" w:hAnsi="Aptos"/>
          <w:sz w:val="20"/>
          <w:lang w:val="es-419"/>
        </w:rPr>
        <w:t xml:space="preserve"> Departamento de Agricultura de los Estados Unidos</w:t>
      </w:r>
      <w:r w:rsidRPr="00326C15">
        <w:rPr>
          <w:rFonts w:ascii="Aptos" w:hAnsi="Aptos"/>
          <w:sz w:val="20"/>
          <w:lang w:val="es-419"/>
        </w:rPr>
        <w:t xml:space="preserve"> </w:t>
      </w:r>
      <w:r w:rsidR="0009480C" w:rsidRPr="00326C15">
        <w:rPr>
          <w:rFonts w:ascii="Aptos" w:hAnsi="Aptos"/>
          <w:sz w:val="20"/>
          <w:lang w:val="es-419"/>
        </w:rPr>
        <w:t>(</w:t>
      </w:r>
      <w:r w:rsidRPr="00326C15">
        <w:rPr>
          <w:rFonts w:ascii="Aptos" w:hAnsi="Aptos"/>
          <w:sz w:val="20"/>
          <w:lang w:val="es-419"/>
        </w:rPr>
        <w:t>USDA</w:t>
      </w:r>
      <w:r w:rsidR="0009480C" w:rsidRPr="00326C15">
        <w:rPr>
          <w:rFonts w:ascii="Aptos" w:hAnsi="Aptos"/>
          <w:sz w:val="20"/>
          <w:lang w:val="es-419"/>
        </w:rPr>
        <w:t>, por sus siglas en inglés)</w:t>
      </w:r>
      <w:r w:rsidRPr="00326C15">
        <w:rPr>
          <w:rFonts w:ascii="Aptos" w:hAnsi="Aptos"/>
          <w:sz w:val="20"/>
          <w:lang w:val="es-419"/>
        </w:rPr>
        <w:t xml:space="preserve"> o los representantes de la Oficina de Contabilidad General.</w:t>
      </w:r>
    </w:p>
    <w:p w14:paraId="06BA9BE1" w14:textId="77777777" w:rsidR="00344315" w:rsidRPr="00326C15" w:rsidRDefault="00344315" w:rsidP="00344315">
      <w:pPr>
        <w:rPr>
          <w:rFonts w:ascii="Aptos" w:hAnsi="Aptos"/>
          <w:sz w:val="20"/>
          <w:lang w:val="es-419"/>
        </w:rPr>
      </w:pPr>
    </w:p>
    <w:p w14:paraId="3FFAB678" w14:textId="77777777" w:rsidR="00553023" w:rsidRPr="00326C15" w:rsidRDefault="00344315" w:rsidP="00344315">
      <w:pPr>
        <w:rPr>
          <w:rFonts w:ascii="Aptos" w:hAnsi="Aptos"/>
          <w:sz w:val="20"/>
          <w:lang w:val="es-419"/>
        </w:rPr>
      </w:pPr>
      <w:r w:rsidRPr="00326C15">
        <w:rPr>
          <w:rFonts w:ascii="Aptos" w:hAnsi="Aptos"/>
          <w:sz w:val="20"/>
          <w:lang w:val="es-419"/>
        </w:rPr>
        <w:t xml:space="preserve">Si </w:t>
      </w:r>
      <w:r w:rsidR="0009480C" w:rsidRPr="00326C15">
        <w:rPr>
          <w:rFonts w:ascii="Aptos" w:hAnsi="Aptos"/>
          <w:sz w:val="20"/>
          <w:lang w:val="es-419"/>
        </w:rPr>
        <w:t xml:space="preserve">usted </w:t>
      </w:r>
      <w:r w:rsidRPr="00326C15">
        <w:rPr>
          <w:rFonts w:ascii="Aptos" w:hAnsi="Aptos"/>
          <w:sz w:val="20"/>
          <w:lang w:val="es-419"/>
        </w:rPr>
        <w:t xml:space="preserve">cree que los ingresos de su hogar están por debajo de las Pautas de </w:t>
      </w:r>
      <w:r w:rsidR="0009480C" w:rsidRPr="00326C15">
        <w:rPr>
          <w:rFonts w:ascii="Aptos" w:hAnsi="Aptos"/>
          <w:sz w:val="20"/>
          <w:lang w:val="es-419"/>
        </w:rPr>
        <w:t>E</w:t>
      </w:r>
      <w:r w:rsidRPr="00326C15">
        <w:rPr>
          <w:rFonts w:ascii="Aptos" w:hAnsi="Aptos"/>
          <w:sz w:val="20"/>
          <w:lang w:val="es-419"/>
        </w:rPr>
        <w:t xml:space="preserve">legibilidad de </w:t>
      </w:r>
      <w:r w:rsidR="0009480C" w:rsidRPr="00326C15">
        <w:rPr>
          <w:rFonts w:ascii="Aptos" w:hAnsi="Aptos"/>
          <w:sz w:val="20"/>
          <w:lang w:val="es-419"/>
        </w:rPr>
        <w:t>I</w:t>
      </w:r>
      <w:r w:rsidRPr="00326C15">
        <w:rPr>
          <w:rFonts w:ascii="Aptos" w:hAnsi="Aptos"/>
          <w:sz w:val="20"/>
          <w:lang w:val="es-419"/>
        </w:rPr>
        <w:t>ngresos incluidas con esta carta, le recomendamos que complete la solicitud adjunta</w:t>
      </w:r>
      <w:r w:rsidR="0009480C" w:rsidRPr="00326C15">
        <w:rPr>
          <w:rFonts w:ascii="Aptos" w:hAnsi="Aptos"/>
          <w:sz w:val="20"/>
          <w:lang w:val="es-419"/>
        </w:rPr>
        <w:t>da</w:t>
      </w:r>
      <w:r w:rsidRPr="00326C15">
        <w:rPr>
          <w:rFonts w:ascii="Aptos" w:hAnsi="Aptos"/>
          <w:sz w:val="20"/>
          <w:lang w:val="es-419"/>
        </w:rPr>
        <w:t xml:space="preserve"> para que su proveedor pueda recibir las </w:t>
      </w:r>
      <w:r w:rsidR="0009480C" w:rsidRPr="00326C15">
        <w:rPr>
          <w:rFonts w:ascii="Aptos" w:hAnsi="Aptos"/>
          <w:sz w:val="20"/>
          <w:lang w:val="es-419"/>
        </w:rPr>
        <w:t>tarifas</w:t>
      </w:r>
      <w:r w:rsidRPr="00326C15">
        <w:rPr>
          <w:rFonts w:ascii="Aptos" w:hAnsi="Aptos"/>
          <w:sz w:val="20"/>
          <w:lang w:val="es-419"/>
        </w:rPr>
        <w:t xml:space="preserve"> de reembolso de</w:t>
      </w:r>
      <w:r w:rsidR="0009480C" w:rsidRPr="00326C15">
        <w:rPr>
          <w:rFonts w:ascii="Aptos" w:hAnsi="Aptos"/>
          <w:sz w:val="20"/>
          <w:lang w:val="es-419"/>
        </w:rPr>
        <w:t>l</w:t>
      </w:r>
      <w:r w:rsidRPr="00326C15">
        <w:rPr>
          <w:rFonts w:ascii="Aptos" w:hAnsi="Aptos"/>
          <w:sz w:val="20"/>
          <w:lang w:val="es-419"/>
        </w:rPr>
        <w:t xml:space="preserve"> Nivel I más altas </w:t>
      </w:r>
      <w:r w:rsidR="0009480C" w:rsidRPr="00326C15">
        <w:rPr>
          <w:rFonts w:ascii="Aptos" w:hAnsi="Aptos"/>
          <w:sz w:val="20"/>
          <w:lang w:val="es-419"/>
        </w:rPr>
        <w:t>por</w:t>
      </w:r>
      <w:r w:rsidRPr="00326C15">
        <w:rPr>
          <w:rFonts w:ascii="Aptos" w:hAnsi="Aptos"/>
          <w:sz w:val="20"/>
          <w:lang w:val="es-419"/>
        </w:rPr>
        <w:t xml:space="preserve"> las comidas que se le sirven </w:t>
      </w:r>
      <w:r w:rsidR="0009480C" w:rsidRPr="00326C15">
        <w:rPr>
          <w:rFonts w:ascii="Aptos" w:hAnsi="Aptos"/>
          <w:sz w:val="20"/>
          <w:lang w:val="es-419"/>
        </w:rPr>
        <w:t>al hijo de usted</w:t>
      </w:r>
      <w:r w:rsidRPr="00326C15">
        <w:rPr>
          <w:rFonts w:ascii="Aptos" w:hAnsi="Aptos"/>
          <w:sz w:val="20"/>
          <w:lang w:val="es-419"/>
        </w:rPr>
        <w:t>. Un mayor reembolso contribuirá a la calidad general de la atención que su proveedor mantiene</w:t>
      </w:r>
      <w:r w:rsidR="00553023" w:rsidRPr="00326C15">
        <w:rPr>
          <w:rFonts w:ascii="Aptos" w:hAnsi="Aptos"/>
          <w:sz w:val="20"/>
          <w:lang w:val="es-419"/>
        </w:rPr>
        <w:t xml:space="preserve">. </w:t>
      </w:r>
    </w:p>
    <w:p w14:paraId="1036E81F" w14:textId="77777777" w:rsidR="00553023" w:rsidRPr="00326C15" w:rsidRDefault="00553023">
      <w:pPr>
        <w:rPr>
          <w:rFonts w:ascii="Aptos" w:hAnsi="Aptos"/>
          <w:sz w:val="20"/>
          <w:lang w:val="es-419"/>
        </w:rPr>
      </w:pPr>
    </w:p>
    <w:p w14:paraId="2573AE87" w14:textId="77777777" w:rsidR="00553023" w:rsidRPr="00326C15" w:rsidRDefault="00344315">
      <w:pPr>
        <w:rPr>
          <w:rFonts w:ascii="Aptos" w:hAnsi="Aptos"/>
          <w:sz w:val="20"/>
          <w:lang w:val="es-419"/>
        </w:rPr>
      </w:pPr>
      <w:r w:rsidRPr="00326C15">
        <w:rPr>
          <w:rFonts w:ascii="Aptos" w:hAnsi="Aptos"/>
          <w:b/>
          <w:sz w:val="20"/>
          <w:lang w:val="es-419"/>
        </w:rPr>
        <w:t xml:space="preserve">Instrucciones para Completar la </w:t>
      </w:r>
      <w:r w:rsidR="0009480C" w:rsidRPr="00326C15">
        <w:rPr>
          <w:rFonts w:ascii="Aptos" w:hAnsi="Aptos"/>
          <w:b/>
          <w:sz w:val="20"/>
          <w:lang w:val="es-419"/>
        </w:rPr>
        <w:t>Solicitud para Familias para la Determinación del Nivel 1 en Hogares de Cuidado Infantil Familiares del Nivel II</w:t>
      </w:r>
    </w:p>
    <w:p w14:paraId="7BE86626" w14:textId="77777777" w:rsidR="00553023" w:rsidRPr="00326C15" w:rsidRDefault="00344315">
      <w:pPr>
        <w:rPr>
          <w:rFonts w:ascii="Aptos" w:hAnsi="Aptos"/>
          <w:sz w:val="20"/>
          <w:lang w:val="es-419"/>
        </w:rPr>
      </w:pPr>
      <w:r w:rsidRPr="00326C15">
        <w:rPr>
          <w:rFonts w:ascii="Aptos" w:hAnsi="Aptos"/>
          <w:sz w:val="20"/>
          <w:lang w:val="es-419"/>
        </w:rPr>
        <w:t>Si usted o su hijo participan en alguno de los siguientes programas, su proveedor puede recibir un reembolso a la tarifa más alta al completar esta solicitud</w:t>
      </w:r>
      <w:r w:rsidR="00553023" w:rsidRPr="00326C15">
        <w:rPr>
          <w:rFonts w:ascii="Aptos" w:hAnsi="Aptos"/>
          <w:sz w:val="20"/>
          <w:lang w:val="es-419"/>
        </w:rPr>
        <w:t>:</w:t>
      </w:r>
    </w:p>
    <w:p w14:paraId="1DA3AC9A" w14:textId="77777777" w:rsidR="00553023" w:rsidRPr="00326C15" w:rsidRDefault="00553023">
      <w:pPr>
        <w:rPr>
          <w:rFonts w:ascii="Aptos" w:hAnsi="Aptos"/>
          <w:sz w:val="20"/>
          <w:lang w:val="es-419"/>
        </w:rPr>
      </w:pPr>
    </w:p>
    <w:p w14:paraId="2B215FE5" w14:textId="77777777" w:rsidR="00553023" w:rsidRPr="00326C15" w:rsidRDefault="00344315">
      <w:pPr>
        <w:rPr>
          <w:rFonts w:ascii="Aptos" w:hAnsi="Aptos"/>
          <w:sz w:val="20"/>
          <w:lang w:val="es-419"/>
        </w:rPr>
      </w:pPr>
      <w:r w:rsidRPr="00326C15">
        <w:rPr>
          <w:rFonts w:ascii="Aptos" w:hAnsi="Aptos"/>
          <w:b/>
          <w:sz w:val="20"/>
          <w:lang w:val="es-419"/>
        </w:rPr>
        <w:t>Programas Federales Categóricamente Elegibles</w:t>
      </w:r>
    </w:p>
    <w:p w14:paraId="5BD2671F" w14:textId="77777777" w:rsidR="00344315" w:rsidRPr="00326C15" w:rsidRDefault="00344315" w:rsidP="00344315">
      <w:pPr>
        <w:rPr>
          <w:rFonts w:ascii="Aptos" w:hAnsi="Aptos"/>
          <w:sz w:val="20"/>
          <w:lang w:val="es-419"/>
        </w:rPr>
      </w:pPr>
      <w:r w:rsidRPr="00326C15">
        <w:rPr>
          <w:rFonts w:ascii="Aptos" w:hAnsi="Aptos"/>
          <w:sz w:val="20"/>
          <w:lang w:val="es-419"/>
        </w:rPr>
        <w:t>Programa de Asistencia Nutricional Suplementaria (SNAP</w:t>
      </w:r>
      <w:r w:rsidR="0009480C" w:rsidRPr="00326C15">
        <w:rPr>
          <w:rFonts w:ascii="Aptos" w:hAnsi="Aptos"/>
          <w:sz w:val="20"/>
          <w:lang w:val="es-419"/>
        </w:rPr>
        <w:t>, por sus siglas en inglés</w:t>
      </w:r>
      <w:r w:rsidRPr="00326C15">
        <w:rPr>
          <w:rFonts w:ascii="Aptos" w:hAnsi="Aptos"/>
          <w:sz w:val="20"/>
          <w:lang w:val="es-419"/>
        </w:rPr>
        <w:t xml:space="preserve">) o Programa de Distribución de Alimentos en Reservas </w:t>
      </w:r>
      <w:r w:rsidR="0009480C" w:rsidRPr="00326C15">
        <w:rPr>
          <w:rFonts w:ascii="Aptos" w:hAnsi="Aptos"/>
          <w:sz w:val="20"/>
          <w:lang w:val="es-419"/>
        </w:rPr>
        <w:t>de Estadounidenses Nativos</w:t>
      </w:r>
      <w:r w:rsidRPr="00326C15">
        <w:rPr>
          <w:rFonts w:ascii="Aptos" w:hAnsi="Aptos"/>
          <w:sz w:val="20"/>
          <w:lang w:val="es-419"/>
        </w:rPr>
        <w:t xml:space="preserve"> (FDPIR</w:t>
      </w:r>
      <w:r w:rsidR="0009480C" w:rsidRPr="00326C15">
        <w:rPr>
          <w:rFonts w:ascii="Aptos" w:hAnsi="Aptos"/>
          <w:sz w:val="20"/>
          <w:lang w:val="es-419"/>
        </w:rPr>
        <w:t>, por sus siglas en inglés</w:t>
      </w:r>
      <w:r w:rsidRPr="00326C15">
        <w:rPr>
          <w:rFonts w:ascii="Aptos" w:hAnsi="Aptos"/>
          <w:sz w:val="20"/>
          <w:lang w:val="es-419"/>
        </w:rPr>
        <w:t>)</w:t>
      </w:r>
    </w:p>
    <w:p w14:paraId="31CAF9C3" w14:textId="77777777" w:rsidR="00344315" w:rsidRPr="00326C15" w:rsidRDefault="00344315" w:rsidP="00344315">
      <w:pPr>
        <w:rPr>
          <w:rFonts w:ascii="Aptos" w:hAnsi="Aptos"/>
          <w:sz w:val="20"/>
          <w:lang w:val="es-419"/>
        </w:rPr>
      </w:pPr>
      <w:r w:rsidRPr="00326C15">
        <w:rPr>
          <w:rFonts w:ascii="Aptos" w:hAnsi="Aptos"/>
          <w:sz w:val="20"/>
          <w:lang w:val="es-419"/>
        </w:rPr>
        <w:t>Programa Nacional de Almuerzos Escolares y Programa de Desayunos Escolares</w:t>
      </w:r>
    </w:p>
    <w:p w14:paraId="52DC7E16" w14:textId="77777777" w:rsidR="00344315" w:rsidRPr="00326C15" w:rsidRDefault="0009480C" w:rsidP="0009480C">
      <w:pPr>
        <w:rPr>
          <w:rFonts w:ascii="Aptos" w:hAnsi="Aptos"/>
          <w:sz w:val="20"/>
          <w:lang w:val="es-419"/>
        </w:rPr>
      </w:pPr>
      <w:r w:rsidRPr="00326C15">
        <w:rPr>
          <w:rFonts w:ascii="Aptos" w:hAnsi="Aptos"/>
          <w:sz w:val="20"/>
          <w:lang w:val="es-419"/>
        </w:rPr>
        <w:t>Programa Especial de Nutrición Suplementaria para Mujeres, Bebés y Niños (WIC, por sus siglas en inglés)</w:t>
      </w:r>
    </w:p>
    <w:p w14:paraId="6FDE006F" w14:textId="77777777" w:rsidR="00344315" w:rsidRPr="00326C15" w:rsidRDefault="00745A84" w:rsidP="00745A84">
      <w:pPr>
        <w:rPr>
          <w:rFonts w:ascii="Aptos" w:hAnsi="Aptos"/>
          <w:sz w:val="20"/>
          <w:lang w:val="es-419"/>
        </w:rPr>
      </w:pPr>
      <w:r w:rsidRPr="00326C15">
        <w:rPr>
          <w:rFonts w:ascii="Aptos" w:hAnsi="Aptos"/>
          <w:sz w:val="20"/>
          <w:lang w:val="es-419"/>
        </w:rPr>
        <w:t>Programa Suplementario de Productos Básicos (CSFP, por sus siglas en inglés)</w:t>
      </w:r>
      <w:r w:rsidR="00344315" w:rsidRPr="00326C15">
        <w:rPr>
          <w:rFonts w:ascii="Aptos" w:hAnsi="Aptos"/>
          <w:sz w:val="20"/>
          <w:lang w:val="es-419"/>
        </w:rPr>
        <w:t xml:space="preserve">: solo para personas </w:t>
      </w:r>
      <w:r w:rsidR="00534493" w:rsidRPr="00326C15">
        <w:rPr>
          <w:rFonts w:ascii="Aptos" w:hAnsi="Aptos"/>
          <w:sz w:val="20"/>
          <w:lang w:val="es-419"/>
        </w:rPr>
        <w:t>de edad avanzada</w:t>
      </w:r>
    </w:p>
    <w:p w14:paraId="32C3987D" w14:textId="77777777" w:rsidR="00553023" w:rsidRPr="00326C15" w:rsidRDefault="00745A84" w:rsidP="00344315">
      <w:pPr>
        <w:rPr>
          <w:rFonts w:ascii="Aptos" w:hAnsi="Aptos"/>
          <w:sz w:val="20"/>
          <w:lang w:val="es-419"/>
        </w:rPr>
      </w:pPr>
      <w:r w:rsidRPr="00326C15">
        <w:rPr>
          <w:rFonts w:ascii="Aptos" w:hAnsi="Aptos"/>
          <w:sz w:val="20"/>
          <w:lang w:val="es-419"/>
        </w:rPr>
        <w:t>Participantes del Programa de Comienzo Temprano (</w:t>
      </w:r>
      <w:r w:rsidRPr="00326C15">
        <w:rPr>
          <w:rFonts w:ascii="Aptos" w:hAnsi="Aptos"/>
          <w:i/>
          <w:iCs/>
          <w:sz w:val="20"/>
          <w:lang w:val="es-419"/>
        </w:rPr>
        <w:t>Head Start</w:t>
      </w:r>
      <w:r w:rsidRPr="00326C15">
        <w:rPr>
          <w:rFonts w:ascii="Aptos" w:hAnsi="Aptos"/>
          <w:sz w:val="20"/>
          <w:lang w:val="es-419"/>
        </w:rPr>
        <w:t>, en inglés) financiado con fondos federales se inscribieron sobre la base de una determinación de que la familia cumple con los criterios del programa de bajos ingresos</w:t>
      </w:r>
    </w:p>
    <w:p w14:paraId="14BDB81F" w14:textId="77777777" w:rsidR="00553023" w:rsidRPr="00326C15" w:rsidRDefault="00553023">
      <w:pPr>
        <w:rPr>
          <w:rFonts w:ascii="Aptos" w:hAnsi="Aptos"/>
          <w:sz w:val="20"/>
          <w:lang w:val="es-419"/>
        </w:rPr>
      </w:pPr>
    </w:p>
    <w:p w14:paraId="4D4D4664" w14:textId="77777777" w:rsidR="00553023" w:rsidRPr="00326C15" w:rsidRDefault="00344315">
      <w:pPr>
        <w:rPr>
          <w:rFonts w:ascii="Aptos" w:hAnsi="Aptos"/>
          <w:b/>
          <w:sz w:val="20"/>
          <w:lang w:val="es-419"/>
        </w:rPr>
      </w:pPr>
      <w:r w:rsidRPr="00326C15">
        <w:rPr>
          <w:rFonts w:ascii="Aptos" w:hAnsi="Aptos"/>
          <w:b/>
          <w:sz w:val="20"/>
          <w:lang w:val="es-419"/>
        </w:rPr>
        <w:t>Programas Estatales Categóricamente</w:t>
      </w:r>
      <w:r w:rsidR="00745A84" w:rsidRPr="00326C15">
        <w:rPr>
          <w:rFonts w:ascii="Aptos" w:hAnsi="Aptos"/>
          <w:b/>
          <w:sz w:val="20"/>
          <w:lang w:val="es-419"/>
        </w:rPr>
        <w:t xml:space="preserve"> Elegibles</w:t>
      </w:r>
    </w:p>
    <w:p w14:paraId="0FEBE4AC" w14:textId="77777777" w:rsidR="00344315" w:rsidRPr="00326C15" w:rsidRDefault="00344315" w:rsidP="00344315">
      <w:pPr>
        <w:rPr>
          <w:rFonts w:ascii="Aptos" w:hAnsi="Aptos"/>
          <w:sz w:val="20"/>
          <w:lang w:val="es-419"/>
        </w:rPr>
      </w:pPr>
      <w:r w:rsidRPr="00326C15">
        <w:rPr>
          <w:rFonts w:ascii="Aptos" w:hAnsi="Aptos"/>
          <w:sz w:val="20"/>
          <w:lang w:val="es-419"/>
        </w:rPr>
        <w:t>Subsidio N-Focus</w:t>
      </w:r>
      <w:r w:rsidR="00745A84" w:rsidRPr="00326C15">
        <w:rPr>
          <w:rFonts w:ascii="Aptos" w:hAnsi="Aptos"/>
          <w:sz w:val="20"/>
          <w:lang w:val="es-419"/>
        </w:rPr>
        <w:t xml:space="preserve"> de Cuidado Infantil</w:t>
      </w:r>
      <w:r w:rsidRPr="00326C15">
        <w:rPr>
          <w:rFonts w:ascii="Aptos" w:hAnsi="Aptos"/>
          <w:sz w:val="20"/>
          <w:lang w:val="es-419"/>
        </w:rPr>
        <w:t xml:space="preserve"> (anteriormente Título XX)</w:t>
      </w:r>
    </w:p>
    <w:p w14:paraId="67B061E4" w14:textId="77777777" w:rsidR="00344315" w:rsidRPr="00326C15" w:rsidRDefault="00745A84" w:rsidP="00344315">
      <w:pPr>
        <w:rPr>
          <w:rFonts w:ascii="Aptos" w:hAnsi="Aptos"/>
          <w:sz w:val="20"/>
          <w:lang w:val="es-419"/>
        </w:rPr>
      </w:pPr>
      <w:r w:rsidRPr="00326C15">
        <w:rPr>
          <w:rFonts w:ascii="Aptos" w:hAnsi="Aptos"/>
          <w:sz w:val="20"/>
          <w:lang w:val="es-419"/>
        </w:rPr>
        <w:t>Programa Suplementario de Productos Básicos (CSFP</w:t>
      </w:r>
      <w:r w:rsidR="00344315" w:rsidRPr="00326C15">
        <w:rPr>
          <w:rFonts w:ascii="Aptos" w:hAnsi="Aptos"/>
          <w:sz w:val="20"/>
          <w:lang w:val="es-419"/>
        </w:rPr>
        <w:t>);</w:t>
      </w:r>
      <w:r w:rsidRPr="00326C15">
        <w:rPr>
          <w:rFonts w:ascii="Aptos" w:hAnsi="Aptos"/>
          <w:sz w:val="20"/>
          <w:lang w:val="es-419"/>
        </w:rPr>
        <w:t xml:space="preserve"> bebés, niños y</w:t>
      </w:r>
      <w:r w:rsidR="00344315" w:rsidRPr="00326C15">
        <w:rPr>
          <w:rFonts w:ascii="Aptos" w:hAnsi="Aptos"/>
          <w:sz w:val="20"/>
          <w:lang w:val="es-419"/>
        </w:rPr>
        <w:t xml:space="preserve"> </w:t>
      </w:r>
      <w:r w:rsidRPr="00326C15">
        <w:rPr>
          <w:rFonts w:ascii="Aptos" w:hAnsi="Aptos"/>
          <w:sz w:val="20"/>
          <w:lang w:val="es-419"/>
        </w:rPr>
        <w:t>mujeres embarazadas, en condición de posparto y lactancia</w:t>
      </w:r>
    </w:p>
    <w:p w14:paraId="74A845A3" w14:textId="77777777" w:rsidR="00344315" w:rsidRPr="00326C15" w:rsidRDefault="00745A84" w:rsidP="00344315">
      <w:pPr>
        <w:rPr>
          <w:rFonts w:ascii="Aptos" w:hAnsi="Aptos"/>
          <w:sz w:val="20"/>
          <w:lang w:val="es-419"/>
        </w:rPr>
      </w:pPr>
      <w:r w:rsidRPr="00326C15">
        <w:rPr>
          <w:rFonts w:ascii="Aptos" w:hAnsi="Aptos"/>
          <w:sz w:val="20"/>
          <w:lang w:val="es-419"/>
        </w:rPr>
        <w:t>Programa de Asistencia de Alimentos de Emergencia (TEFAP, por sus siglas en inglés)</w:t>
      </w:r>
    </w:p>
    <w:p w14:paraId="768467F0" w14:textId="77777777" w:rsidR="00344315" w:rsidRPr="00326C15" w:rsidRDefault="00344315" w:rsidP="00344315">
      <w:pPr>
        <w:rPr>
          <w:rFonts w:ascii="Aptos" w:hAnsi="Aptos"/>
          <w:sz w:val="20"/>
          <w:lang w:val="es-419"/>
        </w:rPr>
      </w:pPr>
      <w:r w:rsidRPr="00326C15">
        <w:rPr>
          <w:rFonts w:ascii="Aptos" w:hAnsi="Aptos"/>
          <w:sz w:val="20"/>
          <w:lang w:val="es-419"/>
        </w:rPr>
        <w:t>Asistencia Temporal para Familias Necesitadas (TANF</w:t>
      </w:r>
      <w:r w:rsidR="00534493" w:rsidRPr="00326C15">
        <w:rPr>
          <w:rFonts w:ascii="Aptos" w:hAnsi="Aptos"/>
          <w:sz w:val="20"/>
          <w:lang w:val="es-419"/>
        </w:rPr>
        <w:t>, por sus siglas en inglés</w:t>
      </w:r>
      <w:r w:rsidRPr="00326C15">
        <w:rPr>
          <w:rFonts w:ascii="Aptos" w:hAnsi="Aptos"/>
          <w:sz w:val="20"/>
          <w:lang w:val="es-419"/>
        </w:rPr>
        <w:t>)</w:t>
      </w:r>
    </w:p>
    <w:p w14:paraId="5094476A" w14:textId="77777777" w:rsidR="00344315" w:rsidRPr="00326C15" w:rsidRDefault="00534493" w:rsidP="00344315">
      <w:pPr>
        <w:rPr>
          <w:rFonts w:ascii="Aptos" w:hAnsi="Aptos"/>
          <w:sz w:val="20"/>
          <w:lang w:val="es-419"/>
        </w:rPr>
      </w:pPr>
      <w:r w:rsidRPr="00326C15">
        <w:rPr>
          <w:rFonts w:ascii="Aptos" w:hAnsi="Aptos"/>
          <w:sz w:val="20"/>
          <w:lang w:val="es-419"/>
        </w:rPr>
        <w:t>Conexión Infantil (</w:t>
      </w:r>
      <w:r w:rsidR="00344315" w:rsidRPr="00326C15">
        <w:rPr>
          <w:rFonts w:ascii="Aptos" w:hAnsi="Aptos"/>
          <w:i/>
          <w:iCs/>
          <w:sz w:val="20"/>
          <w:lang w:val="es-419"/>
        </w:rPr>
        <w:t>Kids Connection</w:t>
      </w:r>
      <w:r w:rsidRPr="00326C15">
        <w:rPr>
          <w:rFonts w:ascii="Aptos" w:hAnsi="Aptos"/>
          <w:sz w:val="20"/>
          <w:lang w:val="es-419"/>
        </w:rPr>
        <w:t>, en inglés)</w:t>
      </w:r>
      <w:r w:rsidR="00344315" w:rsidRPr="00326C15">
        <w:rPr>
          <w:rFonts w:ascii="Aptos" w:hAnsi="Aptos"/>
          <w:sz w:val="20"/>
          <w:lang w:val="es-419"/>
        </w:rPr>
        <w:t xml:space="preserve"> (Programa </w:t>
      </w:r>
      <w:r w:rsidRPr="00326C15">
        <w:rPr>
          <w:rFonts w:ascii="Aptos" w:hAnsi="Aptos"/>
          <w:sz w:val="20"/>
          <w:lang w:val="es-419"/>
        </w:rPr>
        <w:t xml:space="preserve">Estatal </w:t>
      </w:r>
      <w:r w:rsidR="00344315" w:rsidRPr="00326C15">
        <w:rPr>
          <w:rFonts w:ascii="Aptos" w:hAnsi="Aptos"/>
          <w:sz w:val="20"/>
          <w:lang w:val="es-419"/>
        </w:rPr>
        <w:t xml:space="preserve">de </w:t>
      </w:r>
      <w:r w:rsidRPr="00326C15">
        <w:rPr>
          <w:rFonts w:ascii="Aptos" w:hAnsi="Aptos"/>
          <w:sz w:val="20"/>
          <w:lang w:val="es-419"/>
        </w:rPr>
        <w:t xml:space="preserve">Seguro </w:t>
      </w:r>
      <w:r w:rsidR="00344315" w:rsidRPr="00326C15">
        <w:rPr>
          <w:rFonts w:ascii="Aptos" w:hAnsi="Aptos"/>
          <w:sz w:val="20"/>
          <w:lang w:val="es-419"/>
        </w:rPr>
        <w:t xml:space="preserve">de </w:t>
      </w:r>
      <w:r w:rsidRPr="00326C15">
        <w:rPr>
          <w:rFonts w:ascii="Aptos" w:hAnsi="Aptos"/>
          <w:sz w:val="20"/>
          <w:lang w:val="es-419"/>
        </w:rPr>
        <w:t xml:space="preserve">Salud </w:t>
      </w:r>
      <w:r w:rsidR="00344315" w:rsidRPr="00326C15">
        <w:rPr>
          <w:rFonts w:ascii="Aptos" w:hAnsi="Aptos"/>
          <w:sz w:val="20"/>
          <w:lang w:val="es-419"/>
        </w:rPr>
        <w:t xml:space="preserve">para </w:t>
      </w:r>
      <w:r w:rsidRPr="00326C15">
        <w:rPr>
          <w:rFonts w:ascii="Aptos" w:hAnsi="Aptos"/>
          <w:sz w:val="20"/>
          <w:lang w:val="es-419"/>
        </w:rPr>
        <w:t>Niños –</w:t>
      </w:r>
      <w:r w:rsidR="00344315" w:rsidRPr="00326C15">
        <w:rPr>
          <w:rFonts w:ascii="Aptos" w:hAnsi="Aptos"/>
          <w:sz w:val="20"/>
          <w:lang w:val="es-419"/>
        </w:rPr>
        <w:t xml:space="preserve"> SCHIP</w:t>
      </w:r>
      <w:r w:rsidRPr="00326C15">
        <w:rPr>
          <w:rFonts w:ascii="Aptos" w:hAnsi="Aptos"/>
          <w:sz w:val="20"/>
          <w:lang w:val="es-419"/>
        </w:rPr>
        <w:t>, por sus siglas en inglés</w:t>
      </w:r>
      <w:r w:rsidR="00344315" w:rsidRPr="00326C15">
        <w:rPr>
          <w:rFonts w:ascii="Aptos" w:hAnsi="Aptos"/>
          <w:sz w:val="20"/>
          <w:lang w:val="es-419"/>
        </w:rPr>
        <w:t>)</w:t>
      </w:r>
    </w:p>
    <w:p w14:paraId="638496A1" w14:textId="77777777" w:rsidR="00344315" w:rsidRPr="00326C15" w:rsidRDefault="00344315" w:rsidP="00344315">
      <w:pPr>
        <w:rPr>
          <w:rFonts w:ascii="Aptos" w:hAnsi="Aptos"/>
          <w:sz w:val="20"/>
          <w:lang w:val="es-419"/>
        </w:rPr>
      </w:pPr>
      <w:r w:rsidRPr="00326C15">
        <w:rPr>
          <w:rFonts w:ascii="Aptos" w:hAnsi="Aptos"/>
          <w:sz w:val="20"/>
          <w:lang w:val="es-419"/>
        </w:rPr>
        <w:t>Suplemento Estatal</w:t>
      </w:r>
    </w:p>
    <w:p w14:paraId="7093989E" w14:textId="77777777" w:rsidR="00344315" w:rsidRPr="00326C15" w:rsidRDefault="00534493" w:rsidP="00344315">
      <w:pPr>
        <w:rPr>
          <w:rFonts w:ascii="Aptos" w:hAnsi="Aptos"/>
          <w:sz w:val="20"/>
          <w:lang w:val="es-419"/>
        </w:rPr>
      </w:pPr>
      <w:r w:rsidRPr="00326C15">
        <w:rPr>
          <w:rFonts w:ascii="Aptos" w:hAnsi="Aptos"/>
          <w:sz w:val="20"/>
          <w:lang w:val="es-419"/>
        </w:rPr>
        <w:t>Reubicación</w:t>
      </w:r>
      <w:r w:rsidR="00344315" w:rsidRPr="00326C15">
        <w:rPr>
          <w:rFonts w:ascii="Aptos" w:hAnsi="Aptos"/>
          <w:sz w:val="20"/>
          <w:lang w:val="es-419"/>
        </w:rPr>
        <w:t xml:space="preserve"> de refugiados</w:t>
      </w:r>
    </w:p>
    <w:p w14:paraId="6952E872" w14:textId="77777777" w:rsidR="00344315" w:rsidRPr="00326C15" w:rsidRDefault="00534493" w:rsidP="00344315">
      <w:pPr>
        <w:rPr>
          <w:rFonts w:ascii="Aptos" w:hAnsi="Aptos"/>
          <w:sz w:val="20"/>
          <w:lang w:val="es-419"/>
        </w:rPr>
      </w:pPr>
      <w:r w:rsidRPr="00326C15">
        <w:rPr>
          <w:rFonts w:ascii="Aptos" w:hAnsi="Aptos"/>
          <w:sz w:val="20"/>
          <w:lang w:val="es-419"/>
        </w:rPr>
        <w:t>Incapacidad Estatal</w:t>
      </w:r>
    </w:p>
    <w:p w14:paraId="2CAC51C7" w14:textId="77777777" w:rsidR="00344315" w:rsidRPr="00326C15" w:rsidRDefault="00344315" w:rsidP="00344315">
      <w:pPr>
        <w:rPr>
          <w:rFonts w:ascii="Aptos" w:hAnsi="Aptos"/>
          <w:sz w:val="20"/>
          <w:lang w:val="es-419"/>
        </w:rPr>
      </w:pPr>
      <w:r w:rsidRPr="00326C15">
        <w:rPr>
          <w:rFonts w:ascii="Aptos" w:hAnsi="Aptos"/>
          <w:sz w:val="20"/>
          <w:lang w:val="es-419"/>
        </w:rPr>
        <w:t xml:space="preserve">Programa de </w:t>
      </w:r>
      <w:r w:rsidR="00534493" w:rsidRPr="00326C15">
        <w:rPr>
          <w:rFonts w:ascii="Aptos" w:hAnsi="Aptos"/>
          <w:sz w:val="20"/>
          <w:lang w:val="es-419"/>
        </w:rPr>
        <w:t>Ayuda con el Recibo de Energía Eléctrica</w:t>
      </w:r>
      <w:r w:rsidRPr="00326C15">
        <w:rPr>
          <w:rFonts w:ascii="Aptos" w:hAnsi="Aptos"/>
          <w:sz w:val="20"/>
          <w:lang w:val="es-419"/>
        </w:rPr>
        <w:t xml:space="preserve"> para personas de bajos ingresos</w:t>
      </w:r>
    </w:p>
    <w:p w14:paraId="69CA1C80" w14:textId="77777777" w:rsidR="00534493" w:rsidRPr="00326C15" w:rsidRDefault="00534493" w:rsidP="00344315">
      <w:pPr>
        <w:rPr>
          <w:rFonts w:ascii="Aptos" w:hAnsi="Aptos"/>
          <w:sz w:val="20"/>
          <w:lang w:val="es-419"/>
        </w:rPr>
      </w:pPr>
      <w:r w:rsidRPr="00326C15">
        <w:rPr>
          <w:rFonts w:ascii="Aptos" w:hAnsi="Aptos"/>
          <w:sz w:val="20"/>
          <w:lang w:val="es-419"/>
        </w:rPr>
        <w:t>Medicaid</w:t>
      </w:r>
    </w:p>
    <w:p w14:paraId="09B45935" w14:textId="77777777" w:rsidR="00344315" w:rsidRPr="00326C15" w:rsidRDefault="00344315" w:rsidP="00344315">
      <w:pPr>
        <w:rPr>
          <w:rFonts w:ascii="Aptos" w:hAnsi="Aptos"/>
          <w:sz w:val="20"/>
          <w:lang w:val="es-419"/>
        </w:rPr>
      </w:pPr>
      <w:r w:rsidRPr="00326C15">
        <w:rPr>
          <w:rFonts w:ascii="Aptos" w:hAnsi="Aptos"/>
          <w:sz w:val="20"/>
          <w:lang w:val="es-419"/>
        </w:rPr>
        <w:t>Seguro de enfermedad</w:t>
      </w:r>
    </w:p>
    <w:p w14:paraId="66CEFFA6" w14:textId="77777777" w:rsidR="00344315" w:rsidRPr="00326C15" w:rsidRDefault="00344315" w:rsidP="00344315">
      <w:pPr>
        <w:rPr>
          <w:rFonts w:ascii="Aptos" w:hAnsi="Aptos"/>
          <w:sz w:val="20"/>
          <w:lang w:val="es-419"/>
        </w:rPr>
      </w:pPr>
      <w:r w:rsidRPr="00326C15">
        <w:rPr>
          <w:rFonts w:ascii="Aptos" w:hAnsi="Aptos"/>
          <w:sz w:val="20"/>
          <w:lang w:val="es-419"/>
        </w:rPr>
        <w:t xml:space="preserve">Programa para </w:t>
      </w:r>
      <w:r w:rsidR="00534493" w:rsidRPr="00326C15">
        <w:rPr>
          <w:rFonts w:ascii="Aptos" w:hAnsi="Aptos"/>
          <w:sz w:val="20"/>
          <w:lang w:val="es-419"/>
        </w:rPr>
        <w:t xml:space="preserve">Niños </w:t>
      </w:r>
      <w:r w:rsidRPr="00326C15">
        <w:rPr>
          <w:rFonts w:ascii="Aptos" w:hAnsi="Aptos"/>
          <w:sz w:val="20"/>
          <w:lang w:val="es-419"/>
        </w:rPr>
        <w:t xml:space="preserve">con </w:t>
      </w:r>
      <w:r w:rsidR="00534493" w:rsidRPr="00326C15">
        <w:rPr>
          <w:rFonts w:ascii="Aptos" w:hAnsi="Aptos"/>
          <w:sz w:val="20"/>
          <w:lang w:val="es-419"/>
        </w:rPr>
        <w:t>Discapacidades Médicas</w:t>
      </w:r>
    </w:p>
    <w:p w14:paraId="2E326264" w14:textId="77777777" w:rsidR="00553023" w:rsidRPr="00326C15" w:rsidRDefault="00344315" w:rsidP="00344315">
      <w:pPr>
        <w:rPr>
          <w:rFonts w:ascii="Aptos" w:hAnsi="Aptos"/>
          <w:sz w:val="20"/>
          <w:lang w:val="es-419"/>
        </w:rPr>
      </w:pPr>
      <w:r w:rsidRPr="00326C15">
        <w:rPr>
          <w:rFonts w:ascii="Aptos" w:hAnsi="Aptos"/>
          <w:sz w:val="20"/>
          <w:lang w:val="es-419"/>
        </w:rPr>
        <w:t xml:space="preserve">Subvención en </w:t>
      </w:r>
      <w:r w:rsidR="00534493" w:rsidRPr="00326C15">
        <w:rPr>
          <w:rFonts w:ascii="Aptos" w:hAnsi="Aptos"/>
          <w:sz w:val="20"/>
          <w:lang w:val="es-419"/>
        </w:rPr>
        <w:t>B</w:t>
      </w:r>
      <w:r w:rsidRPr="00326C15">
        <w:rPr>
          <w:rFonts w:ascii="Aptos" w:hAnsi="Aptos"/>
          <w:sz w:val="20"/>
          <w:lang w:val="es-419"/>
        </w:rPr>
        <w:t xml:space="preserve">loque de </w:t>
      </w:r>
      <w:r w:rsidR="00534493" w:rsidRPr="00326C15">
        <w:rPr>
          <w:rFonts w:ascii="Aptos" w:hAnsi="Aptos"/>
          <w:sz w:val="20"/>
          <w:lang w:val="es-419"/>
        </w:rPr>
        <w:t xml:space="preserve">Servicios </w:t>
      </w:r>
      <w:r w:rsidRPr="00326C15">
        <w:rPr>
          <w:rFonts w:ascii="Aptos" w:hAnsi="Aptos"/>
          <w:sz w:val="20"/>
          <w:lang w:val="es-419"/>
        </w:rPr>
        <w:t xml:space="preserve">para </w:t>
      </w:r>
      <w:r w:rsidR="00534493" w:rsidRPr="00326C15">
        <w:rPr>
          <w:rFonts w:ascii="Aptos" w:hAnsi="Aptos"/>
          <w:sz w:val="20"/>
          <w:lang w:val="es-419"/>
        </w:rPr>
        <w:t xml:space="preserve">Personas </w:t>
      </w:r>
      <w:r w:rsidRPr="00326C15">
        <w:rPr>
          <w:rFonts w:ascii="Aptos" w:hAnsi="Aptos"/>
          <w:sz w:val="20"/>
          <w:lang w:val="es-419"/>
        </w:rPr>
        <w:t xml:space="preserve">de </w:t>
      </w:r>
      <w:r w:rsidR="00534493" w:rsidRPr="00326C15">
        <w:rPr>
          <w:rFonts w:ascii="Aptos" w:hAnsi="Aptos"/>
          <w:sz w:val="20"/>
          <w:lang w:val="es-419"/>
        </w:rPr>
        <w:t>Edad Avanzada y con Discapacidades</w:t>
      </w:r>
    </w:p>
    <w:p w14:paraId="5DF55D0F" w14:textId="77777777" w:rsidR="00553023" w:rsidRPr="00326C15" w:rsidRDefault="00553023">
      <w:pPr>
        <w:rPr>
          <w:rFonts w:ascii="Aptos" w:hAnsi="Aptos"/>
          <w:sz w:val="20"/>
          <w:lang w:val="es-419"/>
        </w:rPr>
      </w:pPr>
    </w:p>
    <w:p w14:paraId="28FFF446" w14:textId="77777777" w:rsidR="00344315" w:rsidRPr="00326C15" w:rsidRDefault="00344315" w:rsidP="00344315">
      <w:pPr>
        <w:rPr>
          <w:rFonts w:ascii="Aptos" w:hAnsi="Aptos"/>
          <w:sz w:val="20"/>
          <w:lang w:val="es-419"/>
        </w:rPr>
      </w:pPr>
      <w:r w:rsidRPr="00326C15">
        <w:rPr>
          <w:rFonts w:ascii="Aptos" w:hAnsi="Aptos"/>
          <w:sz w:val="20"/>
          <w:lang w:val="es-419"/>
        </w:rPr>
        <w:lastRenderedPageBreak/>
        <w:t xml:space="preserve">Si </w:t>
      </w:r>
      <w:r w:rsidR="00534493" w:rsidRPr="00326C15">
        <w:rPr>
          <w:rFonts w:ascii="Aptos" w:hAnsi="Aptos"/>
          <w:sz w:val="20"/>
          <w:lang w:val="es-419"/>
        </w:rPr>
        <w:t xml:space="preserve">usted </w:t>
      </w:r>
      <w:r w:rsidRPr="00326C15">
        <w:rPr>
          <w:rFonts w:ascii="Aptos" w:hAnsi="Aptos"/>
          <w:sz w:val="20"/>
          <w:lang w:val="es-419"/>
        </w:rPr>
        <w:t>participa en alguno de estos programas, debe indicar el nombre del programa y el número de su caso en la Parte 2. Si tiene un número de caso, no complete la Parte 4.</w:t>
      </w:r>
    </w:p>
    <w:p w14:paraId="7E4AE383" w14:textId="77777777" w:rsidR="00344315" w:rsidRPr="00326C15" w:rsidRDefault="00344315" w:rsidP="00344315">
      <w:pPr>
        <w:rPr>
          <w:rFonts w:ascii="Aptos" w:hAnsi="Aptos"/>
          <w:sz w:val="20"/>
          <w:lang w:val="es-419"/>
        </w:rPr>
      </w:pPr>
    </w:p>
    <w:p w14:paraId="1A0720BD" w14:textId="77777777" w:rsidR="00553023" w:rsidRPr="00326C15" w:rsidRDefault="00344315" w:rsidP="00344315">
      <w:pPr>
        <w:rPr>
          <w:rFonts w:ascii="Aptos" w:hAnsi="Aptos"/>
          <w:sz w:val="20"/>
          <w:lang w:val="es-419"/>
        </w:rPr>
      </w:pPr>
      <w:r w:rsidRPr="00326C15">
        <w:rPr>
          <w:rFonts w:ascii="Aptos" w:hAnsi="Aptos"/>
          <w:sz w:val="20"/>
          <w:lang w:val="es-419"/>
        </w:rPr>
        <w:t>Si no participa en ninguno de los programas enumerados, pero califica de acuerdo con las pautas de ingresos, debe completar</w:t>
      </w:r>
      <w:r w:rsidR="000E10A6" w:rsidRPr="00326C15">
        <w:rPr>
          <w:rFonts w:ascii="Aptos" w:hAnsi="Aptos"/>
          <w:sz w:val="20"/>
          <w:lang w:val="es-419"/>
        </w:rPr>
        <w:t xml:space="preserve"> la </w:t>
      </w:r>
      <w:r w:rsidRPr="00326C15">
        <w:rPr>
          <w:rFonts w:ascii="Aptos" w:hAnsi="Aptos"/>
          <w:sz w:val="20"/>
          <w:lang w:val="es-419"/>
        </w:rPr>
        <w:t xml:space="preserve">Parte 4. </w:t>
      </w:r>
      <w:r w:rsidR="000E10A6" w:rsidRPr="00326C15">
        <w:rPr>
          <w:rFonts w:ascii="Aptos" w:hAnsi="Aptos"/>
          <w:sz w:val="20"/>
          <w:lang w:val="es-419"/>
        </w:rPr>
        <w:t>Registre</w:t>
      </w:r>
      <w:r w:rsidRPr="00326C15">
        <w:rPr>
          <w:rFonts w:ascii="Aptos" w:hAnsi="Aptos"/>
          <w:sz w:val="20"/>
          <w:lang w:val="es-419"/>
        </w:rPr>
        <w:t xml:space="preserve"> el ingreso bruto total, por fuente, para cada miembro del hogar durante el último mes. Si los ingresos del mes </w:t>
      </w:r>
      <w:r w:rsidR="000E10A6" w:rsidRPr="00326C15">
        <w:rPr>
          <w:rFonts w:ascii="Aptos" w:hAnsi="Aptos"/>
          <w:sz w:val="20"/>
          <w:lang w:val="es-419"/>
        </w:rPr>
        <w:t>anterior</w:t>
      </w:r>
      <w:r w:rsidRPr="00326C15">
        <w:rPr>
          <w:rFonts w:ascii="Aptos" w:hAnsi="Aptos"/>
          <w:sz w:val="20"/>
          <w:lang w:val="es-419"/>
        </w:rPr>
        <w:t xml:space="preserve"> no reflejan con precisión sus circunstancias, puede proporcionar una proyección de sus ingresos anuales actuales, utilizando los ingresos del año pasado como base, si no se han producido cambios significativos. Los nombres de todos los miembros del hogar deben aparecer en la lista, incluso si no tienen ingresos. </w:t>
      </w:r>
      <w:r w:rsidR="000E10A6" w:rsidRPr="00326C15">
        <w:rPr>
          <w:rFonts w:ascii="Aptos" w:hAnsi="Aptos"/>
          <w:sz w:val="20"/>
          <w:lang w:val="es-419"/>
        </w:rPr>
        <w:t>El Departamento de Agricultura define un hogar como un grupo de personas con o sin parentesco que viven como una unidad económica (es decir, que comparten los gastos de vida</w:t>
      </w:r>
      <w:r w:rsidRPr="00326C15">
        <w:rPr>
          <w:rFonts w:ascii="Aptos" w:hAnsi="Aptos"/>
          <w:sz w:val="20"/>
          <w:lang w:val="es-419"/>
        </w:rPr>
        <w:t>)</w:t>
      </w:r>
      <w:r w:rsidR="00553023" w:rsidRPr="00326C15">
        <w:rPr>
          <w:rFonts w:ascii="Aptos" w:hAnsi="Aptos"/>
          <w:sz w:val="20"/>
          <w:lang w:val="es-419"/>
        </w:rPr>
        <w:t>.</w:t>
      </w:r>
    </w:p>
    <w:p w14:paraId="22549B8B" w14:textId="77777777" w:rsidR="00553023" w:rsidRPr="00326C15" w:rsidRDefault="00553023">
      <w:pPr>
        <w:rPr>
          <w:rFonts w:ascii="Aptos" w:hAnsi="Aptos"/>
          <w:sz w:val="20"/>
          <w:lang w:val="es-419"/>
        </w:rPr>
      </w:pPr>
    </w:p>
    <w:p w14:paraId="22DFEEF3" w14:textId="77777777" w:rsidR="00553023" w:rsidRPr="00326C15" w:rsidRDefault="000E10A6">
      <w:pPr>
        <w:rPr>
          <w:rFonts w:ascii="Aptos" w:hAnsi="Aptos"/>
          <w:sz w:val="20"/>
          <w:lang w:val="es-419"/>
        </w:rPr>
      </w:pPr>
      <w:r w:rsidRPr="00326C15">
        <w:rPr>
          <w:rFonts w:ascii="Aptos" w:hAnsi="Aptos"/>
          <w:b/>
          <w:sz w:val="20"/>
          <w:lang w:val="es-419"/>
        </w:rPr>
        <w:t>Acogimiento Familiar</w:t>
      </w:r>
    </w:p>
    <w:p w14:paraId="12158865" w14:textId="77777777" w:rsidR="00553023" w:rsidRPr="00326C15" w:rsidRDefault="00344315">
      <w:pPr>
        <w:rPr>
          <w:rFonts w:ascii="Aptos" w:hAnsi="Aptos"/>
          <w:sz w:val="20"/>
          <w:lang w:val="es-419"/>
        </w:rPr>
      </w:pPr>
      <w:r w:rsidRPr="00326C15">
        <w:rPr>
          <w:rFonts w:ascii="Aptos" w:hAnsi="Aptos"/>
          <w:sz w:val="20"/>
          <w:lang w:val="es-419"/>
        </w:rPr>
        <w:t xml:space="preserve">Si esta solicitud incluye un hijo </w:t>
      </w:r>
      <w:r w:rsidR="000E10A6" w:rsidRPr="00326C15">
        <w:rPr>
          <w:rFonts w:ascii="Aptos" w:hAnsi="Aptos"/>
          <w:sz w:val="20"/>
          <w:lang w:val="es-419"/>
        </w:rPr>
        <w:t>bajo acogimiento familiar</w:t>
      </w:r>
      <w:r w:rsidRPr="00326C15">
        <w:rPr>
          <w:rFonts w:ascii="Aptos" w:hAnsi="Aptos"/>
          <w:sz w:val="20"/>
          <w:lang w:val="es-419"/>
        </w:rPr>
        <w:t xml:space="preserve">, complete las Partes 3 y 5. </w:t>
      </w:r>
      <w:r w:rsidR="000E10A6" w:rsidRPr="00326C15">
        <w:rPr>
          <w:rFonts w:ascii="Aptos" w:hAnsi="Aptos"/>
          <w:sz w:val="20"/>
          <w:lang w:val="es-419"/>
        </w:rPr>
        <w:t>Un niño bajo acogimiento familiar que sea la responsabilidad legal de la agencia de asistencia social o el tribunal puede estar certificado como elegible para este programa, independientemente de los ingresos de su hogar</w:t>
      </w:r>
      <w:r w:rsidR="00553023" w:rsidRPr="00326C15">
        <w:rPr>
          <w:rFonts w:ascii="Aptos" w:hAnsi="Aptos"/>
          <w:sz w:val="20"/>
          <w:lang w:val="es-419"/>
        </w:rPr>
        <w:t xml:space="preserve">. </w:t>
      </w:r>
    </w:p>
    <w:p w14:paraId="5F1E3759" w14:textId="77777777" w:rsidR="00EB3DC4" w:rsidRPr="00326C15" w:rsidRDefault="00EB3DC4">
      <w:pPr>
        <w:rPr>
          <w:rFonts w:ascii="Aptos" w:hAnsi="Aptos"/>
          <w:sz w:val="20"/>
          <w:lang w:val="es-419"/>
        </w:rPr>
      </w:pPr>
    </w:p>
    <w:p w14:paraId="253E3510" w14:textId="77777777" w:rsidR="00553023" w:rsidRPr="00326C15" w:rsidRDefault="005B74D3">
      <w:pPr>
        <w:rPr>
          <w:rFonts w:ascii="Aptos" w:hAnsi="Aptos"/>
          <w:i/>
          <w:sz w:val="20"/>
          <w:lang w:val="es-419"/>
        </w:rPr>
      </w:pPr>
      <w:r w:rsidRPr="00326C15">
        <w:rPr>
          <w:rFonts w:ascii="Aptos" w:hAnsi="Aptos"/>
          <w:b/>
          <w:sz w:val="20"/>
          <w:lang w:val="es-419"/>
        </w:rPr>
        <w:t>Firma</w:t>
      </w:r>
    </w:p>
    <w:p w14:paraId="67A687FC" w14:textId="77777777" w:rsidR="009C0CE9" w:rsidRPr="00326C15" w:rsidRDefault="005B74D3" w:rsidP="005B74D3">
      <w:pPr>
        <w:rPr>
          <w:rFonts w:ascii="Aptos" w:hAnsi="Aptos"/>
          <w:sz w:val="20"/>
          <w:lang w:val="es-419"/>
        </w:rPr>
      </w:pPr>
      <w:r w:rsidRPr="00326C15">
        <w:rPr>
          <w:rFonts w:ascii="Aptos" w:hAnsi="Aptos"/>
          <w:sz w:val="20"/>
          <w:lang w:val="es-419"/>
        </w:rPr>
        <w:t xml:space="preserve">Firme su nombre, escriba los últimos cuatro dígitos de su número de seguro social y la fecha </w:t>
      </w:r>
      <w:r w:rsidR="000E10A6" w:rsidRPr="00326C15">
        <w:rPr>
          <w:rFonts w:ascii="Aptos" w:hAnsi="Aptos"/>
          <w:sz w:val="20"/>
          <w:lang w:val="es-419"/>
        </w:rPr>
        <w:t>en que ingresó la firma</w:t>
      </w:r>
      <w:r w:rsidRPr="00326C15">
        <w:rPr>
          <w:rFonts w:ascii="Aptos" w:hAnsi="Aptos"/>
          <w:sz w:val="20"/>
          <w:lang w:val="es-419"/>
        </w:rPr>
        <w:t xml:space="preserve"> en la Parte 5.</w:t>
      </w:r>
      <w:r w:rsidR="000E10A6" w:rsidRPr="00326C15">
        <w:rPr>
          <w:rFonts w:ascii="Aptos" w:hAnsi="Aptos"/>
          <w:sz w:val="20"/>
          <w:lang w:val="es-419"/>
        </w:rPr>
        <w:t xml:space="preserve"> </w:t>
      </w:r>
      <w:r w:rsidRPr="00326C15">
        <w:rPr>
          <w:rFonts w:ascii="Aptos" w:hAnsi="Aptos"/>
          <w:sz w:val="20"/>
          <w:lang w:val="es-419"/>
        </w:rPr>
        <w:t>Devuelva este formulario de solicitud a la dirección del patrocinador que figura a continuación o al proveedor</w:t>
      </w:r>
      <w:r w:rsidR="00553023" w:rsidRPr="00326C15">
        <w:rPr>
          <w:rFonts w:ascii="Aptos" w:hAnsi="Aptos"/>
          <w:sz w:val="20"/>
          <w:lang w:val="es-419"/>
        </w:rPr>
        <w:t>.</w:t>
      </w:r>
    </w:p>
    <w:p w14:paraId="7ABBCE39" w14:textId="77777777" w:rsidR="00553023" w:rsidRPr="00326C15" w:rsidRDefault="009C0CE9">
      <w:pPr>
        <w:rPr>
          <w:rFonts w:ascii="Aptos" w:hAnsi="Aptos"/>
          <w:sz w:val="20"/>
          <w:lang w:val="es-419"/>
        </w:rPr>
      </w:pPr>
      <w:r w:rsidRPr="00326C15">
        <w:rPr>
          <w:rFonts w:ascii="Aptos" w:hAnsi="Aptos"/>
          <w:sz w:val="20"/>
          <w:lang w:val="es-419"/>
        </w:rPr>
        <w:t xml:space="preserve"> </w:t>
      </w:r>
    </w:p>
    <w:p w14:paraId="11E34E55" w14:textId="77777777" w:rsidR="00553023" w:rsidRPr="00326C15" w:rsidRDefault="005B74D3">
      <w:pPr>
        <w:rPr>
          <w:rFonts w:ascii="Aptos" w:hAnsi="Aptos"/>
          <w:sz w:val="20"/>
          <w:lang w:val="es-419"/>
        </w:rPr>
      </w:pPr>
      <w:r w:rsidRPr="00326C15">
        <w:rPr>
          <w:rFonts w:ascii="Aptos" w:hAnsi="Aptos"/>
          <w:b/>
          <w:bCs/>
          <w:sz w:val="20"/>
          <w:lang w:val="es-419"/>
        </w:rPr>
        <w:t>Beneficios del Programa</w:t>
      </w:r>
    </w:p>
    <w:p w14:paraId="468AF3CD" w14:textId="77777777" w:rsidR="000E10A6" w:rsidRPr="00326C15" w:rsidRDefault="000E10A6" w:rsidP="000E10A6">
      <w:pPr>
        <w:rPr>
          <w:rFonts w:ascii="Aptos" w:hAnsi="Aptos"/>
          <w:sz w:val="20"/>
          <w:lang w:val="es-419"/>
        </w:rPr>
      </w:pPr>
      <w:r w:rsidRPr="00326C15">
        <w:rPr>
          <w:rFonts w:ascii="Aptos" w:hAnsi="Aptos"/>
          <w:sz w:val="20"/>
          <w:lang w:val="es-419"/>
        </w:rPr>
        <w:t>El Programa de Alimentos para el Cuidado Infantil se estableció en 1968 en respuesta a la necesidad de proporcionar una nutrición adecuada a un número creciente de niños en centros de cuidado infantil. En 1988, se incluyeron a adultos elegibles en el programa que ahora se llama Programa de Alimentos para el Cuidado de Niños y Adultos.</w:t>
      </w:r>
    </w:p>
    <w:p w14:paraId="5BB7DFC1" w14:textId="77777777" w:rsidR="000E10A6" w:rsidRPr="00326C15" w:rsidRDefault="000E10A6" w:rsidP="000E10A6">
      <w:pPr>
        <w:rPr>
          <w:rFonts w:ascii="Aptos" w:hAnsi="Aptos"/>
          <w:sz w:val="20"/>
          <w:lang w:val="es-419"/>
        </w:rPr>
      </w:pPr>
    </w:p>
    <w:p w14:paraId="380FD89D" w14:textId="77777777" w:rsidR="000E10A6" w:rsidRPr="00326C15" w:rsidRDefault="000E10A6" w:rsidP="000E10A6">
      <w:pPr>
        <w:rPr>
          <w:rFonts w:ascii="Aptos" w:hAnsi="Aptos"/>
          <w:sz w:val="20"/>
          <w:lang w:val="es-419"/>
        </w:rPr>
      </w:pPr>
      <w:r w:rsidRPr="00326C15">
        <w:rPr>
          <w:rFonts w:ascii="Aptos" w:hAnsi="Aptos"/>
          <w:sz w:val="20"/>
          <w:lang w:val="es-419"/>
        </w:rPr>
        <w:t>La buena nutrición, el desarrollo de hábitos alimenticios deseables y el aprendizaje sobre la elección de alimentos son elementos fundamentales para los niños pequeños. Deben emitirse disposiciones para garantizar que estos elementos básicos estén en su lugar para promover la buena salud a lo largo de la vida.</w:t>
      </w:r>
    </w:p>
    <w:p w14:paraId="52F5CF48" w14:textId="77777777" w:rsidR="000E10A6" w:rsidRPr="00326C15" w:rsidRDefault="000E10A6" w:rsidP="000E10A6">
      <w:pPr>
        <w:rPr>
          <w:rFonts w:ascii="Aptos" w:hAnsi="Aptos"/>
          <w:sz w:val="20"/>
          <w:lang w:val="es-419"/>
        </w:rPr>
      </w:pPr>
    </w:p>
    <w:p w14:paraId="3B1DEB9A" w14:textId="77777777" w:rsidR="000E10A6" w:rsidRPr="00326C15" w:rsidRDefault="000E10A6" w:rsidP="000E10A6">
      <w:pPr>
        <w:rPr>
          <w:rFonts w:ascii="Aptos" w:hAnsi="Aptos"/>
          <w:sz w:val="20"/>
          <w:lang w:val="es-419"/>
        </w:rPr>
      </w:pPr>
      <w:r w:rsidRPr="00326C15">
        <w:rPr>
          <w:rFonts w:ascii="Aptos" w:hAnsi="Aptos"/>
          <w:sz w:val="20"/>
          <w:lang w:val="es-419"/>
        </w:rPr>
        <w:t>El objetivo del Programa de Alimentos para el Cuidado de Niños y Adultos es garantizar que se sirvan comidas bien balanceadas y que se enseñen buenos hábitos alimenticios en entornos de los centros de cuidado infantil. El CACFP reembolsa las comidas y bocadillos nutritivos que se sirven a los niños elegibles en centros de cuidado infantil, hogares familiares de cuidado infantil y centros fuera del horario escolar, así como a adultos elegibles en centros de cuidado para adultos.</w:t>
      </w:r>
    </w:p>
    <w:p w14:paraId="05E442BF" w14:textId="77777777" w:rsidR="000E10A6" w:rsidRPr="00326C15" w:rsidRDefault="000E10A6" w:rsidP="000E10A6">
      <w:pPr>
        <w:rPr>
          <w:rFonts w:ascii="Aptos" w:hAnsi="Aptos"/>
          <w:sz w:val="20"/>
          <w:lang w:val="es-419"/>
        </w:rPr>
      </w:pPr>
    </w:p>
    <w:p w14:paraId="20E15E06" w14:textId="77777777" w:rsidR="000E10A6" w:rsidRPr="00326C15" w:rsidRDefault="000E10A6" w:rsidP="000E10A6">
      <w:pPr>
        <w:rPr>
          <w:rFonts w:ascii="Aptos" w:hAnsi="Aptos"/>
          <w:sz w:val="20"/>
          <w:lang w:val="es-419"/>
        </w:rPr>
      </w:pPr>
      <w:r w:rsidRPr="00326C15">
        <w:rPr>
          <w:rFonts w:ascii="Aptos" w:hAnsi="Aptos"/>
          <w:sz w:val="20"/>
          <w:lang w:val="es-419"/>
        </w:rPr>
        <w:t>El CACFP es administrado por el Departamento de Educación de Nebraska. El financiamiento para el programa lo proporciona el Departamento de Agricultura de los Estados Unidos. Todos los fondos del Programa provienen de dólares de impuestos, por lo que todos los beneficiarios deben ser responsables de cómo se utilizan estos fondos.</w:t>
      </w:r>
    </w:p>
    <w:p w14:paraId="00E0CE58" w14:textId="77777777" w:rsidR="000E10A6" w:rsidRPr="00326C15" w:rsidRDefault="000E10A6" w:rsidP="000E10A6">
      <w:pPr>
        <w:rPr>
          <w:rFonts w:ascii="Aptos" w:hAnsi="Aptos"/>
          <w:sz w:val="20"/>
          <w:lang w:val="es-419"/>
        </w:rPr>
      </w:pPr>
    </w:p>
    <w:p w14:paraId="4B58C85B" w14:textId="77777777" w:rsidR="00553023" w:rsidRPr="00326C15" w:rsidRDefault="000E10A6" w:rsidP="000E10A6">
      <w:pPr>
        <w:rPr>
          <w:rFonts w:ascii="Aptos" w:hAnsi="Aptos"/>
          <w:sz w:val="20"/>
          <w:lang w:val="es-419"/>
        </w:rPr>
      </w:pPr>
      <w:r w:rsidRPr="00326C15">
        <w:rPr>
          <w:rFonts w:ascii="Aptos" w:hAnsi="Aptos"/>
          <w:sz w:val="20"/>
          <w:lang w:val="es-419"/>
        </w:rPr>
        <w:t>El Programa Sirve</w:t>
      </w:r>
      <w:r w:rsidR="00553023" w:rsidRPr="00326C15">
        <w:rPr>
          <w:rFonts w:ascii="Aptos" w:hAnsi="Aptos"/>
          <w:sz w:val="20"/>
          <w:lang w:val="es-419"/>
        </w:rPr>
        <w:t>:</w:t>
      </w:r>
    </w:p>
    <w:p w14:paraId="280B225A" w14:textId="77777777" w:rsidR="000E10A6" w:rsidRPr="00326C15" w:rsidRDefault="000E10A6" w:rsidP="000E10A6">
      <w:pPr>
        <w:numPr>
          <w:ilvl w:val="0"/>
          <w:numId w:val="1"/>
        </w:numPr>
        <w:rPr>
          <w:rFonts w:ascii="Aptos" w:hAnsi="Aptos"/>
          <w:sz w:val="20"/>
          <w:lang w:val="es-419"/>
        </w:rPr>
      </w:pPr>
      <w:r w:rsidRPr="00326C15">
        <w:rPr>
          <w:rFonts w:ascii="Aptos" w:hAnsi="Aptos"/>
          <w:sz w:val="20"/>
          <w:lang w:val="es-419"/>
        </w:rPr>
        <w:t>niños hasta la edad de 12 años</w:t>
      </w:r>
    </w:p>
    <w:p w14:paraId="4E31AD16" w14:textId="77777777" w:rsidR="000E10A6" w:rsidRPr="00326C15" w:rsidRDefault="000E10A6" w:rsidP="000E10A6">
      <w:pPr>
        <w:numPr>
          <w:ilvl w:val="0"/>
          <w:numId w:val="1"/>
        </w:numPr>
        <w:rPr>
          <w:rFonts w:ascii="Aptos" w:hAnsi="Aptos"/>
          <w:sz w:val="20"/>
          <w:lang w:val="es-419"/>
        </w:rPr>
      </w:pPr>
      <w:r w:rsidRPr="00326C15">
        <w:rPr>
          <w:rFonts w:ascii="Aptos" w:hAnsi="Aptos"/>
          <w:sz w:val="20"/>
          <w:lang w:val="es-419"/>
        </w:rPr>
        <w:t>hijos de trabajadores migrantes, hasta la edad de 15 años.</w:t>
      </w:r>
    </w:p>
    <w:p w14:paraId="62CA0F63" w14:textId="77777777" w:rsidR="000E10A6" w:rsidRPr="00326C15" w:rsidRDefault="000E10A6" w:rsidP="000E10A6">
      <w:pPr>
        <w:numPr>
          <w:ilvl w:val="0"/>
          <w:numId w:val="1"/>
        </w:numPr>
        <w:rPr>
          <w:rFonts w:ascii="Aptos" w:hAnsi="Aptos"/>
          <w:sz w:val="20"/>
          <w:lang w:val="es-419"/>
        </w:rPr>
      </w:pPr>
      <w:r w:rsidRPr="00326C15">
        <w:rPr>
          <w:rFonts w:ascii="Aptos" w:hAnsi="Aptos"/>
          <w:sz w:val="20"/>
          <w:lang w:val="es-419"/>
        </w:rPr>
        <w:t>personas con discapacidades físicas y mentales que reciben atención en un centro donde la mayoría de los niños tienen 18 años o menos.</w:t>
      </w:r>
    </w:p>
    <w:p w14:paraId="7CBD4677" w14:textId="77777777" w:rsidR="000E10A6" w:rsidRPr="00326C15" w:rsidRDefault="000E10A6" w:rsidP="000E10A6">
      <w:pPr>
        <w:numPr>
          <w:ilvl w:val="0"/>
          <w:numId w:val="1"/>
        </w:numPr>
        <w:rPr>
          <w:rFonts w:ascii="Aptos" w:hAnsi="Aptos"/>
          <w:sz w:val="20"/>
          <w:lang w:val="es-419"/>
        </w:rPr>
      </w:pPr>
      <w:r w:rsidRPr="00326C15">
        <w:rPr>
          <w:rFonts w:ascii="Aptos" w:hAnsi="Aptos"/>
          <w:sz w:val="20"/>
          <w:lang w:val="es-419"/>
        </w:rPr>
        <w:t>adultos en centros de atención no residenciales</w:t>
      </w:r>
    </w:p>
    <w:p w14:paraId="04454CF4" w14:textId="77777777" w:rsidR="00553023" w:rsidRPr="00326C15" w:rsidRDefault="000E10A6" w:rsidP="000E10A6">
      <w:pPr>
        <w:numPr>
          <w:ilvl w:val="0"/>
          <w:numId w:val="1"/>
        </w:numPr>
        <w:rPr>
          <w:rFonts w:ascii="Aptos" w:hAnsi="Aptos"/>
          <w:sz w:val="20"/>
          <w:lang w:val="es-419"/>
        </w:rPr>
      </w:pPr>
      <w:r w:rsidRPr="00326C15">
        <w:rPr>
          <w:rFonts w:ascii="Aptos" w:hAnsi="Aptos"/>
          <w:sz w:val="20"/>
          <w:lang w:val="es-419"/>
        </w:rPr>
        <w:t>niños de 13 a 18 años en programas de enriquecimiento educativo en centros elegibles del área (programa de refrigerios después de la escuela)</w:t>
      </w:r>
    </w:p>
    <w:p w14:paraId="71A5DAB8" w14:textId="77777777" w:rsidR="00553023" w:rsidRPr="00326C15" w:rsidRDefault="00553023">
      <w:pPr>
        <w:rPr>
          <w:rFonts w:ascii="Aptos" w:hAnsi="Aptos"/>
          <w:sz w:val="20"/>
          <w:lang w:val="es-419"/>
        </w:rPr>
      </w:pPr>
    </w:p>
    <w:p w14:paraId="02C4B9E3" w14:textId="77777777" w:rsidR="00FB04E4" w:rsidRPr="00326C15" w:rsidRDefault="00FB04E4" w:rsidP="00D3685D">
      <w:pPr>
        <w:rPr>
          <w:rFonts w:ascii="Aptos" w:hAnsi="Aptos" w:cs="Arial"/>
          <w:snapToGrid/>
          <w:color w:val="000000"/>
          <w:sz w:val="20"/>
        </w:rPr>
      </w:pPr>
      <w:r w:rsidRPr="00326C15">
        <w:rPr>
          <w:rFonts w:ascii="Aptos" w:hAnsi="Aptos" w:cs="Arial"/>
          <w:b/>
          <w:bCs/>
          <w:color w:val="000000"/>
          <w:sz w:val="20"/>
          <w:lang w:val="es-ES"/>
        </w:rPr>
        <w:t>Declaración de no-discriminación:</w:t>
      </w:r>
      <w:r w:rsidRPr="00326C15">
        <w:rPr>
          <w:rFonts w:ascii="Aptos" w:hAnsi="Aptos" w:cs="Arial"/>
          <w:color w:val="000000"/>
          <w:sz w:val="20"/>
          <w:lang w:val="es-ES"/>
        </w:rPr>
        <w:t xml:space="preserve"> </w:t>
      </w:r>
    </w:p>
    <w:p w14:paraId="501BE273" w14:textId="77777777" w:rsidR="00132A9E" w:rsidRPr="00326C15" w:rsidRDefault="00132A9E" w:rsidP="00D3685D">
      <w:pPr>
        <w:pStyle w:val="BodyText"/>
        <w:ind w:right="473"/>
        <w:rPr>
          <w:rFonts w:ascii="Aptos" w:hAnsi="Aptos" w:cs="Arial"/>
          <w:color w:val="000000"/>
          <w:lang w:val="es-ES"/>
        </w:rPr>
      </w:pPr>
      <w:bookmarkStart w:id="0" w:name="_Hlk105141699"/>
      <w:r w:rsidRPr="00326C15">
        <w:rPr>
          <w:rFonts w:ascii="Aptos" w:hAnsi="Aptos" w:cs="Arial"/>
          <w:color w:val="000000"/>
          <w:lang w:val="es-ES"/>
        </w:rPr>
        <w:t>De acuerdo con las regulaciones y políticas de los derechos civiles de la Ley Federal de Derechos Civiles y del Departamento de Agricultura de los Estados Unidos (U.S. Department of Agriculture, USDA), está prohibido que el USDA, sus agencias, oficinas y empleados y las instituciones que participan o administran los programas del USDA discriminen según raza, color, origen nacional,    sexo (incluida la identidad de género y la orientación sexual), discapacidad, edad o tomen represalias por una actividad anterior sobre los derechos civiles en cualquiera de los programas o actividades manejados o patrocinados por el USDA.</w:t>
      </w:r>
    </w:p>
    <w:p w14:paraId="58CB3D54" w14:textId="77777777" w:rsidR="00132A9E" w:rsidRPr="00326C15" w:rsidRDefault="00132A9E" w:rsidP="00132A9E">
      <w:pPr>
        <w:pStyle w:val="BodyText"/>
        <w:spacing w:before="116"/>
        <w:rPr>
          <w:rFonts w:ascii="Aptos" w:hAnsi="Aptos" w:cs="Arial"/>
          <w:color w:val="000000"/>
          <w:lang w:val="es-ES"/>
        </w:rPr>
      </w:pPr>
      <w:r w:rsidRPr="00326C15">
        <w:rPr>
          <w:rFonts w:ascii="Aptos" w:hAnsi="Aptos" w:cs="Arial"/>
          <w:color w:val="000000"/>
          <w:lang w:val="es-ES"/>
        </w:rPr>
        <w:t xml:space="preserve">Las personas con discapacidad que necesiten medios alternativos de comunicación para conocer la información del programa (es decir, Braille, letra grande, video con audio, lenguaje estadounidense de señas, etc.), deben comunicarse con </w:t>
      </w:r>
      <w:r w:rsidRPr="00326C15">
        <w:rPr>
          <w:rFonts w:ascii="Aptos" w:hAnsi="Aptos" w:cs="Arial"/>
          <w:color w:val="000000"/>
          <w:lang w:val="es-ES"/>
        </w:rPr>
        <w:lastRenderedPageBreak/>
        <w:t>la Agencia (estatal o local) donde solicitaron los beneficios. Las personas sordas, con dificultades auditivas, o con discapacidad del habla pueden comunicarse con el USDA a través del servicio federal de retransmisión al (800) 877-8339. Además, la información del programa puede estar disponible en otros idiomas además del inglés.</w:t>
      </w:r>
    </w:p>
    <w:p w14:paraId="07FCB169" w14:textId="77777777" w:rsidR="00132A9E" w:rsidRPr="00326C15" w:rsidRDefault="00132A9E" w:rsidP="00132A9E">
      <w:pPr>
        <w:pStyle w:val="BodyText"/>
        <w:spacing w:before="115"/>
        <w:ind w:right="291"/>
        <w:rPr>
          <w:rFonts w:ascii="Aptos" w:hAnsi="Aptos" w:cs="Arial"/>
        </w:rPr>
      </w:pPr>
      <w:r w:rsidRPr="00326C15">
        <w:rPr>
          <w:rFonts w:ascii="Aptos" w:hAnsi="Aptos" w:cs="Arial"/>
        </w:rPr>
        <w:t xml:space="preserve">Para presentar una queja por discriminación, complete el Formulario de quejas por discriminación del Programa del USDA (AD-3027). Encuéntrelo en Internet en </w:t>
      </w:r>
      <w:hyperlink r:id="rId10" w:history="1">
        <w:r w:rsidRPr="00326C15">
          <w:rPr>
            <w:rStyle w:val="Hyperlink"/>
            <w:rFonts w:ascii="Aptos" w:hAnsi="Aptos" w:cs="Arial"/>
          </w:rPr>
          <w:t xml:space="preserve">http://www.ascr.usda.gov/complaint_filing_cust.html, </w:t>
        </w:r>
      </w:hyperlink>
      <w:r w:rsidRPr="00326C15">
        <w:rPr>
          <w:rFonts w:ascii="Aptos" w:hAnsi="Aptos" w:cs="Arial"/>
        </w:rPr>
        <w:t xml:space="preserve">en cualquier oficina del </w:t>
      </w:r>
      <w:r w:rsidRPr="00326C15">
        <w:rPr>
          <w:rFonts w:ascii="Aptos" w:hAnsi="Aptos" w:cs="Arial"/>
          <w:spacing w:val="2"/>
        </w:rPr>
        <w:t xml:space="preserve">USDA  </w:t>
      </w:r>
      <w:r w:rsidRPr="00326C15">
        <w:rPr>
          <w:rFonts w:ascii="Aptos" w:hAnsi="Aptos" w:cs="Arial"/>
        </w:rPr>
        <w:t>o  escriba  una carta al USDA donde proporcione toda la información solicitada en el formulario. Si desea obtener una copia del formulario de queja, llame al (866) 632-9992. Envíe su formulario completo o carta al USDA por:</w:t>
      </w:r>
    </w:p>
    <w:p w14:paraId="042EC039" w14:textId="77777777" w:rsidR="00132A9E" w:rsidRPr="00326C15" w:rsidRDefault="00132A9E" w:rsidP="00132A9E">
      <w:pPr>
        <w:widowControl/>
        <w:numPr>
          <w:ilvl w:val="0"/>
          <w:numId w:val="2"/>
        </w:numPr>
        <w:spacing w:before="100" w:beforeAutospacing="1" w:after="100" w:afterAutospacing="1"/>
        <w:rPr>
          <w:rFonts w:ascii="Aptos" w:hAnsi="Aptos" w:cs="Arial"/>
          <w:color w:val="000000"/>
          <w:sz w:val="20"/>
        </w:rPr>
      </w:pPr>
      <w:r w:rsidRPr="00326C15">
        <w:rPr>
          <w:rFonts w:ascii="Aptos" w:hAnsi="Aptos" w:cs="Arial"/>
          <w:b/>
          <w:bCs/>
          <w:color w:val="000000"/>
          <w:sz w:val="20"/>
          <w:lang w:val="es"/>
        </w:rPr>
        <w:t>Correo:</w:t>
      </w:r>
      <w:r w:rsidRPr="00326C15">
        <w:rPr>
          <w:rFonts w:ascii="Aptos" w:hAnsi="Aptos" w:cs="Arial"/>
          <w:color w:val="000000"/>
          <w:sz w:val="20"/>
        </w:rPr>
        <w:br/>
        <w:t>U.S. Department of Agriculture</w:t>
      </w:r>
      <w:r w:rsidRPr="00326C15">
        <w:rPr>
          <w:rFonts w:ascii="Aptos" w:hAnsi="Aptos" w:cs="Arial"/>
          <w:color w:val="000000"/>
          <w:sz w:val="20"/>
        </w:rPr>
        <w:br/>
        <w:t>Office of the Assistant Secretary for Civil Rights</w:t>
      </w:r>
      <w:r w:rsidRPr="00326C15">
        <w:rPr>
          <w:rFonts w:ascii="Aptos" w:hAnsi="Aptos" w:cs="Arial"/>
          <w:color w:val="000000"/>
          <w:sz w:val="20"/>
        </w:rPr>
        <w:br/>
        <w:t>1400 Independence Avenue, SW</w:t>
      </w:r>
      <w:r w:rsidRPr="00326C15">
        <w:rPr>
          <w:rFonts w:ascii="Aptos" w:hAnsi="Aptos" w:cs="Arial"/>
          <w:color w:val="000000"/>
          <w:sz w:val="20"/>
        </w:rPr>
        <w:br/>
        <w:t>Washington, D.C. 20250-9410; or</w:t>
      </w:r>
    </w:p>
    <w:p w14:paraId="1090EB3B" w14:textId="77777777" w:rsidR="00132A9E" w:rsidRPr="00326C15" w:rsidRDefault="00132A9E" w:rsidP="00132A9E">
      <w:pPr>
        <w:widowControl/>
        <w:numPr>
          <w:ilvl w:val="0"/>
          <w:numId w:val="2"/>
        </w:numPr>
        <w:spacing w:before="100" w:beforeAutospacing="1" w:after="100" w:afterAutospacing="1"/>
        <w:rPr>
          <w:rFonts w:ascii="Aptos" w:hAnsi="Aptos" w:cs="Arial"/>
          <w:color w:val="000000"/>
          <w:sz w:val="20"/>
        </w:rPr>
      </w:pPr>
      <w:r w:rsidRPr="00326C15">
        <w:rPr>
          <w:rFonts w:ascii="Aptos" w:hAnsi="Aptos" w:cs="Arial"/>
          <w:b/>
          <w:bCs/>
          <w:color w:val="000000"/>
          <w:sz w:val="20"/>
        </w:rPr>
        <w:t>Fax:</w:t>
      </w:r>
      <w:r w:rsidRPr="00326C15">
        <w:rPr>
          <w:rFonts w:ascii="Aptos" w:hAnsi="Aptos" w:cs="Arial"/>
          <w:color w:val="000000"/>
          <w:sz w:val="20"/>
        </w:rPr>
        <w:br/>
        <w:t>(833) 256-1665 or (202) 690-7442; or</w:t>
      </w:r>
    </w:p>
    <w:p w14:paraId="229CE378" w14:textId="77777777" w:rsidR="00132A9E" w:rsidRPr="00326C15" w:rsidRDefault="00132A9E" w:rsidP="00132A9E">
      <w:pPr>
        <w:widowControl/>
        <w:numPr>
          <w:ilvl w:val="0"/>
          <w:numId w:val="2"/>
        </w:numPr>
        <w:spacing w:before="100" w:beforeAutospacing="1" w:after="100" w:afterAutospacing="1"/>
        <w:rPr>
          <w:rFonts w:ascii="Aptos" w:hAnsi="Aptos" w:cs="Arial"/>
          <w:color w:val="000000"/>
          <w:sz w:val="20"/>
        </w:rPr>
      </w:pPr>
      <w:r w:rsidRPr="00326C15">
        <w:rPr>
          <w:rFonts w:ascii="Aptos" w:hAnsi="Aptos" w:cs="Arial"/>
          <w:b/>
          <w:bCs/>
          <w:color w:val="000000"/>
          <w:sz w:val="20"/>
          <w:lang w:val="es"/>
        </w:rPr>
        <w:t>Correo electrónico</w:t>
      </w:r>
      <w:r w:rsidRPr="00326C15">
        <w:rPr>
          <w:rFonts w:ascii="Aptos" w:hAnsi="Aptos" w:cs="Arial"/>
          <w:b/>
          <w:bCs/>
          <w:color w:val="000000"/>
          <w:sz w:val="20"/>
        </w:rPr>
        <w:t>:</w:t>
      </w:r>
      <w:r w:rsidRPr="00326C15">
        <w:rPr>
          <w:rFonts w:ascii="Aptos" w:hAnsi="Aptos" w:cs="Arial"/>
          <w:color w:val="000000"/>
          <w:sz w:val="20"/>
        </w:rPr>
        <w:br/>
      </w:r>
      <w:hyperlink r:id="rId11" w:history="1">
        <w:r w:rsidRPr="00326C15">
          <w:rPr>
            <w:rFonts w:ascii="Aptos" w:hAnsi="Aptos" w:cs="Arial"/>
            <w:color w:val="0000FF"/>
            <w:sz w:val="20"/>
            <w:u w:val="single"/>
          </w:rPr>
          <w:t>program.intake@usda.gov</w:t>
        </w:r>
      </w:hyperlink>
    </w:p>
    <w:p w14:paraId="77CF2C6F" w14:textId="77777777" w:rsidR="00132A9E" w:rsidRPr="00326C15" w:rsidRDefault="00132A9E" w:rsidP="00132A9E">
      <w:pPr>
        <w:spacing w:before="100" w:beforeAutospacing="1" w:after="100" w:afterAutospacing="1"/>
        <w:rPr>
          <w:rFonts w:ascii="Aptos" w:hAnsi="Aptos" w:cs="Arial"/>
          <w:color w:val="000000"/>
          <w:sz w:val="20"/>
        </w:rPr>
      </w:pPr>
      <w:r w:rsidRPr="00326C15">
        <w:rPr>
          <w:rFonts w:ascii="Aptos" w:hAnsi="Aptos" w:cs="Arial"/>
          <w:color w:val="000000"/>
          <w:sz w:val="20"/>
          <w:lang w:val="es"/>
        </w:rPr>
        <w:t>Esta institución es un proveedor de igualdad de oportunidades.</w:t>
      </w:r>
    </w:p>
    <w:bookmarkEnd w:id="0"/>
    <w:p w14:paraId="61E8A737" w14:textId="7BB4C1BA" w:rsidR="00FB04E4" w:rsidRPr="00326C15" w:rsidRDefault="00FB04E4" w:rsidP="00FB04E4">
      <w:pPr>
        <w:pStyle w:val="NormalWeb"/>
        <w:spacing w:before="0" w:beforeAutospacing="0" w:after="0" w:afterAutospacing="0"/>
        <w:rPr>
          <w:rStyle w:val="Emphasis"/>
          <w:rFonts w:ascii="Aptos" w:hAnsi="Aptos"/>
          <w:i w:val="0"/>
          <w:iCs w:val="0"/>
          <w:sz w:val="20"/>
          <w:szCs w:val="20"/>
          <w:lang w:val="es-419"/>
        </w:rPr>
      </w:pPr>
      <w:r w:rsidRPr="00326C15">
        <w:rPr>
          <w:rFonts w:ascii="Aptos" w:hAnsi="Aptos"/>
          <w:sz w:val="20"/>
          <w:szCs w:val="20"/>
          <w:lang w:val="es-419"/>
        </w:rPr>
        <w:t xml:space="preserve">Como se indicó anteriormente, no todas las bases protegidas aplican para todos los programas, </w:t>
      </w:r>
      <w:r w:rsidRPr="00326C15">
        <w:rPr>
          <w:rFonts w:ascii="Aptos" w:hAnsi="Aptos"/>
          <w:i/>
          <w:iCs/>
          <w:sz w:val="20"/>
          <w:szCs w:val="20"/>
          <w:lang w:val="es-419"/>
        </w:rPr>
        <w:t>“las primeras seis bases protegidas de raza, color, origen nacional, edad, discapacidad y sexo son las seis bases protegidas para los solicitantes y beneficiarios de los Programas de Nutrición Infantil”.</w:t>
      </w:r>
    </w:p>
    <w:p w14:paraId="3563E3CA" w14:textId="77777777" w:rsidR="007150A5" w:rsidRPr="00326C15" w:rsidRDefault="007150A5" w:rsidP="004C77BF">
      <w:pPr>
        <w:widowControl/>
        <w:pBdr>
          <w:bottom w:val="single" w:sz="4" w:space="1" w:color="auto"/>
        </w:pBdr>
        <w:spacing w:before="100" w:beforeAutospacing="1" w:after="100" w:afterAutospacing="1"/>
        <w:rPr>
          <w:rFonts w:ascii="Aptos" w:hAnsi="Aptos"/>
          <w:sz w:val="20"/>
          <w:lang w:val="es-419"/>
        </w:rPr>
      </w:pPr>
    </w:p>
    <w:p w14:paraId="65B18DA5" w14:textId="77777777" w:rsidR="005B74D3" w:rsidRPr="00326C15" w:rsidRDefault="005B74D3" w:rsidP="005B74D3">
      <w:pPr>
        <w:rPr>
          <w:rFonts w:ascii="Aptos" w:hAnsi="Aptos"/>
          <w:sz w:val="20"/>
          <w:lang w:val="es-419"/>
        </w:rPr>
      </w:pPr>
      <w:r w:rsidRPr="00326C15">
        <w:rPr>
          <w:rFonts w:ascii="Aptos" w:hAnsi="Aptos"/>
          <w:sz w:val="20"/>
          <w:lang w:val="es-419"/>
        </w:rPr>
        <w:t>Si tiene alguna pregunta sobre este formulario, comuníquese con la organización patrocinadora que se indica a continuación:</w:t>
      </w:r>
    </w:p>
    <w:p w14:paraId="31DB0481"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b/>
          <w:bCs/>
          <w:snapToGrid/>
          <w:sz w:val="20"/>
          <w:lang w:val="es-419"/>
        </w:rPr>
        <w:t>Para obtener ayuda para completar este formulario, comuníquese con la organización patrocinadora</w:t>
      </w:r>
      <w:r w:rsidRPr="00326C15">
        <w:rPr>
          <w:rFonts w:ascii="Aptos" w:eastAsia="Arial" w:hAnsi="Aptos" w:cs="Arial"/>
          <w:b/>
          <w:bCs/>
          <w:snapToGrid/>
          <w:w w:val="103"/>
          <w:sz w:val="20"/>
          <w:lang w:val="es-419"/>
        </w:rPr>
        <w:t>:</w:t>
      </w:r>
    </w:p>
    <w:p w14:paraId="3A488841" w14:textId="77777777" w:rsidR="00967B18" w:rsidRPr="00326C15" w:rsidRDefault="00967B18" w:rsidP="00967B18">
      <w:pPr>
        <w:spacing w:before="9" w:line="240" w:lineRule="exact"/>
        <w:rPr>
          <w:rFonts w:ascii="Aptos" w:eastAsia="Calibri" w:hAnsi="Aptos"/>
          <w:snapToGrid/>
          <w:sz w:val="20"/>
          <w:lang w:val="es-419"/>
        </w:rPr>
      </w:pPr>
    </w:p>
    <w:p w14:paraId="0B9FF2B8"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snapToGrid/>
          <w:sz w:val="20"/>
          <w:lang w:val="es-419"/>
        </w:rPr>
        <w:t>Nombre del Patrocinador:___________________________________</w:t>
      </w:r>
    </w:p>
    <w:p w14:paraId="122F2CCD" w14:textId="77777777" w:rsidR="00967B18" w:rsidRPr="00326C15" w:rsidRDefault="00967B18" w:rsidP="00967B18">
      <w:pPr>
        <w:ind w:right="-20"/>
        <w:rPr>
          <w:rFonts w:ascii="Aptos" w:eastAsia="Arial" w:hAnsi="Aptos" w:cs="Arial"/>
          <w:snapToGrid/>
          <w:sz w:val="20"/>
          <w:lang w:val="es-419"/>
        </w:rPr>
      </w:pPr>
    </w:p>
    <w:p w14:paraId="36D6718A"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snapToGrid/>
          <w:sz w:val="20"/>
          <w:lang w:val="es-419"/>
        </w:rPr>
        <w:t>Persona de Contacto:______________________________________</w:t>
      </w:r>
    </w:p>
    <w:p w14:paraId="5BCE9665" w14:textId="77777777" w:rsidR="00967B18" w:rsidRPr="00326C15" w:rsidRDefault="00967B18" w:rsidP="00967B18">
      <w:pPr>
        <w:ind w:right="-20"/>
        <w:rPr>
          <w:rFonts w:ascii="Aptos" w:eastAsia="Arial" w:hAnsi="Aptos" w:cs="Arial"/>
          <w:snapToGrid/>
          <w:sz w:val="20"/>
          <w:lang w:val="es-419"/>
        </w:rPr>
      </w:pPr>
    </w:p>
    <w:p w14:paraId="1F6C83AD"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snapToGrid/>
          <w:sz w:val="20"/>
          <w:lang w:val="es-419"/>
        </w:rPr>
        <w:t>Dirección:</w:t>
      </w:r>
      <w:bookmarkStart w:id="1" w:name="_Hlk193892644"/>
      <w:r w:rsidRPr="00326C15">
        <w:rPr>
          <w:rFonts w:ascii="Aptos" w:eastAsia="Arial" w:hAnsi="Aptos" w:cs="Arial"/>
          <w:snapToGrid/>
          <w:sz w:val="20"/>
          <w:lang w:val="es-419"/>
        </w:rPr>
        <w:t xml:space="preserve"> _______________________________________________</w:t>
      </w:r>
    </w:p>
    <w:bookmarkEnd w:id="1"/>
    <w:p w14:paraId="2104354D" w14:textId="77777777" w:rsidR="00967B18" w:rsidRPr="00326C15" w:rsidRDefault="00967B18" w:rsidP="00967B18">
      <w:pPr>
        <w:ind w:right="-20"/>
        <w:rPr>
          <w:rFonts w:ascii="Aptos" w:eastAsia="Arial" w:hAnsi="Aptos" w:cs="Arial"/>
          <w:snapToGrid/>
          <w:sz w:val="20"/>
          <w:lang w:val="es-419"/>
        </w:rPr>
      </w:pPr>
    </w:p>
    <w:p w14:paraId="397DA051"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snapToGrid/>
          <w:sz w:val="20"/>
          <w:lang w:val="es-419"/>
        </w:rPr>
        <w:t>Ciudad, Estado, Código Postal: ______________________________</w:t>
      </w:r>
    </w:p>
    <w:p w14:paraId="237C18FF" w14:textId="77777777" w:rsidR="00967B18" w:rsidRPr="00326C15" w:rsidRDefault="00967B18" w:rsidP="00967B18">
      <w:pPr>
        <w:ind w:right="-20"/>
        <w:rPr>
          <w:rFonts w:ascii="Aptos" w:eastAsia="Arial" w:hAnsi="Aptos" w:cs="Arial"/>
          <w:snapToGrid/>
          <w:sz w:val="20"/>
          <w:lang w:val="es-419"/>
        </w:rPr>
      </w:pPr>
    </w:p>
    <w:p w14:paraId="6AD7B2BF"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snapToGrid/>
          <w:sz w:val="20"/>
          <w:lang w:val="es-419"/>
        </w:rPr>
        <w:t>Teléfono:</w:t>
      </w:r>
      <w:r w:rsidRPr="00326C15">
        <w:rPr>
          <w:rFonts w:ascii="Aptos" w:eastAsia="Arial" w:hAnsi="Aptos" w:cs="Arial"/>
          <w:snapToGrid/>
          <w:spacing w:val="20"/>
          <w:sz w:val="20"/>
          <w:lang w:val="es-419"/>
        </w:rPr>
        <w:t xml:space="preserve"> </w:t>
      </w:r>
      <w:r w:rsidRPr="00326C15">
        <w:rPr>
          <w:rFonts w:ascii="Aptos" w:eastAsia="Arial" w:hAnsi="Aptos" w:cs="Arial"/>
          <w:snapToGrid/>
          <w:sz w:val="20"/>
          <w:lang w:val="es-419"/>
        </w:rPr>
        <w:t>_______________________________________________</w:t>
      </w:r>
    </w:p>
    <w:p w14:paraId="6FF1277E" w14:textId="77777777" w:rsidR="00967B18" w:rsidRPr="00326C15" w:rsidRDefault="00967B18" w:rsidP="00967B18">
      <w:pPr>
        <w:ind w:right="-20"/>
        <w:rPr>
          <w:rFonts w:ascii="Aptos" w:eastAsia="Arial" w:hAnsi="Aptos" w:cs="Arial"/>
          <w:snapToGrid/>
          <w:spacing w:val="20"/>
          <w:sz w:val="20"/>
          <w:lang w:val="es-419"/>
        </w:rPr>
      </w:pPr>
    </w:p>
    <w:p w14:paraId="11851260" w14:textId="77777777" w:rsidR="00967B18" w:rsidRPr="00326C15" w:rsidRDefault="00967B18" w:rsidP="00967B18">
      <w:pPr>
        <w:ind w:right="-20"/>
        <w:rPr>
          <w:rFonts w:ascii="Aptos" w:eastAsia="Arial" w:hAnsi="Aptos" w:cs="Arial"/>
          <w:snapToGrid/>
          <w:sz w:val="20"/>
          <w:lang w:val="es-419"/>
        </w:rPr>
      </w:pPr>
      <w:r w:rsidRPr="00326C15">
        <w:rPr>
          <w:rFonts w:ascii="Aptos" w:eastAsia="Arial" w:hAnsi="Aptos" w:cs="Arial"/>
          <w:snapToGrid/>
          <w:sz w:val="20"/>
        </w:rPr>
        <w:t>Dirección de correo electrónico</w:t>
      </w:r>
      <w:r w:rsidRPr="00326C15">
        <w:rPr>
          <w:rFonts w:ascii="Aptos" w:eastAsia="Arial" w:hAnsi="Aptos" w:cs="Arial"/>
          <w:snapToGrid/>
          <w:sz w:val="20"/>
          <w:lang w:val="es-419"/>
        </w:rPr>
        <w:t>:</w:t>
      </w:r>
      <w:r w:rsidRPr="00326C15">
        <w:rPr>
          <w:rFonts w:ascii="Aptos" w:eastAsia="Arial" w:hAnsi="Aptos" w:cs="Arial"/>
          <w:snapToGrid/>
          <w:spacing w:val="20"/>
          <w:sz w:val="20"/>
          <w:lang w:val="es-419"/>
        </w:rPr>
        <w:t xml:space="preserve"> </w:t>
      </w:r>
      <w:r w:rsidRPr="00326C15">
        <w:rPr>
          <w:rFonts w:ascii="Aptos" w:eastAsia="Arial" w:hAnsi="Aptos" w:cs="Arial"/>
          <w:snapToGrid/>
          <w:sz w:val="20"/>
          <w:lang w:val="es-419"/>
        </w:rPr>
        <w:t>_______________________________________________</w:t>
      </w:r>
    </w:p>
    <w:p w14:paraId="391E9B42" w14:textId="77777777" w:rsidR="00967B18" w:rsidRPr="00326C15" w:rsidRDefault="00967B18" w:rsidP="00967B18">
      <w:pPr>
        <w:ind w:right="-20"/>
        <w:rPr>
          <w:rFonts w:ascii="Aptos" w:eastAsia="Arial" w:hAnsi="Aptos" w:cs="Arial"/>
          <w:snapToGrid/>
          <w:sz w:val="20"/>
          <w:lang w:val="es-419"/>
        </w:rPr>
      </w:pPr>
    </w:p>
    <w:p w14:paraId="65B4C4F9" w14:textId="77777777" w:rsidR="00553023" w:rsidRPr="00326C15" w:rsidRDefault="00553023">
      <w:pPr>
        <w:rPr>
          <w:rFonts w:ascii="Aptos" w:hAnsi="Aptos"/>
          <w:sz w:val="20"/>
          <w:lang w:val="es-419"/>
        </w:rPr>
      </w:pPr>
    </w:p>
    <w:p w14:paraId="62F55F91" w14:textId="77777777" w:rsidR="00553023" w:rsidRPr="00326C15" w:rsidRDefault="005B74D3">
      <w:pPr>
        <w:rPr>
          <w:rFonts w:ascii="Aptos" w:hAnsi="Aptos"/>
          <w:sz w:val="20"/>
          <w:lang w:val="es-419"/>
        </w:rPr>
      </w:pPr>
      <w:r w:rsidRPr="00326C15">
        <w:rPr>
          <w:rFonts w:ascii="Aptos" w:hAnsi="Aptos"/>
          <w:sz w:val="20"/>
          <w:lang w:val="es-419"/>
        </w:rPr>
        <w:t>Información de Contacto de la Agencia Estatal</w:t>
      </w:r>
      <w:r w:rsidR="00553023" w:rsidRPr="00326C15">
        <w:rPr>
          <w:rFonts w:ascii="Aptos" w:hAnsi="Aptos"/>
          <w:sz w:val="20"/>
          <w:lang w:val="es-419"/>
        </w:rPr>
        <w:t>:</w:t>
      </w:r>
    </w:p>
    <w:p w14:paraId="587ABAB0" w14:textId="77777777" w:rsidR="00553023" w:rsidRPr="00326C15" w:rsidRDefault="005B74D3">
      <w:pPr>
        <w:rPr>
          <w:rFonts w:ascii="Aptos" w:hAnsi="Aptos"/>
          <w:sz w:val="20"/>
          <w:lang w:val="es-419"/>
        </w:rPr>
      </w:pPr>
      <w:r w:rsidRPr="00326C15">
        <w:rPr>
          <w:rFonts w:ascii="Aptos" w:hAnsi="Aptos"/>
          <w:sz w:val="20"/>
          <w:lang w:val="es-419"/>
        </w:rPr>
        <w:t xml:space="preserve">La agencia que administra </w:t>
      </w:r>
      <w:r w:rsidR="004C77BF" w:rsidRPr="00326C15">
        <w:rPr>
          <w:rFonts w:ascii="Aptos" w:hAnsi="Aptos"/>
          <w:sz w:val="20"/>
          <w:lang w:val="es-419"/>
        </w:rPr>
        <w:t xml:space="preserve">el Programa </w:t>
      </w:r>
      <w:r w:rsidRPr="00326C15">
        <w:rPr>
          <w:rFonts w:ascii="Aptos" w:hAnsi="Aptos"/>
          <w:sz w:val="20"/>
          <w:lang w:val="es-419"/>
        </w:rPr>
        <w:t>CACFP en Nebraska es</w:t>
      </w:r>
      <w:r w:rsidR="00553023" w:rsidRPr="00326C15">
        <w:rPr>
          <w:rFonts w:ascii="Aptos" w:hAnsi="Aptos"/>
          <w:sz w:val="20"/>
          <w:lang w:val="es-419"/>
        </w:rPr>
        <w:t>:</w:t>
      </w:r>
    </w:p>
    <w:p w14:paraId="23CAEBC3" w14:textId="77777777" w:rsidR="005B74D3" w:rsidRPr="00326C15" w:rsidRDefault="005B74D3" w:rsidP="005B74D3">
      <w:pPr>
        <w:rPr>
          <w:rFonts w:ascii="Aptos" w:hAnsi="Aptos"/>
          <w:sz w:val="20"/>
          <w:lang w:val="es-419"/>
        </w:rPr>
      </w:pPr>
      <w:r w:rsidRPr="00326C15">
        <w:rPr>
          <w:rFonts w:ascii="Aptos" w:hAnsi="Aptos"/>
          <w:sz w:val="20"/>
          <w:lang w:val="es-419"/>
        </w:rPr>
        <w:t>Departamento de Educación de Nebraska</w:t>
      </w:r>
    </w:p>
    <w:p w14:paraId="3AC356B5" w14:textId="77777777" w:rsidR="005B74D3" w:rsidRPr="00326C15" w:rsidRDefault="005B74D3" w:rsidP="005B74D3">
      <w:pPr>
        <w:rPr>
          <w:rFonts w:ascii="Aptos" w:hAnsi="Aptos"/>
          <w:sz w:val="20"/>
          <w:lang w:val="es-419"/>
        </w:rPr>
      </w:pPr>
      <w:r w:rsidRPr="00326C15">
        <w:rPr>
          <w:rFonts w:ascii="Aptos" w:hAnsi="Aptos"/>
          <w:sz w:val="20"/>
          <w:lang w:val="es-419"/>
        </w:rPr>
        <w:t xml:space="preserve">Servicios </w:t>
      </w:r>
      <w:r w:rsidR="004C77BF" w:rsidRPr="00326C15">
        <w:rPr>
          <w:rFonts w:ascii="Aptos" w:hAnsi="Aptos"/>
          <w:sz w:val="20"/>
          <w:lang w:val="es-419"/>
        </w:rPr>
        <w:t>Nutricionales</w:t>
      </w:r>
    </w:p>
    <w:p w14:paraId="72E22070" w14:textId="77777777" w:rsidR="005B74D3" w:rsidRPr="00326C15" w:rsidRDefault="004C77BF" w:rsidP="005B74D3">
      <w:pPr>
        <w:rPr>
          <w:rFonts w:ascii="Aptos" w:hAnsi="Aptos"/>
          <w:sz w:val="20"/>
          <w:lang w:val="es-419"/>
        </w:rPr>
      </w:pPr>
      <w:r w:rsidRPr="00326C15">
        <w:rPr>
          <w:rFonts w:ascii="Aptos" w:hAnsi="Aptos"/>
          <w:sz w:val="20"/>
          <w:lang w:val="es-419"/>
        </w:rPr>
        <w:t>P.O. Box</w:t>
      </w:r>
      <w:r w:rsidR="005B74D3" w:rsidRPr="00326C15">
        <w:rPr>
          <w:rFonts w:ascii="Aptos" w:hAnsi="Aptos"/>
          <w:sz w:val="20"/>
          <w:lang w:val="es-419"/>
        </w:rPr>
        <w:t xml:space="preserve"> 94987</w:t>
      </w:r>
    </w:p>
    <w:p w14:paraId="68035BDA" w14:textId="77777777" w:rsidR="005B74D3" w:rsidRPr="00326C15" w:rsidRDefault="005B74D3" w:rsidP="005B74D3">
      <w:pPr>
        <w:rPr>
          <w:rFonts w:ascii="Aptos" w:hAnsi="Aptos"/>
          <w:sz w:val="20"/>
          <w:lang w:val="es-419"/>
        </w:rPr>
      </w:pPr>
      <w:r w:rsidRPr="00326C15">
        <w:rPr>
          <w:rFonts w:ascii="Aptos" w:hAnsi="Aptos"/>
          <w:sz w:val="20"/>
          <w:lang w:val="es-419"/>
        </w:rPr>
        <w:t>Lincoln, NE 68509-4987</w:t>
      </w:r>
    </w:p>
    <w:p w14:paraId="63E79B13" w14:textId="77777777" w:rsidR="005B74D3" w:rsidRPr="00326C15" w:rsidRDefault="005B74D3" w:rsidP="005B74D3">
      <w:pPr>
        <w:rPr>
          <w:rFonts w:ascii="Aptos" w:hAnsi="Aptos"/>
          <w:sz w:val="20"/>
          <w:lang w:val="es-419"/>
        </w:rPr>
      </w:pPr>
      <w:r w:rsidRPr="00326C15">
        <w:rPr>
          <w:rFonts w:ascii="Aptos" w:hAnsi="Aptos"/>
          <w:sz w:val="20"/>
          <w:lang w:val="es-419"/>
        </w:rPr>
        <w:t>Lisa Smith, Directora de</w:t>
      </w:r>
      <w:r w:rsidR="004C77BF" w:rsidRPr="00326C15">
        <w:rPr>
          <w:rFonts w:ascii="Aptos" w:hAnsi="Aptos"/>
          <w:sz w:val="20"/>
          <w:lang w:val="es-419"/>
        </w:rPr>
        <w:t>l Programa</w:t>
      </w:r>
      <w:r w:rsidRPr="00326C15">
        <w:rPr>
          <w:rFonts w:ascii="Aptos" w:hAnsi="Aptos"/>
          <w:sz w:val="20"/>
          <w:lang w:val="es-419"/>
        </w:rPr>
        <w:t xml:space="preserve"> CACFP</w:t>
      </w:r>
    </w:p>
    <w:p w14:paraId="473522C9" w14:textId="2ED37A14" w:rsidR="00553023" w:rsidRPr="00326C15" w:rsidRDefault="00B356F4" w:rsidP="005B74D3">
      <w:pPr>
        <w:rPr>
          <w:rFonts w:ascii="Aptos" w:hAnsi="Aptos"/>
          <w:sz w:val="20"/>
          <w:lang w:val="es-419"/>
        </w:rPr>
      </w:pPr>
      <w:r w:rsidRPr="00326C15">
        <w:rPr>
          <w:rFonts w:ascii="Aptos" w:hAnsi="Aptos"/>
          <w:sz w:val="20"/>
          <w:lang w:val="es-419"/>
        </w:rPr>
        <w:t xml:space="preserve">In Lincoln: </w:t>
      </w:r>
      <w:r w:rsidR="005B74D3" w:rsidRPr="00326C15">
        <w:rPr>
          <w:rFonts w:ascii="Aptos" w:hAnsi="Aptos"/>
          <w:sz w:val="20"/>
          <w:lang w:val="es-419"/>
        </w:rPr>
        <w:t>(402) 471-</w:t>
      </w:r>
      <w:r w:rsidR="00012693" w:rsidRPr="00326C15">
        <w:rPr>
          <w:rFonts w:ascii="Aptos" w:hAnsi="Aptos"/>
          <w:sz w:val="20"/>
          <w:lang w:val="es-419"/>
        </w:rPr>
        <w:t>2967</w:t>
      </w:r>
    </w:p>
    <w:p w14:paraId="5C844EA9" w14:textId="77777777" w:rsidR="00B356F4" w:rsidRPr="00326C15" w:rsidRDefault="00B356F4" w:rsidP="005B74D3">
      <w:pPr>
        <w:rPr>
          <w:rFonts w:ascii="Aptos" w:hAnsi="Aptos"/>
          <w:sz w:val="20"/>
          <w:lang w:val="es-419"/>
        </w:rPr>
      </w:pPr>
      <w:r w:rsidRPr="00326C15">
        <w:rPr>
          <w:rFonts w:ascii="Aptos" w:hAnsi="Aptos"/>
          <w:sz w:val="20"/>
          <w:lang w:val="es-419"/>
        </w:rPr>
        <w:t>Tol Free: 800-731-2233</w:t>
      </w:r>
    </w:p>
    <w:p w14:paraId="5ACA9AD6" w14:textId="77777777" w:rsidR="00601716" w:rsidRPr="00F27483" w:rsidRDefault="00601716">
      <w:pPr>
        <w:rPr>
          <w:rFonts w:ascii="Arial" w:hAnsi="Arial"/>
          <w:sz w:val="20"/>
          <w:lang w:val="es-419"/>
        </w:rPr>
      </w:pPr>
    </w:p>
    <w:p w14:paraId="75B761B3" w14:textId="77777777" w:rsidR="009524A8" w:rsidRDefault="009524A8" w:rsidP="00731AC9">
      <w:pPr>
        <w:spacing w:before="35" w:after="200" w:line="256" w:lineRule="auto"/>
        <w:ind w:left="1440" w:right="2949" w:firstLine="720"/>
        <w:jc w:val="center"/>
        <w:rPr>
          <w:rFonts w:ascii="Arial" w:eastAsia="Arial" w:hAnsi="Arial" w:cs="Arial"/>
          <w:b/>
          <w:bCs/>
          <w:snapToGrid/>
          <w:sz w:val="22"/>
          <w:szCs w:val="19"/>
          <w:lang w:val="es-419"/>
        </w:rPr>
      </w:pPr>
    </w:p>
    <w:p w14:paraId="0CC003EA" w14:textId="3D62F064" w:rsidR="009524A8" w:rsidRDefault="009524A8" w:rsidP="009524A8">
      <w:pPr>
        <w:tabs>
          <w:tab w:val="left" w:pos="5510"/>
        </w:tabs>
        <w:spacing w:before="35" w:after="200" w:line="256" w:lineRule="auto"/>
        <w:ind w:left="1440" w:right="2949" w:firstLine="720"/>
        <w:rPr>
          <w:rFonts w:ascii="Arial" w:eastAsia="Arial" w:hAnsi="Arial" w:cs="Arial"/>
          <w:b/>
          <w:bCs/>
          <w:snapToGrid/>
          <w:sz w:val="22"/>
          <w:szCs w:val="19"/>
          <w:lang w:val="es-419"/>
        </w:rPr>
      </w:pPr>
      <w:r>
        <w:rPr>
          <w:rFonts w:ascii="Arial" w:eastAsia="Arial" w:hAnsi="Arial" w:cs="Arial"/>
          <w:b/>
          <w:bCs/>
          <w:snapToGrid/>
          <w:sz w:val="22"/>
          <w:szCs w:val="19"/>
          <w:lang w:val="es-419"/>
        </w:rPr>
        <w:tab/>
      </w:r>
    </w:p>
    <w:p w14:paraId="29A2DDBC" w14:textId="172BF76E" w:rsidR="002332FA" w:rsidRPr="002F10B0" w:rsidRDefault="00571760" w:rsidP="00731AC9">
      <w:pPr>
        <w:spacing w:before="35" w:after="200" w:line="256" w:lineRule="auto"/>
        <w:ind w:left="1440" w:right="2949" w:firstLine="720"/>
        <w:jc w:val="center"/>
        <w:rPr>
          <w:rFonts w:ascii="Aptos" w:eastAsia="Arial" w:hAnsi="Aptos" w:cs="Arial"/>
          <w:b/>
          <w:bCs/>
          <w:snapToGrid/>
          <w:w w:val="103"/>
          <w:sz w:val="22"/>
          <w:szCs w:val="19"/>
          <w:lang w:val="es-419"/>
        </w:rPr>
      </w:pPr>
      <w:r w:rsidRPr="009524A8">
        <w:rPr>
          <w:rFonts w:ascii="Arial" w:eastAsia="Arial" w:hAnsi="Arial" w:cs="Arial"/>
          <w:sz w:val="22"/>
          <w:szCs w:val="19"/>
          <w:lang w:val="es-419"/>
        </w:rPr>
        <w:br w:type="page"/>
      </w:r>
      <w:r w:rsidR="00BF3439" w:rsidRPr="002F10B0">
        <w:rPr>
          <w:rFonts w:ascii="Aptos" w:eastAsia="Arial" w:hAnsi="Aptos" w:cs="Arial"/>
          <w:b/>
          <w:bCs/>
          <w:snapToGrid/>
          <w:sz w:val="22"/>
          <w:szCs w:val="19"/>
          <w:lang w:val="es-419"/>
        </w:rPr>
        <w:lastRenderedPageBreak/>
        <w:t>PAUTAS</w:t>
      </w:r>
      <w:r w:rsidR="005B74D3" w:rsidRPr="002F10B0">
        <w:rPr>
          <w:rFonts w:ascii="Aptos" w:eastAsia="Arial" w:hAnsi="Aptos" w:cs="Arial"/>
          <w:b/>
          <w:bCs/>
          <w:snapToGrid/>
          <w:sz w:val="22"/>
          <w:szCs w:val="19"/>
          <w:lang w:val="es-419"/>
        </w:rPr>
        <w:t xml:space="preserve"> DE ELEGIBILIDAD DE INGRESOS</w:t>
      </w:r>
    </w:p>
    <w:p w14:paraId="68212E8A" w14:textId="2A2867A5" w:rsidR="002332FA" w:rsidRPr="002F10B0" w:rsidRDefault="005B74D3" w:rsidP="00731AC9">
      <w:pPr>
        <w:spacing w:before="35" w:after="200" w:line="256" w:lineRule="auto"/>
        <w:ind w:left="1440" w:right="2949" w:firstLine="720"/>
        <w:jc w:val="center"/>
        <w:rPr>
          <w:rFonts w:ascii="Aptos" w:eastAsia="Calibri" w:hAnsi="Aptos"/>
          <w:snapToGrid/>
          <w:szCs w:val="22"/>
          <w:lang w:val="es-419"/>
        </w:rPr>
      </w:pPr>
      <w:r w:rsidRPr="002F10B0">
        <w:rPr>
          <w:rFonts w:ascii="Aptos" w:eastAsia="Arial" w:hAnsi="Aptos" w:cs="Arial"/>
          <w:b/>
          <w:bCs/>
          <w:snapToGrid/>
          <w:sz w:val="22"/>
          <w:szCs w:val="19"/>
          <w:lang w:val="es-419"/>
        </w:rPr>
        <w:t>1 de Julio de 20</w:t>
      </w:r>
      <w:r w:rsidR="00CB5F20" w:rsidRPr="002F10B0">
        <w:rPr>
          <w:rFonts w:ascii="Aptos" w:eastAsia="Arial" w:hAnsi="Aptos" w:cs="Arial"/>
          <w:b/>
          <w:bCs/>
          <w:snapToGrid/>
          <w:sz w:val="22"/>
          <w:szCs w:val="19"/>
          <w:lang w:val="es-419"/>
        </w:rPr>
        <w:t>2</w:t>
      </w:r>
      <w:r w:rsidR="009524A8" w:rsidRPr="002F10B0">
        <w:rPr>
          <w:rFonts w:ascii="Aptos" w:eastAsia="Arial" w:hAnsi="Aptos" w:cs="Arial"/>
          <w:b/>
          <w:bCs/>
          <w:snapToGrid/>
          <w:sz w:val="22"/>
          <w:szCs w:val="19"/>
          <w:lang w:val="es-419"/>
        </w:rPr>
        <w:t>6</w:t>
      </w:r>
      <w:r w:rsidRPr="002F10B0">
        <w:rPr>
          <w:rFonts w:ascii="Aptos" w:eastAsia="Arial" w:hAnsi="Aptos" w:cs="Arial"/>
          <w:b/>
          <w:bCs/>
          <w:snapToGrid/>
          <w:sz w:val="22"/>
          <w:szCs w:val="19"/>
          <w:lang w:val="es-419"/>
        </w:rPr>
        <w:t xml:space="preserve"> </w:t>
      </w:r>
      <w:r w:rsidR="00BF3439" w:rsidRPr="002F10B0">
        <w:rPr>
          <w:rFonts w:ascii="Aptos" w:eastAsia="Arial" w:hAnsi="Aptos" w:cs="Arial"/>
          <w:b/>
          <w:bCs/>
          <w:snapToGrid/>
          <w:sz w:val="22"/>
          <w:szCs w:val="19"/>
          <w:lang w:val="es-419"/>
        </w:rPr>
        <w:t>–</w:t>
      </w:r>
      <w:r w:rsidRPr="002F10B0">
        <w:rPr>
          <w:rFonts w:ascii="Aptos" w:eastAsia="Arial" w:hAnsi="Aptos" w:cs="Arial"/>
          <w:b/>
          <w:bCs/>
          <w:snapToGrid/>
          <w:sz w:val="22"/>
          <w:szCs w:val="19"/>
          <w:lang w:val="es-419"/>
        </w:rPr>
        <w:t xml:space="preserve"> 30 de Junio de 202</w:t>
      </w:r>
      <w:r w:rsidR="009524A8" w:rsidRPr="002F10B0">
        <w:rPr>
          <w:rFonts w:ascii="Aptos" w:eastAsia="Arial" w:hAnsi="Aptos" w:cs="Arial"/>
          <w:b/>
          <w:bCs/>
          <w:snapToGrid/>
          <w:sz w:val="22"/>
          <w:szCs w:val="19"/>
          <w:lang w:val="es-419"/>
        </w:rPr>
        <w:t>7</w:t>
      </w:r>
    </w:p>
    <w:tbl>
      <w:tblPr>
        <w:tblW w:w="8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6"/>
        <w:gridCol w:w="1084"/>
        <w:gridCol w:w="1139"/>
        <w:gridCol w:w="1219"/>
        <w:gridCol w:w="1168"/>
        <w:gridCol w:w="1253"/>
      </w:tblGrid>
      <w:tr w:rsidR="002332FA" w:rsidRPr="002F10B0" w14:paraId="27D3D715" w14:textId="77777777" w:rsidTr="004D4FEB">
        <w:trPr>
          <w:trHeight w:val="359"/>
          <w:jc w:val="center"/>
        </w:trPr>
        <w:tc>
          <w:tcPr>
            <w:tcW w:w="2516" w:type="dxa"/>
            <w:tcBorders>
              <w:right w:val="single" w:sz="4" w:space="0" w:color="auto"/>
            </w:tcBorders>
            <w:vAlign w:val="center"/>
          </w:tcPr>
          <w:p w14:paraId="5C035BA4" w14:textId="77777777" w:rsidR="002332FA" w:rsidRPr="002F10B0" w:rsidRDefault="00BF3439" w:rsidP="002332FA">
            <w:pPr>
              <w:jc w:val="center"/>
              <w:rPr>
                <w:rFonts w:ascii="Aptos" w:hAnsi="Aptos"/>
                <w:sz w:val="20"/>
                <w:lang w:val="es-419"/>
              </w:rPr>
            </w:pPr>
            <w:r w:rsidRPr="002F10B0">
              <w:rPr>
                <w:rFonts w:ascii="Aptos" w:hAnsi="Aptos"/>
                <w:szCs w:val="24"/>
                <w:lang w:val="es-419"/>
              </w:rPr>
              <w:t>Número de Personas en el Hogar</w:t>
            </w:r>
          </w:p>
        </w:tc>
        <w:tc>
          <w:tcPr>
            <w:tcW w:w="5863" w:type="dxa"/>
            <w:gridSpan w:val="5"/>
            <w:tcBorders>
              <w:left w:val="single" w:sz="4" w:space="0" w:color="auto"/>
              <w:right w:val="single" w:sz="4" w:space="0" w:color="auto"/>
            </w:tcBorders>
            <w:vAlign w:val="center"/>
          </w:tcPr>
          <w:p w14:paraId="07DF97EB" w14:textId="77777777" w:rsidR="002332FA" w:rsidRPr="002F10B0" w:rsidRDefault="001C172F" w:rsidP="002332FA">
            <w:pPr>
              <w:jc w:val="center"/>
              <w:rPr>
                <w:rFonts w:ascii="Aptos" w:hAnsi="Aptos"/>
                <w:szCs w:val="24"/>
                <w:lang w:val="es-419"/>
              </w:rPr>
            </w:pPr>
            <w:r w:rsidRPr="002F10B0">
              <w:rPr>
                <w:rFonts w:ascii="Aptos" w:hAnsi="Aptos"/>
                <w:szCs w:val="24"/>
                <w:lang w:val="es-419"/>
              </w:rPr>
              <w:t xml:space="preserve">Ingresos del </w:t>
            </w:r>
            <w:r w:rsidR="00744F6A" w:rsidRPr="002F10B0">
              <w:rPr>
                <w:rFonts w:ascii="Aptos" w:hAnsi="Aptos"/>
                <w:szCs w:val="24"/>
                <w:lang w:val="es-419"/>
              </w:rPr>
              <w:t>H</w:t>
            </w:r>
            <w:r w:rsidRPr="002F10B0">
              <w:rPr>
                <w:rFonts w:ascii="Aptos" w:hAnsi="Aptos"/>
                <w:szCs w:val="24"/>
                <w:lang w:val="es-419"/>
              </w:rPr>
              <w:t>ogar</w:t>
            </w:r>
          </w:p>
        </w:tc>
      </w:tr>
      <w:tr w:rsidR="002332FA" w:rsidRPr="002F10B0" w14:paraId="15F2BB86" w14:textId="77777777" w:rsidTr="00F645A7">
        <w:trPr>
          <w:trHeight w:val="539"/>
          <w:jc w:val="center"/>
        </w:trPr>
        <w:tc>
          <w:tcPr>
            <w:tcW w:w="2516" w:type="dxa"/>
            <w:tcBorders>
              <w:right w:val="single" w:sz="4" w:space="0" w:color="auto"/>
            </w:tcBorders>
            <w:vAlign w:val="center"/>
          </w:tcPr>
          <w:p w14:paraId="04EF09C3" w14:textId="77777777" w:rsidR="002332FA" w:rsidRPr="002F10B0" w:rsidRDefault="002332FA" w:rsidP="002332FA">
            <w:pPr>
              <w:jc w:val="center"/>
              <w:rPr>
                <w:rFonts w:ascii="Aptos" w:hAnsi="Aptos"/>
                <w:sz w:val="20"/>
                <w:lang w:val="es-419"/>
              </w:rPr>
            </w:pPr>
          </w:p>
        </w:tc>
        <w:tc>
          <w:tcPr>
            <w:tcW w:w="1084" w:type="dxa"/>
            <w:tcBorders>
              <w:left w:val="single" w:sz="4" w:space="0" w:color="auto"/>
              <w:bottom w:val="single" w:sz="18" w:space="0" w:color="auto"/>
            </w:tcBorders>
            <w:vAlign w:val="center"/>
          </w:tcPr>
          <w:p w14:paraId="61563C1B" w14:textId="77777777" w:rsidR="002332FA" w:rsidRPr="002F10B0" w:rsidRDefault="00744F6A" w:rsidP="002332FA">
            <w:pPr>
              <w:jc w:val="center"/>
              <w:rPr>
                <w:rFonts w:ascii="Aptos" w:hAnsi="Aptos"/>
                <w:sz w:val="20"/>
                <w:lang w:val="es-419"/>
              </w:rPr>
            </w:pPr>
            <w:r w:rsidRPr="002F10B0">
              <w:rPr>
                <w:rFonts w:ascii="Aptos" w:hAnsi="Aptos"/>
                <w:sz w:val="20"/>
                <w:lang w:val="es-419"/>
              </w:rPr>
              <w:t>Anual</w:t>
            </w:r>
          </w:p>
        </w:tc>
        <w:tc>
          <w:tcPr>
            <w:tcW w:w="1139" w:type="dxa"/>
            <w:tcBorders>
              <w:bottom w:val="single" w:sz="18" w:space="0" w:color="auto"/>
            </w:tcBorders>
            <w:vAlign w:val="center"/>
          </w:tcPr>
          <w:p w14:paraId="444CAF7A" w14:textId="77777777" w:rsidR="002332FA" w:rsidRPr="002F10B0" w:rsidRDefault="00744F6A" w:rsidP="002332FA">
            <w:pPr>
              <w:jc w:val="center"/>
              <w:rPr>
                <w:rFonts w:ascii="Aptos" w:hAnsi="Aptos"/>
                <w:sz w:val="20"/>
                <w:lang w:val="es-419"/>
              </w:rPr>
            </w:pPr>
            <w:r w:rsidRPr="002F10B0">
              <w:rPr>
                <w:rFonts w:ascii="Aptos" w:hAnsi="Aptos"/>
                <w:sz w:val="20"/>
                <w:lang w:val="es-419"/>
              </w:rPr>
              <w:t>Mensual</w:t>
            </w:r>
          </w:p>
        </w:tc>
        <w:tc>
          <w:tcPr>
            <w:tcW w:w="1219" w:type="dxa"/>
            <w:tcBorders>
              <w:bottom w:val="single" w:sz="18" w:space="0" w:color="auto"/>
            </w:tcBorders>
            <w:vAlign w:val="center"/>
          </w:tcPr>
          <w:p w14:paraId="4CF4A2BA" w14:textId="77777777" w:rsidR="002332FA" w:rsidRPr="002F10B0" w:rsidRDefault="00744F6A" w:rsidP="002332FA">
            <w:pPr>
              <w:jc w:val="center"/>
              <w:rPr>
                <w:rFonts w:ascii="Aptos" w:hAnsi="Aptos" w:cs="Arial"/>
                <w:sz w:val="22"/>
                <w:szCs w:val="22"/>
                <w:lang w:val="es-419"/>
              </w:rPr>
            </w:pPr>
            <w:r w:rsidRPr="002F10B0">
              <w:rPr>
                <w:rFonts w:ascii="Aptos" w:hAnsi="Aptos" w:cs="Arial"/>
                <w:sz w:val="20"/>
                <w:lang w:val="es-419"/>
              </w:rPr>
              <w:t>Dos Veces al Mes</w:t>
            </w:r>
          </w:p>
        </w:tc>
        <w:tc>
          <w:tcPr>
            <w:tcW w:w="1168" w:type="dxa"/>
            <w:tcBorders>
              <w:bottom w:val="single" w:sz="18" w:space="0" w:color="auto"/>
            </w:tcBorders>
            <w:vAlign w:val="center"/>
          </w:tcPr>
          <w:p w14:paraId="60139761" w14:textId="77777777" w:rsidR="002332FA" w:rsidRPr="002F10B0" w:rsidRDefault="00744F6A" w:rsidP="002332FA">
            <w:pPr>
              <w:jc w:val="center"/>
              <w:rPr>
                <w:rFonts w:ascii="Aptos" w:hAnsi="Aptos" w:cs="Arial"/>
                <w:sz w:val="20"/>
                <w:lang w:val="es-419"/>
              </w:rPr>
            </w:pPr>
            <w:r w:rsidRPr="002F10B0">
              <w:rPr>
                <w:rFonts w:ascii="Aptos" w:hAnsi="Aptos" w:cs="Arial"/>
                <w:sz w:val="20"/>
                <w:lang w:val="es-419"/>
              </w:rPr>
              <w:t>Cada Dos Semanas</w:t>
            </w:r>
          </w:p>
        </w:tc>
        <w:tc>
          <w:tcPr>
            <w:tcW w:w="1253" w:type="dxa"/>
            <w:tcBorders>
              <w:bottom w:val="single" w:sz="18" w:space="0" w:color="auto"/>
              <w:right w:val="single" w:sz="4" w:space="0" w:color="auto"/>
            </w:tcBorders>
            <w:vAlign w:val="center"/>
          </w:tcPr>
          <w:p w14:paraId="6AA34DF6" w14:textId="77777777" w:rsidR="002332FA" w:rsidRPr="002F10B0" w:rsidRDefault="00744F6A" w:rsidP="002332FA">
            <w:pPr>
              <w:jc w:val="center"/>
              <w:rPr>
                <w:rFonts w:ascii="Aptos" w:hAnsi="Aptos" w:cs="Arial"/>
                <w:sz w:val="20"/>
                <w:lang w:val="es-419"/>
              </w:rPr>
            </w:pPr>
            <w:r w:rsidRPr="002F10B0">
              <w:rPr>
                <w:rFonts w:ascii="Aptos" w:hAnsi="Aptos" w:cs="Arial"/>
                <w:sz w:val="20"/>
                <w:lang w:val="es-419"/>
              </w:rPr>
              <w:t>Semanal</w:t>
            </w:r>
          </w:p>
        </w:tc>
      </w:tr>
      <w:tr w:rsidR="002F10B0" w:rsidRPr="002F10B0" w14:paraId="68F7FC24" w14:textId="77777777" w:rsidTr="00F645A7">
        <w:trPr>
          <w:trHeight w:val="386"/>
          <w:jc w:val="center"/>
        </w:trPr>
        <w:tc>
          <w:tcPr>
            <w:tcW w:w="2516" w:type="dxa"/>
            <w:tcBorders>
              <w:right w:val="single" w:sz="4" w:space="0" w:color="auto"/>
            </w:tcBorders>
            <w:vAlign w:val="center"/>
          </w:tcPr>
          <w:p w14:paraId="1C10BF66"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1</w:t>
            </w:r>
          </w:p>
        </w:tc>
        <w:tc>
          <w:tcPr>
            <w:tcW w:w="1084" w:type="dxa"/>
            <w:tcBorders>
              <w:top w:val="single" w:sz="18" w:space="0" w:color="auto"/>
              <w:left w:val="single" w:sz="18" w:space="0" w:color="auto"/>
              <w:bottom w:val="single" w:sz="4" w:space="0" w:color="auto"/>
              <w:right w:val="single" w:sz="4" w:space="0" w:color="auto"/>
            </w:tcBorders>
            <w:vAlign w:val="center"/>
          </w:tcPr>
          <w:p w14:paraId="498B7CFA" w14:textId="3477A872" w:rsidR="002F10B0" w:rsidRPr="002F10B0" w:rsidRDefault="002F10B0" w:rsidP="002F10B0">
            <w:pPr>
              <w:jc w:val="right"/>
              <w:rPr>
                <w:rFonts w:ascii="Aptos" w:hAnsi="Aptos" w:cs="Arial"/>
                <w:sz w:val="20"/>
                <w:szCs w:val="16"/>
              </w:rPr>
            </w:pPr>
            <w:r w:rsidRPr="002F10B0">
              <w:rPr>
                <w:rFonts w:ascii="Aptos" w:hAnsi="Aptos" w:cs="Arial"/>
                <w:color w:val="000000"/>
                <w:szCs w:val="24"/>
              </w:rPr>
              <w:t>29,526</w:t>
            </w:r>
          </w:p>
        </w:tc>
        <w:tc>
          <w:tcPr>
            <w:tcW w:w="1139" w:type="dxa"/>
            <w:tcBorders>
              <w:top w:val="single" w:sz="18" w:space="0" w:color="auto"/>
              <w:left w:val="nil"/>
              <w:bottom w:val="single" w:sz="4" w:space="0" w:color="auto"/>
              <w:right w:val="single" w:sz="4" w:space="0" w:color="auto"/>
            </w:tcBorders>
            <w:vAlign w:val="center"/>
          </w:tcPr>
          <w:p w14:paraId="07466342" w14:textId="48234202" w:rsidR="002F10B0" w:rsidRPr="002F10B0" w:rsidRDefault="002F10B0" w:rsidP="002F10B0">
            <w:pPr>
              <w:jc w:val="right"/>
              <w:rPr>
                <w:rFonts w:ascii="Aptos" w:hAnsi="Aptos" w:cs="Arial"/>
                <w:sz w:val="20"/>
                <w:szCs w:val="16"/>
              </w:rPr>
            </w:pPr>
            <w:r w:rsidRPr="002F10B0">
              <w:rPr>
                <w:rFonts w:ascii="Aptos" w:hAnsi="Aptos" w:cs="Arial"/>
                <w:color w:val="000000"/>
                <w:szCs w:val="24"/>
              </w:rPr>
              <w:t>2,461</w:t>
            </w:r>
          </w:p>
        </w:tc>
        <w:tc>
          <w:tcPr>
            <w:tcW w:w="1219" w:type="dxa"/>
            <w:tcBorders>
              <w:top w:val="single" w:sz="18" w:space="0" w:color="auto"/>
              <w:left w:val="nil"/>
              <w:bottom w:val="single" w:sz="4" w:space="0" w:color="auto"/>
              <w:right w:val="single" w:sz="4" w:space="0" w:color="auto"/>
            </w:tcBorders>
            <w:vAlign w:val="center"/>
          </w:tcPr>
          <w:p w14:paraId="325A85B0" w14:textId="4CA2A496" w:rsidR="002F10B0" w:rsidRPr="002F10B0" w:rsidRDefault="002F10B0" w:rsidP="002F10B0">
            <w:pPr>
              <w:jc w:val="right"/>
              <w:rPr>
                <w:rFonts w:ascii="Aptos" w:hAnsi="Aptos" w:cs="Arial"/>
                <w:sz w:val="20"/>
                <w:szCs w:val="16"/>
              </w:rPr>
            </w:pPr>
            <w:r w:rsidRPr="002F10B0">
              <w:rPr>
                <w:rFonts w:ascii="Aptos" w:hAnsi="Aptos" w:cs="Arial"/>
                <w:color w:val="000000"/>
                <w:szCs w:val="24"/>
              </w:rPr>
              <w:t>1,231</w:t>
            </w:r>
          </w:p>
        </w:tc>
        <w:tc>
          <w:tcPr>
            <w:tcW w:w="1168" w:type="dxa"/>
            <w:tcBorders>
              <w:top w:val="single" w:sz="18" w:space="0" w:color="auto"/>
              <w:left w:val="nil"/>
              <w:bottom w:val="single" w:sz="4" w:space="0" w:color="auto"/>
              <w:right w:val="single" w:sz="4" w:space="0" w:color="auto"/>
            </w:tcBorders>
            <w:vAlign w:val="center"/>
          </w:tcPr>
          <w:p w14:paraId="55C778F1" w14:textId="534CF299" w:rsidR="002F10B0" w:rsidRPr="002F10B0" w:rsidRDefault="002F10B0" w:rsidP="002F10B0">
            <w:pPr>
              <w:jc w:val="right"/>
              <w:rPr>
                <w:rFonts w:ascii="Aptos" w:hAnsi="Aptos" w:cs="Arial"/>
                <w:sz w:val="20"/>
                <w:szCs w:val="16"/>
              </w:rPr>
            </w:pPr>
            <w:r w:rsidRPr="002F10B0">
              <w:rPr>
                <w:rFonts w:ascii="Aptos" w:hAnsi="Aptos" w:cs="Arial"/>
                <w:color w:val="000000"/>
                <w:szCs w:val="24"/>
              </w:rPr>
              <w:t>1,136</w:t>
            </w:r>
          </w:p>
        </w:tc>
        <w:tc>
          <w:tcPr>
            <w:tcW w:w="1253" w:type="dxa"/>
            <w:tcBorders>
              <w:top w:val="single" w:sz="18" w:space="0" w:color="auto"/>
              <w:left w:val="nil"/>
              <w:bottom w:val="single" w:sz="4" w:space="0" w:color="auto"/>
              <w:right w:val="single" w:sz="18" w:space="0" w:color="auto"/>
            </w:tcBorders>
            <w:vAlign w:val="center"/>
          </w:tcPr>
          <w:p w14:paraId="6077A4BE" w14:textId="0B7245A2" w:rsidR="002F10B0" w:rsidRPr="002F10B0" w:rsidRDefault="002F10B0" w:rsidP="002F10B0">
            <w:pPr>
              <w:jc w:val="right"/>
              <w:rPr>
                <w:rFonts w:ascii="Aptos" w:hAnsi="Aptos" w:cs="Arial"/>
                <w:sz w:val="20"/>
                <w:szCs w:val="16"/>
              </w:rPr>
            </w:pPr>
            <w:r w:rsidRPr="002F10B0">
              <w:rPr>
                <w:rFonts w:ascii="Aptos" w:hAnsi="Aptos" w:cs="Arial"/>
                <w:color w:val="000000"/>
                <w:szCs w:val="24"/>
              </w:rPr>
              <w:t>568</w:t>
            </w:r>
          </w:p>
        </w:tc>
      </w:tr>
      <w:tr w:rsidR="002F10B0" w:rsidRPr="002F10B0" w14:paraId="0F6DE684" w14:textId="77777777" w:rsidTr="004D4FEB">
        <w:trPr>
          <w:trHeight w:val="389"/>
          <w:jc w:val="center"/>
        </w:trPr>
        <w:tc>
          <w:tcPr>
            <w:tcW w:w="2516" w:type="dxa"/>
            <w:tcBorders>
              <w:right w:val="single" w:sz="4" w:space="0" w:color="auto"/>
            </w:tcBorders>
            <w:vAlign w:val="center"/>
          </w:tcPr>
          <w:p w14:paraId="0C90D93B"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2</w:t>
            </w:r>
          </w:p>
        </w:tc>
        <w:tc>
          <w:tcPr>
            <w:tcW w:w="1084" w:type="dxa"/>
            <w:tcBorders>
              <w:top w:val="nil"/>
              <w:left w:val="single" w:sz="18" w:space="0" w:color="auto"/>
              <w:bottom w:val="single" w:sz="4" w:space="0" w:color="auto"/>
              <w:right w:val="single" w:sz="4" w:space="0" w:color="auto"/>
            </w:tcBorders>
            <w:vAlign w:val="center"/>
          </w:tcPr>
          <w:p w14:paraId="2BEA7258" w14:textId="49F41FB0" w:rsidR="002F10B0" w:rsidRPr="002F10B0" w:rsidRDefault="002F10B0" w:rsidP="002F10B0">
            <w:pPr>
              <w:jc w:val="right"/>
              <w:rPr>
                <w:rFonts w:ascii="Aptos" w:hAnsi="Aptos" w:cs="Arial"/>
                <w:sz w:val="20"/>
                <w:szCs w:val="16"/>
              </w:rPr>
            </w:pPr>
            <w:r w:rsidRPr="002F10B0">
              <w:rPr>
                <w:rFonts w:ascii="Aptos" w:hAnsi="Aptos" w:cs="Arial"/>
                <w:color w:val="000000"/>
                <w:szCs w:val="24"/>
              </w:rPr>
              <w:t>40,034</w:t>
            </w:r>
          </w:p>
        </w:tc>
        <w:tc>
          <w:tcPr>
            <w:tcW w:w="1139" w:type="dxa"/>
            <w:tcBorders>
              <w:top w:val="nil"/>
              <w:left w:val="nil"/>
              <w:bottom w:val="single" w:sz="4" w:space="0" w:color="auto"/>
              <w:right w:val="single" w:sz="4" w:space="0" w:color="auto"/>
            </w:tcBorders>
            <w:vAlign w:val="center"/>
          </w:tcPr>
          <w:p w14:paraId="5C315F80" w14:textId="360B4001" w:rsidR="002F10B0" w:rsidRPr="002F10B0" w:rsidRDefault="002F10B0" w:rsidP="002F10B0">
            <w:pPr>
              <w:jc w:val="right"/>
              <w:rPr>
                <w:rFonts w:ascii="Aptos" w:hAnsi="Aptos" w:cs="Arial"/>
                <w:sz w:val="20"/>
                <w:szCs w:val="16"/>
              </w:rPr>
            </w:pPr>
            <w:r w:rsidRPr="002F10B0">
              <w:rPr>
                <w:rFonts w:ascii="Aptos" w:hAnsi="Aptos" w:cs="Arial"/>
                <w:color w:val="000000"/>
                <w:szCs w:val="24"/>
              </w:rPr>
              <w:t>3,337</w:t>
            </w:r>
          </w:p>
        </w:tc>
        <w:tc>
          <w:tcPr>
            <w:tcW w:w="1219" w:type="dxa"/>
            <w:tcBorders>
              <w:top w:val="nil"/>
              <w:left w:val="nil"/>
              <w:bottom w:val="single" w:sz="4" w:space="0" w:color="auto"/>
              <w:right w:val="single" w:sz="4" w:space="0" w:color="auto"/>
            </w:tcBorders>
            <w:vAlign w:val="center"/>
          </w:tcPr>
          <w:p w14:paraId="6D29A0EA" w14:textId="55E94A58" w:rsidR="002F10B0" w:rsidRPr="002F10B0" w:rsidRDefault="002F10B0" w:rsidP="002F10B0">
            <w:pPr>
              <w:jc w:val="right"/>
              <w:rPr>
                <w:rFonts w:ascii="Aptos" w:hAnsi="Aptos" w:cs="Arial"/>
                <w:sz w:val="20"/>
                <w:szCs w:val="16"/>
              </w:rPr>
            </w:pPr>
            <w:r w:rsidRPr="002F10B0">
              <w:rPr>
                <w:rFonts w:ascii="Aptos" w:hAnsi="Aptos" w:cs="Arial"/>
                <w:color w:val="000000"/>
                <w:szCs w:val="24"/>
              </w:rPr>
              <w:t>1,669</w:t>
            </w:r>
          </w:p>
        </w:tc>
        <w:tc>
          <w:tcPr>
            <w:tcW w:w="1168" w:type="dxa"/>
            <w:tcBorders>
              <w:top w:val="nil"/>
              <w:left w:val="nil"/>
              <w:bottom w:val="single" w:sz="4" w:space="0" w:color="auto"/>
              <w:right w:val="single" w:sz="4" w:space="0" w:color="auto"/>
            </w:tcBorders>
            <w:vAlign w:val="center"/>
          </w:tcPr>
          <w:p w14:paraId="710F3507" w14:textId="36DB34D6" w:rsidR="002F10B0" w:rsidRPr="002F10B0" w:rsidRDefault="002F10B0" w:rsidP="002F10B0">
            <w:pPr>
              <w:jc w:val="right"/>
              <w:rPr>
                <w:rFonts w:ascii="Aptos" w:hAnsi="Aptos" w:cs="Arial"/>
                <w:sz w:val="20"/>
                <w:szCs w:val="16"/>
              </w:rPr>
            </w:pPr>
            <w:r w:rsidRPr="002F10B0">
              <w:rPr>
                <w:rFonts w:ascii="Aptos" w:hAnsi="Aptos" w:cs="Arial"/>
                <w:color w:val="000000"/>
                <w:szCs w:val="24"/>
              </w:rPr>
              <w:t>1,540</w:t>
            </w:r>
          </w:p>
        </w:tc>
        <w:tc>
          <w:tcPr>
            <w:tcW w:w="1253" w:type="dxa"/>
            <w:tcBorders>
              <w:top w:val="nil"/>
              <w:left w:val="nil"/>
              <w:bottom w:val="single" w:sz="4" w:space="0" w:color="auto"/>
              <w:right w:val="single" w:sz="18" w:space="0" w:color="auto"/>
            </w:tcBorders>
            <w:vAlign w:val="center"/>
          </w:tcPr>
          <w:p w14:paraId="6F724FD7" w14:textId="5999D001" w:rsidR="002F10B0" w:rsidRPr="002F10B0" w:rsidRDefault="002F10B0" w:rsidP="002F10B0">
            <w:pPr>
              <w:jc w:val="right"/>
              <w:rPr>
                <w:rFonts w:ascii="Aptos" w:hAnsi="Aptos" w:cs="Arial"/>
                <w:sz w:val="20"/>
                <w:szCs w:val="16"/>
              </w:rPr>
            </w:pPr>
            <w:r w:rsidRPr="002F10B0">
              <w:rPr>
                <w:rFonts w:ascii="Aptos" w:hAnsi="Aptos" w:cs="Arial"/>
                <w:color w:val="000000"/>
                <w:szCs w:val="24"/>
              </w:rPr>
              <w:t>770</w:t>
            </w:r>
          </w:p>
        </w:tc>
      </w:tr>
      <w:tr w:rsidR="002F10B0" w:rsidRPr="002F10B0" w14:paraId="0F3B60F7" w14:textId="77777777" w:rsidTr="004D4FEB">
        <w:trPr>
          <w:trHeight w:val="389"/>
          <w:jc w:val="center"/>
        </w:trPr>
        <w:tc>
          <w:tcPr>
            <w:tcW w:w="2516" w:type="dxa"/>
            <w:tcBorders>
              <w:right w:val="single" w:sz="4" w:space="0" w:color="auto"/>
            </w:tcBorders>
            <w:vAlign w:val="center"/>
          </w:tcPr>
          <w:p w14:paraId="06310FBA"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3</w:t>
            </w:r>
          </w:p>
        </w:tc>
        <w:tc>
          <w:tcPr>
            <w:tcW w:w="1084" w:type="dxa"/>
            <w:tcBorders>
              <w:top w:val="nil"/>
              <w:left w:val="single" w:sz="18" w:space="0" w:color="auto"/>
              <w:bottom w:val="single" w:sz="4" w:space="0" w:color="auto"/>
              <w:right w:val="single" w:sz="4" w:space="0" w:color="auto"/>
            </w:tcBorders>
            <w:vAlign w:val="center"/>
          </w:tcPr>
          <w:p w14:paraId="233507C6" w14:textId="790FFF4C" w:rsidR="002F10B0" w:rsidRPr="002F10B0" w:rsidRDefault="002F10B0" w:rsidP="002F10B0">
            <w:pPr>
              <w:jc w:val="right"/>
              <w:rPr>
                <w:rFonts w:ascii="Aptos" w:hAnsi="Aptos" w:cs="Arial"/>
                <w:sz w:val="20"/>
                <w:szCs w:val="16"/>
              </w:rPr>
            </w:pPr>
            <w:r w:rsidRPr="002F10B0">
              <w:rPr>
                <w:rFonts w:ascii="Aptos" w:hAnsi="Aptos" w:cs="Arial"/>
                <w:color w:val="000000"/>
                <w:szCs w:val="24"/>
              </w:rPr>
              <w:t>50,542</w:t>
            </w:r>
          </w:p>
        </w:tc>
        <w:tc>
          <w:tcPr>
            <w:tcW w:w="1139" w:type="dxa"/>
            <w:tcBorders>
              <w:top w:val="nil"/>
              <w:left w:val="nil"/>
              <w:bottom w:val="single" w:sz="4" w:space="0" w:color="auto"/>
              <w:right w:val="single" w:sz="4" w:space="0" w:color="auto"/>
            </w:tcBorders>
            <w:vAlign w:val="center"/>
          </w:tcPr>
          <w:p w14:paraId="4477E90F" w14:textId="2C0B53A9" w:rsidR="002F10B0" w:rsidRPr="002F10B0" w:rsidRDefault="002F10B0" w:rsidP="002F10B0">
            <w:pPr>
              <w:jc w:val="right"/>
              <w:rPr>
                <w:rFonts w:ascii="Aptos" w:hAnsi="Aptos" w:cs="Arial"/>
                <w:sz w:val="20"/>
                <w:szCs w:val="16"/>
              </w:rPr>
            </w:pPr>
            <w:r w:rsidRPr="002F10B0">
              <w:rPr>
                <w:rFonts w:ascii="Aptos" w:hAnsi="Aptos" w:cs="Arial"/>
                <w:color w:val="000000"/>
                <w:szCs w:val="24"/>
              </w:rPr>
              <w:t>4,212</w:t>
            </w:r>
          </w:p>
        </w:tc>
        <w:tc>
          <w:tcPr>
            <w:tcW w:w="1219" w:type="dxa"/>
            <w:tcBorders>
              <w:top w:val="nil"/>
              <w:left w:val="nil"/>
              <w:bottom w:val="single" w:sz="4" w:space="0" w:color="auto"/>
              <w:right w:val="single" w:sz="4" w:space="0" w:color="auto"/>
            </w:tcBorders>
            <w:vAlign w:val="center"/>
          </w:tcPr>
          <w:p w14:paraId="4734ABC8" w14:textId="7F016828" w:rsidR="002F10B0" w:rsidRPr="002F10B0" w:rsidRDefault="002F10B0" w:rsidP="002F10B0">
            <w:pPr>
              <w:jc w:val="right"/>
              <w:rPr>
                <w:rFonts w:ascii="Aptos" w:hAnsi="Aptos" w:cs="Arial"/>
                <w:sz w:val="20"/>
                <w:szCs w:val="16"/>
              </w:rPr>
            </w:pPr>
            <w:r w:rsidRPr="002F10B0">
              <w:rPr>
                <w:rFonts w:ascii="Aptos" w:hAnsi="Aptos" w:cs="Arial"/>
                <w:color w:val="000000"/>
                <w:szCs w:val="24"/>
              </w:rPr>
              <w:t>2,106</w:t>
            </w:r>
          </w:p>
        </w:tc>
        <w:tc>
          <w:tcPr>
            <w:tcW w:w="1168" w:type="dxa"/>
            <w:tcBorders>
              <w:top w:val="nil"/>
              <w:left w:val="nil"/>
              <w:bottom w:val="single" w:sz="4" w:space="0" w:color="auto"/>
              <w:right w:val="single" w:sz="4" w:space="0" w:color="auto"/>
            </w:tcBorders>
            <w:vAlign w:val="center"/>
          </w:tcPr>
          <w:p w14:paraId="4AAEEE7F" w14:textId="1DA8A068" w:rsidR="002F10B0" w:rsidRPr="002F10B0" w:rsidRDefault="002F10B0" w:rsidP="002F10B0">
            <w:pPr>
              <w:jc w:val="right"/>
              <w:rPr>
                <w:rFonts w:ascii="Aptos" w:hAnsi="Aptos" w:cs="Arial"/>
                <w:sz w:val="20"/>
                <w:szCs w:val="16"/>
              </w:rPr>
            </w:pPr>
            <w:r w:rsidRPr="002F10B0">
              <w:rPr>
                <w:rFonts w:ascii="Aptos" w:hAnsi="Aptos" w:cs="Arial"/>
                <w:color w:val="000000"/>
                <w:szCs w:val="24"/>
              </w:rPr>
              <w:t>1,944</w:t>
            </w:r>
          </w:p>
        </w:tc>
        <w:tc>
          <w:tcPr>
            <w:tcW w:w="1253" w:type="dxa"/>
            <w:tcBorders>
              <w:top w:val="nil"/>
              <w:left w:val="nil"/>
              <w:bottom w:val="single" w:sz="4" w:space="0" w:color="auto"/>
              <w:right w:val="single" w:sz="18" w:space="0" w:color="auto"/>
            </w:tcBorders>
            <w:vAlign w:val="center"/>
          </w:tcPr>
          <w:p w14:paraId="34006BFC" w14:textId="519E7948" w:rsidR="002F10B0" w:rsidRPr="002F10B0" w:rsidRDefault="002F10B0" w:rsidP="002F10B0">
            <w:pPr>
              <w:jc w:val="right"/>
              <w:rPr>
                <w:rFonts w:ascii="Aptos" w:hAnsi="Aptos" w:cs="Arial"/>
                <w:sz w:val="20"/>
                <w:szCs w:val="16"/>
              </w:rPr>
            </w:pPr>
            <w:r w:rsidRPr="002F10B0">
              <w:rPr>
                <w:rFonts w:ascii="Aptos" w:hAnsi="Aptos" w:cs="Arial"/>
                <w:color w:val="000000"/>
                <w:szCs w:val="24"/>
              </w:rPr>
              <w:t>972</w:t>
            </w:r>
          </w:p>
        </w:tc>
      </w:tr>
      <w:tr w:rsidR="002F10B0" w:rsidRPr="002F10B0" w14:paraId="37EB8C0A" w14:textId="77777777" w:rsidTr="004D4FEB">
        <w:trPr>
          <w:trHeight w:val="389"/>
          <w:jc w:val="center"/>
        </w:trPr>
        <w:tc>
          <w:tcPr>
            <w:tcW w:w="2516" w:type="dxa"/>
            <w:tcBorders>
              <w:right w:val="single" w:sz="4" w:space="0" w:color="auto"/>
            </w:tcBorders>
            <w:vAlign w:val="center"/>
          </w:tcPr>
          <w:p w14:paraId="7403A2F8"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4</w:t>
            </w:r>
          </w:p>
        </w:tc>
        <w:tc>
          <w:tcPr>
            <w:tcW w:w="1084" w:type="dxa"/>
            <w:tcBorders>
              <w:top w:val="nil"/>
              <w:left w:val="single" w:sz="18" w:space="0" w:color="auto"/>
              <w:bottom w:val="single" w:sz="4" w:space="0" w:color="auto"/>
              <w:right w:val="single" w:sz="4" w:space="0" w:color="auto"/>
            </w:tcBorders>
            <w:vAlign w:val="center"/>
          </w:tcPr>
          <w:p w14:paraId="4A8FE99F" w14:textId="524FAE34" w:rsidR="002F10B0" w:rsidRPr="002F10B0" w:rsidRDefault="002F10B0" w:rsidP="002F10B0">
            <w:pPr>
              <w:jc w:val="right"/>
              <w:rPr>
                <w:rFonts w:ascii="Aptos" w:hAnsi="Aptos" w:cs="Arial"/>
                <w:sz w:val="20"/>
                <w:szCs w:val="16"/>
              </w:rPr>
            </w:pPr>
            <w:r w:rsidRPr="002F10B0">
              <w:rPr>
                <w:rFonts w:ascii="Aptos" w:hAnsi="Aptos" w:cs="Arial"/>
                <w:color w:val="000000"/>
                <w:szCs w:val="24"/>
              </w:rPr>
              <w:t>61,050</w:t>
            </w:r>
          </w:p>
        </w:tc>
        <w:tc>
          <w:tcPr>
            <w:tcW w:w="1139" w:type="dxa"/>
            <w:tcBorders>
              <w:top w:val="nil"/>
              <w:left w:val="nil"/>
              <w:bottom w:val="single" w:sz="4" w:space="0" w:color="auto"/>
              <w:right w:val="single" w:sz="4" w:space="0" w:color="auto"/>
            </w:tcBorders>
            <w:vAlign w:val="center"/>
          </w:tcPr>
          <w:p w14:paraId="0E025766" w14:textId="47BB4CF8" w:rsidR="002F10B0" w:rsidRPr="002F10B0" w:rsidRDefault="002F10B0" w:rsidP="002F10B0">
            <w:pPr>
              <w:jc w:val="right"/>
              <w:rPr>
                <w:rFonts w:ascii="Aptos" w:hAnsi="Aptos" w:cs="Arial"/>
                <w:sz w:val="20"/>
                <w:szCs w:val="16"/>
              </w:rPr>
            </w:pPr>
            <w:r w:rsidRPr="002F10B0">
              <w:rPr>
                <w:rFonts w:ascii="Aptos" w:hAnsi="Aptos" w:cs="Arial"/>
                <w:color w:val="000000"/>
                <w:szCs w:val="24"/>
              </w:rPr>
              <w:t>5,088</w:t>
            </w:r>
          </w:p>
        </w:tc>
        <w:tc>
          <w:tcPr>
            <w:tcW w:w="1219" w:type="dxa"/>
            <w:tcBorders>
              <w:top w:val="nil"/>
              <w:left w:val="nil"/>
              <w:bottom w:val="single" w:sz="4" w:space="0" w:color="auto"/>
              <w:right w:val="single" w:sz="4" w:space="0" w:color="auto"/>
            </w:tcBorders>
            <w:vAlign w:val="center"/>
          </w:tcPr>
          <w:p w14:paraId="0ADFA758" w14:textId="34B673FB" w:rsidR="002F10B0" w:rsidRPr="002F10B0" w:rsidRDefault="002F10B0" w:rsidP="002F10B0">
            <w:pPr>
              <w:jc w:val="right"/>
              <w:rPr>
                <w:rFonts w:ascii="Aptos" w:hAnsi="Aptos" w:cs="Arial"/>
                <w:sz w:val="20"/>
                <w:szCs w:val="16"/>
              </w:rPr>
            </w:pPr>
            <w:r w:rsidRPr="002F10B0">
              <w:rPr>
                <w:rFonts w:ascii="Aptos" w:hAnsi="Aptos" w:cs="Arial"/>
                <w:color w:val="000000"/>
                <w:szCs w:val="24"/>
              </w:rPr>
              <w:t>2,544</w:t>
            </w:r>
          </w:p>
        </w:tc>
        <w:tc>
          <w:tcPr>
            <w:tcW w:w="1168" w:type="dxa"/>
            <w:tcBorders>
              <w:top w:val="nil"/>
              <w:left w:val="nil"/>
              <w:bottom w:val="single" w:sz="4" w:space="0" w:color="auto"/>
              <w:right w:val="single" w:sz="4" w:space="0" w:color="auto"/>
            </w:tcBorders>
            <w:vAlign w:val="center"/>
          </w:tcPr>
          <w:p w14:paraId="412392CA" w14:textId="5D56BC4C" w:rsidR="002F10B0" w:rsidRPr="002F10B0" w:rsidRDefault="002F10B0" w:rsidP="002F10B0">
            <w:pPr>
              <w:jc w:val="right"/>
              <w:rPr>
                <w:rFonts w:ascii="Aptos" w:hAnsi="Aptos" w:cs="Arial"/>
                <w:sz w:val="20"/>
                <w:szCs w:val="16"/>
              </w:rPr>
            </w:pPr>
            <w:r w:rsidRPr="002F10B0">
              <w:rPr>
                <w:rFonts w:ascii="Aptos" w:hAnsi="Aptos" w:cs="Arial"/>
                <w:color w:val="000000"/>
                <w:szCs w:val="24"/>
              </w:rPr>
              <w:t>2,349</w:t>
            </w:r>
          </w:p>
        </w:tc>
        <w:tc>
          <w:tcPr>
            <w:tcW w:w="1253" w:type="dxa"/>
            <w:tcBorders>
              <w:top w:val="nil"/>
              <w:left w:val="nil"/>
              <w:bottom w:val="single" w:sz="4" w:space="0" w:color="auto"/>
              <w:right w:val="single" w:sz="18" w:space="0" w:color="auto"/>
            </w:tcBorders>
            <w:vAlign w:val="center"/>
          </w:tcPr>
          <w:p w14:paraId="0CC33597" w14:textId="25E4E427" w:rsidR="002F10B0" w:rsidRPr="002F10B0" w:rsidRDefault="002F10B0" w:rsidP="002F10B0">
            <w:pPr>
              <w:jc w:val="right"/>
              <w:rPr>
                <w:rFonts w:ascii="Aptos" w:hAnsi="Aptos" w:cs="Arial"/>
                <w:sz w:val="20"/>
                <w:szCs w:val="16"/>
              </w:rPr>
            </w:pPr>
            <w:r w:rsidRPr="002F10B0">
              <w:rPr>
                <w:rFonts w:ascii="Aptos" w:hAnsi="Aptos" w:cs="Arial"/>
                <w:color w:val="000000"/>
                <w:szCs w:val="24"/>
              </w:rPr>
              <w:t>1,175</w:t>
            </w:r>
          </w:p>
        </w:tc>
      </w:tr>
      <w:tr w:rsidR="002F10B0" w:rsidRPr="002F10B0" w14:paraId="7D874FCD" w14:textId="77777777" w:rsidTr="004D4FEB">
        <w:trPr>
          <w:trHeight w:val="389"/>
          <w:jc w:val="center"/>
        </w:trPr>
        <w:tc>
          <w:tcPr>
            <w:tcW w:w="2516" w:type="dxa"/>
            <w:tcBorders>
              <w:right w:val="single" w:sz="4" w:space="0" w:color="auto"/>
            </w:tcBorders>
            <w:vAlign w:val="center"/>
          </w:tcPr>
          <w:p w14:paraId="62683F96"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5</w:t>
            </w:r>
          </w:p>
        </w:tc>
        <w:tc>
          <w:tcPr>
            <w:tcW w:w="1084" w:type="dxa"/>
            <w:tcBorders>
              <w:top w:val="nil"/>
              <w:left w:val="single" w:sz="18" w:space="0" w:color="auto"/>
              <w:bottom w:val="single" w:sz="4" w:space="0" w:color="auto"/>
              <w:right w:val="single" w:sz="4" w:space="0" w:color="auto"/>
            </w:tcBorders>
            <w:vAlign w:val="center"/>
          </w:tcPr>
          <w:p w14:paraId="545C432B" w14:textId="0D9CEB71" w:rsidR="002F10B0" w:rsidRPr="002F10B0" w:rsidRDefault="002F10B0" w:rsidP="002F10B0">
            <w:pPr>
              <w:jc w:val="right"/>
              <w:rPr>
                <w:rFonts w:ascii="Aptos" w:hAnsi="Aptos" w:cs="Arial"/>
                <w:sz w:val="20"/>
                <w:szCs w:val="16"/>
              </w:rPr>
            </w:pPr>
            <w:r w:rsidRPr="002F10B0">
              <w:rPr>
                <w:rFonts w:ascii="Aptos" w:hAnsi="Aptos" w:cs="Arial"/>
                <w:color w:val="000000"/>
                <w:szCs w:val="24"/>
              </w:rPr>
              <w:t>71,558</w:t>
            </w:r>
          </w:p>
        </w:tc>
        <w:tc>
          <w:tcPr>
            <w:tcW w:w="1139" w:type="dxa"/>
            <w:tcBorders>
              <w:top w:val="nil"/>
              <w:left w:val="nil"/>
              <w:bottom w:val="single" w:sz="4" w:space="0" w:color="auto"/>
              <w:right w:val="single" w:sz="4" w:space="0" w:color="auto"/>
            </w:tcBorders>
            <w:vAlign w:val="center"/>
          </w:tcPr>
          <w:p w14:paraId="7289B51D" w14:textId="385138FA" w:rsidR="002F10B0" w:rsidRPr="002F10B0" w:rsidRDefault="002F10B0" w:rsidP="002F10B0">
            <w:pPr>
              <w:jc w:val="right"/>
              <w:rPr>
                <w:rFonts w:ascii="Aptos" w:hAnsi="Aptos" w:cs="Arial"/>
                <w:sz w:val="20"/>
                <w:szCs w:val="16"/>
              </w:rPr>
            </w:pPr>
            <w:r w:rsidRPr="002F10B0">
              <w:rPr>
                <w:rFonts w:ascii="Aptos" w:hAnsi="Aptos" w:cs="Arial"/>
                <w:color w:val="000000"/>
                <w:szCs w:val="24"/>
              </w:rPr>
              <w:t>5,964</w:t>
            </w:r>
          </w:p>
        </w:tc>
        <w:tc>
          <w:tcPr>
            <w:tcW w:w="1219" w:type="dxa"/>
            <w:tcBorders>
              <w:top w:val="nil"/>
              <w:left w:val="nil"/>
              <w:bottom w:val="single" w:sz="4" w:space="0" w:color="auto"/>
              <w:right w:val="single" w:sz="4" w:space="0" w:color="auto"/>
            </w:tcBorders>
            <w:vAlign w:val="center"/>
          </w:tcPr>
          <w:p w14:paraId="27F61A57" w14:textId="687BC34F" w:rsidR="002F10B0" w:rsidRPr="002F10B0" w:rsidRDefault="002F10B0" w:rsidP="002F10B0">
            <w:pPr>
              <w:jc w:val="right"/>
              <w:rPr>
                <w:rFonts w:ascii="Aptos" w:hAnsi="Aptos" w:cs="Arial"/>
                <w:sz w:val="20"/>
                <w:szCs w:val="16"/>
              </w:rPr>
            </w:pPr>
            <w:r w:rsidRPr="002F10B0">
              <w:rPr>
                <w:rFonts w:ascii="Aptos" w:hAnsi="Aptos" w:cs="Arial"/>
                <w:color w:val="000000"/>
                <w:szCs w:val="24"/>
              </w:rPr>
              <w:t>2,982</w:t>
            </w:r>
          </w:p>
        </w:tc>
        <w:tc>
          <w:tcPr>
            <w:tcW w:w="1168" w:type="dxa"/>
            <w:tcBorders>
              <w:top w:val="nil"/>
              <w:left w:val="nil"/>
              <w:bottom w:val="single" w:sz="4" w:space="0" w:color="auto"/>
              <w:right w:val="single" w:sz="4" w:space="0" w:color="auto"/>
            </w:tcBorders>
            <w:vAlign w:val="center"/>
          </w:tcPr>
          <w:p w14:paraId="275D3860" w14:textId="0508AC07" w:rsidR="002F10B0" w:rsidRPr="002F10B0" w:rsidRDefault="002F10B0" w:rsidP="002F10B0">
            <w:pPr>
              <w:jc w:val="right"/>
              <w:rPr>
                <w:rFonts w:ascii="Aptos" w:hAnsi="Aptos" w:cs="Arial"/>
                <w:sz w:val="20"/>
                <w:szCs w:val="16"/>
              </w:rPr>
            </w:pPr>
            <w:r w:rsidRPr="002F10B0">
              <w:rPr>
                <w:rFonts w:ascii="Aptos" w:hAnsi="Aptos" w:cs="Arial"/>
                <w:color w:val="000000"/>
                <w:szCs w:val="24"/>
              </w:rPr>
              <w:t>2,753</w:t>
            </w:r>
          </w:p>
        </w:tc>
        <w:tc>
          <w:tcPr>
            <w:tcW w:w="1253" w:type="dxa"/>
            <w:tcBorders>
              <w:top w:val="nil"/>
              <w:left w:val="nil"/>
              <w:bottom w:val="single" w:sz="4" w:space="0" w:color="auto"/>
              <w:right w:val="single" w:sz="18" w:space="0" w:color="auto"/>
            </w:tcBorders>
            <w:vAlign w:val="center"/>
          </w:tcPr>
          <w:p w14:paraId="3E487A44" w14:textId="2AC4418E" w:rsidR="002F10B0" w:rsidRPr="002F10B0" w:rsidRDefault="002F10B0" w:rsidP="002F10B0">
            <w:pPr>
              <w:jc w:val="right"/>
              <w:rPr>
                <w:rFonts w:ascii="Aptos" w:hAnsi="Aptos" w:cs="Arial"/>
                <w:sz w:val="20"/>
                <w:szCs w:val="16"/>
              </w:rPr>
            </w:pPr>
            <w:r w:rsidRPr="002F10B0">
              <w:rPr>
                <w:rFonts w:ascii="Aptos" w:hAnsi="Aptos" w:cs="Arial"/>
                <w:color w:val="000000"/>
                <w:szCs w:val="24"/>
              </w:rPr>
              <w:t>1,377</w:t>
            </w:r>
          </w:p>
        </w:tc>
      </w:tr>
      <w:tr w:rsidR="002F10B0" w:rsidRPr="002F10B0" w14:paraId="1BB0D4E2" w14:textId="77777777" w:rsidTr="004D4FEB">
        <w:trPr>
          <w:trHeight w:val="389"/>
          <w:jc w:val="center"/>
        </w:trPr>
        <w:tc>
          <w:tcPr>
            <w:tcW w:w="2516" w:type="dxa"/>
            <w:tcBorders>
              <w:right w:val="single" w:sz="4" w:space="0" w:color="auto"/>
            </w:tcBorders>
            <w:vAlign w:val="center"/>
          </w:tcPr>
          <w:p w14:paraId="4B0D6827"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6</w:t>
            </w:r>
          </w:p>
        </w:tc>
        <w:tc>
          <w:tcPr>
            <w:tcW w:w="1084" w:type="dxa"/>
            <w:tcBorders>
              <w:top w:val="nil"/>
              <w:left w:val="single" w:sz="18" w:space="0" w:color="auto"/>
              <w:bottom w:val="single" w:sz="4" w:space="0" w:color="auto"/>
              <w:right w:val="single" w:sz="4" w:space="0" w:color="auto"/>
            </w:tcBorders>
            <w:vAlign w:val="center"/>
          </w:tcPr>
          <w:p w14:paraId="5C618399" w14:textId="7D40FB7E" w:rsidR="002F10B0" w:rsidRPr="002F10B0" w:rsidRDefault="002F10B0" w:rsidP="002F10B0">
            <w:pPr>
              <w:jc w:val="right"/>
              <w:rPr>
                <w:rFonts w:ascii="Aptos" w:hAnsi="Aptos" w:cs="Arial"/>
                <w:sz w:val="20"/>
                <w:szCs w:val="16"/>
              </w:rPr>
            </w:pPr>
            <w:r w:rsidRPr="002F10B0">
              <w:rPr>
                <w:rFonts w:ascii="Aptos" w:hAnsi="Aptos" w:cs="Arial"/>
                <w:color w:val="000000"/>
                <w:szCs w:val="24"/>
              </w:rPr>
              <w:t>82,066</w:t>
            </w:r>
          </w:p>
        </w:tc>
        <w:tc>
          <w:tcPr>
            <w:tcW w:w="1139" w:type="dxa"/>
            <w:tcBorders>
              <w:top w:val="nil"/>
              <w:left w:val="nil"/>
              <w:bottom w:val="single" w:sz="4" w:space="0" w:color="auto"/>
              <w:right w:val="single" w:sz="4" w:space="0" w:color="auto"/>
            </w:tcBorders>
            <w:vAlign w:val="center"/>
          </w:tcPr>
          <w:p w14:paraId="24025FD9" w14:textId="4661A580" w:rsidR="002F10B0" w:rsidRPr="002F10B0" w:rsidRDefault="002F10B0" w:rsidP="002F10B0">
            <w:pPr>
              <w:jc w:val="right"/>
              <w:rPr>
                <w:rFonts w:ascii="Aptos" w:hAnsi="Aptos" w:cs="Arial"/>
                <w:sz w:val="20"/>
                <w:szCs w:val="16"/>
              </w:rPr>
            </w:pPr>
            <w:r w:rsidRPr="002F10B0">
              <w:rPr>
                <w:rFonts w:ascii="Aptos" w:hAnsi="Aptos" w:cs="Arial"/>
                <w:color w:val="000000"/>
                <w:szCs w:val="24"/>
              </w:rPr>
              <w:t>6,839</w:t>
            </w:r>
          </w:p>
        </w:tc>
        <w:tc>
          <w:tcPr>
            <w:tcW w:w="1219" w:type="dxa"/>
            <w:tcBorders>
              <w:top w:val="nil"/>
              <w:left w:val="nil"/>
              <w:bottom w:val="single" w:sz="4" w:space="0" w:color="auto"/>
              <w:right w:val="single" w:sz="4" w:space="0" w:color="auto"/>
            </w:tcBorders>
            <w:vAlign w:val="center"/>
          </w:tcPr>
          <w:p w14:paraId="0A23C474" w14:textId="2AE6F619" w:rsidR="002F10B0" w:rsidRPr="002F10B0" w:rsidRDefault="002F10B0" w:rsidP="002F10B0">
            <w:pPr>
              <w:jc w:val="right"/>
              <w:rPr>
                <w:rFonts w:ascii="Aptos" w:hAnsi="Aptos" w:cs="Arial"/>
                <w:sz w:val="20"/>
                <w:szCs w:val="16"/>
              </w:rPr>
            </w:pPr>
            <w:r w:rsidRPr="002F10B0">
              <w:rPr>
                <w:rFonts w:ascii="Aptos" w:hAnsi="Aptos" w:cs="Arial"/>
                <w:color w:val="000000"/>
                <w:szCs w:val="24"/>
              </w:rPr>
              <w:t>3,420</w:t>
            </w:r>
          </w:p>
        </w:tc>
        <w:tc>
          <w:tcPr>
            <w:tcW w:w="1168" w:type="dxa"/>
            <w:tcBorders>
              <w:top w:val="nil"/>
              <w:left w:val="nil"/>
              <w:bottom w:val="single" w:sz="4" w:space="0" w:color="auto"/>
              <w:right w:val="single" w:sz="4" w:space="0" w:color="auto"/>
            </w:tcBorders>
            <w:vAlign w:val="center"/>
          </w:tcPr>
          <w:p w14:paraId="19344799" w14:textId="22B6F92D" w:rsidR="002F10B0" w:rsidRPr="002F10B0" w:rsidRDefault="002F10B0" w:rsidP="002F10B0">
            <w:pPr>
              <w:jc w:val="right"/>
              <w:rPr>
                <w:rFonts w:ascii="Aptos" w:hAnsi="Aptos" w:cs="Arial"/>
                <w:sz w:val="20"/>
                <w:szCs w:val="16"/>
              </w:rPr>
            </w:pPr>
            <w:r w:rsidRPr="002F10B0">
              <w:rPr>
                <w:rFonts w:ascii="Aptos" w:hAnsi="Aptos" w:cs="Arial"/>
                <w:color w:val="000000"/>
                <w:szCs w:val="24"/>
              </w:rPr>
              <w:t>3,157</w:t>
            </w:r>
          </w:p>
        </w:tc>
        <w:tc>
          <w:tcPr>
            <w:tcW w:w="1253" w:type="dxa"/>
            <w:tcBorders>
              <w:top w:val="nil"/>
              <w:left w:val="nil"/>
              <w:bottom w:val="single" w:sz="4" w:space="0" w:color="auto"/>
              <w:right w:val="single" w:sz="18" w:space="0" w:color="auto"/>
            </w:tcBorders>
            <w:vAlign w:val="center"/>
          </w:tcPr>
          <w:p w14:paraId="05AB6791" w14:textId="76E7CBA0" w:rsidR="002F10B0" w:rsidRPr="002F10B0" w:rsidRDefault="002F10B0" w:rsidP="002F10B0">
            <w:pPr>
              <w:jc w:val="right"/>
              <w:rPr>
                <w:rFonts w:ascii="Aptos" w:hAnsi="Aptos" w:cs="Arial"/>
                <w:sz w:val="20"/>
                <w:szCs w:val="16"/>
              </w:rPr>
            </w:pPr>
            <w:r w:rsidRPr="002F10B0">
              <w:rPr>
                <w:rFonts w:ascii="Aptos" w:hAnsi="Aptos" w:cs="Arial"/>
                <w:color w:val="000000"/>
                <w:szCs w:val="24"/>
              </w:rPr>
              <w:t>1,579</w:t>
            </w:r>
          </w:p>
        </w:tc>
      </w:tr>
      <w:tr w:rsidR="002F10B0" w:rsidRPr="002F10B0" w14:paraId="4E7785FD" w14:textId="77777777" w:rsidTr="004D4FEB">
        <w:trPr>
          <w:trHeight w:val="389"/>
          <w:jc w:val="center"/>
        </w:trPr>
        <w:tc>
          <w:tcPr>
            <w:tcW w:w="2516" w:type="dxa"/>
            <w:tcBorders>
              <w:right w:val="single" w:sz="4" w:space="0" w:color="auto"/>
            </w:tcBorders>
            <w:vAlign w:val="center"/>
          </w:tcPr>
          <w:p w14:paraId="69E3A636"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7</w:t>
            </w:r>
          </w:p>
        </w:tc>
        <w:tc>
          <w:tcPr>
            <w:tcW w:w="1084" w:type="dxa"/>
            <w:tcBorders>
              <w:top w:val="nil"/>
              <w:left w:val="single" w:sz="18" w:space="0" w:color="auto"/>
              <w:bottom w:val="single" w:sz="4" w:space="0" w:color="auto"/>
              <w:right w:val="single" w:sz="4" w:space="0" w:color="auto"/>
            </w:tcBorders>
            <w:vAlign w:val="center"/>
          </w:tcPr>
          <w:p w14:paraId="5D6C43BA" w14:textId="65CF6547" w:rsidR="002F10B0" w:rsidRPr="002F10B0" w:rsidRDefault="002F10B0" w:rsidP="002F10B0">
            <w:pPr>
              <w:jc w:val="right"/>
              <w:rPr>
                <w:rFonts w:ascii="Aptos" w:hAnsi="Aptos" w:cs="Arial"/>
                <w:sz w:val="20"/>
                <w:szCs w:val="16"/>
              </w:rPr>
            </w:pPr>
            <w:r w:rsidRPr="002F10B0">
              <w:rPr>
                <w:rFonts w:ascii="Aptos" w:hAnsi="Aptos" w:cs="Arial"/>
                <w:color w:val="000000"/>
                <w:szCs w:val="24"/>
              </w:rPr>
              <w:t>92,574</w:t>
            </w:r>
          </w:p>
        </w:tc>
        <w:tc>
          <w:tcPr>
            <w:tcW w:w="1139" w:type="dxa"/>
            <w:tcBorders>
              <w:top w:val="nil"/>
              <w:left w:val="nil"/>
              <w:bottom w:val="single" w:sz="4" w:space="0" w:color="auto"/>
              <w:right w:val="single" w:sz="4" w:space="0" w:color="auto"/>
            </w:tcBorders>
            <w:vAlign w:val="center"/>
          </w:tcPr>
          <w:p w14:paraId="1D6F15CE" w14:textId="5C68778F" w:rsidR="002F10B0" w:rsidRPr="002F10B0" w:rsidRDefault="002F10B0" w:rsidP="002F10B0">
            <w:pPr>
              <w:jc w:val="right"/>
              <w:rPr>
                <w:rFonts w:ascii="Aptos" w:hAnsi="Aptos" w:cs="Arial"/>
                <w:sz w:val="20"/>
                <w:szCs w:val="16"/>
              </w:rPr>
            </w:pPr>
            <w:r w:rsidRPr="002F10B0">
              <w:rPr>
                <w:rFonts w:ascii="Aptos" w:hAnsi="Aptos" w:cs="Arial"/>
                <w:color w:val="000000"/>
                <w:szCs w:val="24"/>
              </w:rPr>
              <w:t>7,715</w:t>
            </w:r>
          </w:p>
        </w:tc>
        <w:tc>
          <w:tcPr>
            <w:tcW w:w="1219" w:type="dxa"/>
            <w:tcBorders>
              <w:top w:val="nil"/>
              <w:left w:val="nil"/>
              <w:bottom w:val="single" w:sz="4" w:space="0" w:color="auto"/>
              <w:right w:val="single" w:sz="4" w:space="0" w:color="auto"/>
            </w:tcBorders>
            <w:vAlign w:val="center"/>
          </w:tcPr>
          <w:p w14:paraId="49A45481" w14:textId="05F4DAF2" w:rsidR="002F10B0" w:rsidRPr="002F10B0" w:rsidRDefault="002F10B0" w:rsidP="002F10B0">
            <w:pPr>
              <w:jc w:val="right"/>
              <w:rPr>
                <w:rFonts w:ascii="Aptos" w:hAnsi="Aptos" w:cs="Arial"/>
                <w:sz w:val="20"/>
                <w:szCs w:val="16"/>
              </w:rPr>
            </w:pPr>
            <w:r w:rsidRPr="002F10B0">
              <w:rPr>
                <w:rFonts w:ascii="Aptos" w:hAnsi="Aptos" w:cs="Arial"/>
                <w:color w:val="000000"/>
                <w:szCs w:val="24"/>
              </w:rPr>
              <w:t>3,858</w:t>
            </w:r>
          </w:p>
        </w:tc>
        <w:tc>
          <w:tcPr>
            <w:tcW w:w="1168" w:type="dxa"/>
            <w:tcBorders>
              <w:top w:val="nil"/>
              <w:left w:val="nil"/>
              <w:bottom w:val="single" w:sz="4" w:space="0" w:color="auto"/>
              <w:right w:val="single" w:sz="4" w:space="0" w:color="auto"/>
            </w:tcBorders>
            <w:vAlign w:val="center"/>
          </w:tcPr>
          <w:p w14:paraId="404ABC71" w14:textId="56902C38" w:rsidR="002F10B0" w:rsidRPr="002F10B0" w:rsidRDefault="002F10B0" w:rsidP="002F10B0">
            <w:pPr>
              <w:jc w:val="right"/>
              <w:rPr>
                <w:rFonts w:ascii="Aptos" w:hAnsi="Aptos" w:cs="Arial"/>
                <w:sz w:val="20"/>
                <w:szCs w:val="16"/>
              </w:rPr>
            </w:pPr>
            <w:r w:rsidRPr="002F10B0">
              <w:rPr>
                <w:rFonts w:ascii="Aptos" w:hAnsi="Aptos" w:cs="Arial"/>
                <w:color w:val="000000"/>
                <w:szCs w:val="24"/>
              </w:rPr>
              <w:t>3,561</w:t>
            </w:r>
          </w:p>
        </w:tc>
        <w:tc>
          <w:tcPr>
            <w:tcW w:w="1253" w:type="dxa"/>
            <w:tcBorders>
              <w:top w:val="nil"/>
              <w:left w:val="nil"/>
              <w:bottom w:val="single" w:sz="4" w:space="0" w:color="auto"/>
              <w:right w:val="single" w:sz="18" w:space="0" w:color="auto"/>
            </w:tcBorders>
            <w:vAlign w:val="center"/>
          </w:tcPr>
          <w:p w14:paraId="0E2C2441" w14:textId="544F1303" w:rsidR="002F10B0" w:rsidRPr="002F10B0" w:rsidRDefault="002F10B0" w:rsidP="002F10B0">
            <w:pPr>
              <w:jc w:val="right"/>
              <w:rPr>
                <w:rFonts w:ascii="Aptos" w:hAnsi="Aptos" w:cs="Arial"/>
                <w:sz w:val="20"/>
                <w:szCs w:val="16"/>
              </w:rPr>
            </w:pPr>
            <w:r w:rsidRPr="002F10B0">
              <w:rPr>
                <w:rFonts w:ascii="Aptos" w:hAnsi="Aptos" w:cs="Arial"/>
                <w:color w:val="000000"/>
                <w:szCs w:val="24"/>
              </w:rPr>
              <w:t>1,781</w:t>
            </w:r>
          </w:p>
        </w:tc>
      </w:tr>
      <w:tr w:rsidR="002F10B0" w:rsidRPr="002F10B0" w14:paraId="6B120C2F" w14:textId="77777777" w:rsidTr="004D4FEB">
        <w:trPr>
          <w:trHeight w:val="389"/>
          <w:jc w:val="center"/>
        </w:trPr>
        <w:tc>
          <w:tcPr>
            <w:tcW w:w="2516" w:type="dxa"/>
            <w:tcBorders>
              <w:right w:val="single" w:sz="4" w:space="0" w:color="auto"/>
            </w:tcBorders>
            <w:vAlign w:val="center"/>
          </w:tcPr>
          <w:p w14:paraId="5A5C1379" w14:textId="77777777" w:rsidR="002F10B0" w:rsidRPr="002F10B0" w:rsidRDefault="002F10B0" w:rsidP="002F10B0">
            <w:pPr>
              <w:jc w:val="center"/>
              <w:rPr>
                <w:rFonts w:ascii="Aptos" w:hAnsi="Aptos"/>
                <w:sz w:val="22"/>
                <w:szCs w:val="22"/>
                <w:lang w:val="es-419"/>
              </w:rPr>
            </w:pPr>
            <w:r w:rsidRPr="002F10B0">
              <w:rPr>
                <w:rFonts w:ascii="Aptos" w:hAnsi="Aptos"/>
                <w:sz w:val="22"/>
                <w:szCs w:val="22"/>
                <w:lang w:val="es-419"/>
              </w:rPr>
              <w:t>8</w:t>
            </w:r>
          </w:p>
        </w:tc>
        <w:tc>
          <w:tcPr>
            <w:tcW w:w="1084" w:type="dxa"/>
            <w:tcBorders>
              <w:top w:val="nil"/>
              <w:left w:val="single" w:sz="18" w:space="0" w:color="auto"/>
              <w:bottom w:val="single" w:sz="4" w:space="0" w:color="auto"/>
              <w:right w:val="single" w:sz="4" w:space="0" w:color="auto"/>
            </w:tcBorders>
            <w:vAlign w:val="center"/>
          </w:tcPr>
          <w:p w14:paraId="1963FDA0" w14:textId="2B7D9FB3" w:rsidR="002F10B0" w:rsidRPr="002F10B0" w:rsidRDefault="002F10B0" w:rsidP="002F10B0">
            <w:pPr>
              <w:jc w:val="right"/>
              <w:rPr>
                <w:rFonts w:ascii="Aptos" w:hAnsi="Aptos" w:cs="Arial"/>
                <w:sz w:val="20"/>
                <w:szCs w:val="16"/>
              </w:rPr>
            </w:pPr>
            <w:r w:rsidRPr="002F10B0">
              <w:rPr>
                <w:rFonts w:ascii="Aptos" w:hAnsi="Aptos" w:cs="Arial"/>
                <w:color w:val="000000"/>
                <w:szCs w:val="24"/>
              </w:rPr>
              <w:t>103,082</w:t>
            </w:r>
          </w:p>
        </w:tc>
        <w:tc>
          <w:tcPr>
            <w:tcW w:w="1139" w:type="dxa"/>
            <w:tcBorders>
              <w:top w:val="nil"/>
              <w:left w:val="nil"/>
              <w:bottom w:val="single" w:sz="4" w:space="0" w:color="auto"/>
              <w:right w:val="single" w:sz="4" w:space="0" w:color="auto"/>
            </w:tcBorders>
            <w:vAlign w:val="center"/>
          </w:tcPr>
          <w:p w14:paraId="2C058F7C" w14:textId="5E9506CE" w:rsidR="002F10B0" w:rsidRPr="002F10B0" w:rsidRDefault="002F10B0" w:rsidP="002F10B0">
            <w:pPr>
              <w:jc w:val="right"/>
              <w:rPr>
                <w:rFonts w:ascii="Aptos" w:hAnsi="Aptos" w:cs="Arial"/>
                <w:sz w:val="20"/>
                <w:szCs w:val="16"/>
              </w:rPr>
            </w:pPr>
            <w:r w:rsidRPr="002F10B0">
              <w:rPr>
                <w:rFonts w:ascii="Aptos" w:hAnsi="Aptos" w:cs="Arial"/>
                <w:color w:val="000000"/>
                <w:szCs w:val="24"/>
              </w:rPr>
              <w:t>8,591</w:t>
            </w:r>
          </w:p>
        </w:tc>
        <w:tc>
          <w:tcPr>
            <w:tcW w:w="1219" w:type="dxa"/>
            <w:tcBorders>
              <w:top w:val="nil"/>
              <w:left w:val="nil"/>
              <w:bottom w:val="single" w:sz="4" w:space="0" w:color="auto"/>
              <w:right w:val="single" w:sz="4" w:space="0" w:color="auto"/>
            </w:tcBorders>
            <w:vAlign w:val="center"/>
          </w:tcPr>
          <w:p w14:paraId="6C5E4FE7" w14:textId="3C8B6CB5" w:rsidR="002F10B0" w:rsidRPr="002F10B0" w:rsidRDefault="002F10B0" w:rsidP="002F10B0">
            <w:pPr>
              <w:jc w:val="right"/>
              <w:rPr>
                <w:rFonts w:ascii="Aptos" w:hAnsi="Aptos" w:cs="Arial"/>
                <w:sz w:val="20"/>
                <w:szCs w:val="16"/>
              </w:rPr>
            </w:pPr>
            <w:r w:rsidRPr="002F10B0">
              <w:rPr>
                <w:rFonts w:ascii="Aptos" w:hAnsi="Aptos" w:cs="Arial"/>
                <w:color w:val="000000"/>
                <w:szCs w:val="24"/>
              </w:rPr>
              <w:t>4,296</w:t>
            </w:r>
          </w:p>
        </w:tc>
        <w:tc>
          <w:tcPr>
            <w:tcW w:w="1168" w:type="dxa"/>
            <w:tcBorders>
              <w:top w:val="nil"/>
              <w:left w:val="nil"/>
              <w:bottom w:val="single" w:sz="4" w:space="0" w:color="auto"/>
              <w:right w:val="single" w:sz="4" w:space="0" w:color="auto"/>
            </w:tcBorders>
            <w:vAlign w:val="center"/>
          </w:tcPr>
          <w:p w14:paraId="792C322C" w14:textId="714EF6DB" w:rsidR="002F10B0" w:rsidRPr="002F10B0" w:rsidRDefault="002F10B0" w:rsidP="002F10B0">
            <w:pPr>
              <w:jc w:val="right"/>
              <w:rPr>
                <w:rFonts w:ascii="Aptos" w:hAnsi="Aptos" w:cs="Arial"/>
                <w:sz w:val="20"/>
                <w:szCs w:val="16"/>
              </w:rPr>
            </w:pPr>
            <w:r w:rsidRPr="002F10B0">
              <w:rPr>
                <w:rFonts w:ascii="Aptos" w:hAnsi="Aptos" w:cs="Arial"/>
                <w:color w:val="000000"/>
                <w:szCs w:val="24"/>
              </w:rPr>
              <w:t>3,965</w:t>
            </w:r>
          </w:p>
        </w:tc>
        <w:tc>
          <w:tcPr>
            <w:tcW w:w="1253" w:type="dxa"/>
            <w:tcBorders>
              <w:top w:val="nil"/>
              <w:left w:val="nil"/>
              <w:bottom w:val="single" w:sz="4" w:space="0" w:color="auto"/>
              <w:right w:val="single" w:sz="18" w:space="0" w:color="auto"/>
            </w:tcBorders>
            <w:vAlign w:val="center"/>
          </w:tcPr>
          <w:p w14:paraId="2F8DB97F" w14:textId="14BCDA3A" w:rsidR="002F10B0" w:rsidRPr="002F10B0" w:rsidRDefault="002F10B0" w:rsidP="002F10B0">
            <w:pPr>
              <w:jc w:val="right"/>
              <w:rPr>
                <w:rFonts w:ascii="Aptos" w:hAnsi="Aptos" w:cs="Arial"/>
                <w:sz w:val="20"/>
                <w:szCs w:val="16"/>
              </w:rPr>
            </w:pPr>
            <w:r w:rsidRPr="002F10B0">
              <w:rPr>
                <w:rFonts w:ascii="Aptos" w:hAnsi="Aptos" w:cs="Arial"/>
                <w:color w:val="000000"/>
                <w:szCs w:val="24"/>
              </w:rPr>
              <w:t>1,983</w:t>
            </w:r>
          </w:p>
        </w:tc>
      </w:tr>
      <w:tr w:rsidR="002F10B0" w:rsidRPr="009524A8" w14:paraId="167E76CD" w14:textId="77777777" w:rsidTr="004D4FEB">
        <w:trPr>
          <w:jc w:val="center"/>
        </w:trPr>
        <w:tc>
          <w:tcPr>
            <w:tcW w:w="2516" w:type="dxa"/>
            <w:tcBorders>
              <w:right w:val="single" w:sz="4" w:space="0" w:color="auto"/>
            </w:tcBorders>
            <w:vAlign w:val="center"/>
          </w:tcPr>
          <w:p w14:paraId="2E6A591E" w14:textId="77777777" w:rsidR="002F10B0" w:rsidRPr="002F10B0" w:rsidRDefault="002F10B0" w:rsidP="002F10B0">
            <w:pPr>
              <w:spacing w:after="58"/>
              <w:rPr>
                <w:rFonts w:ascii="Aptos" w:hAnsi="Aptos"/>
                <w:sz w:val="18"/>
                <w:szCs w:val="18"/>
                <w:lang w:val="es-419"/>
              </w:rPr>
            </w:pPr>
            <w:r w:rsidRPr="002F10B0">
              <w:rPr>
                <w:rFonts w:ascii="Aptos" w:hAnsi="Aptos"/>
                <w:sz w:val="18"/>
                <w:szCs w:val="18"/>
                <w:lang w:val="es-419"/>
              </w:rPr>
              <w:t>Por cada miembro adicional de la familia agregue:</w:t>
            </w:r>
          </w:p>
        </w:tc>
        <w:tc>
          <w:tcPr>
            <w:tcW w:w="1084" w:type="dxa"/>
            <w:tcBorders>
              <w:top w:val="nil"/>
              <w:left w:val="single" w:sz="18" w:space="0" w:color="auto"/>
              <w:bottom w:val="single" w:sz="18" w:space="0" w:color="auto"/>
              <w:right w:val="single" w:sz="4" w:space="0" w:color="auto"/>
            </w:tcBorders>
            <w:vAlign w:val="center"/>
          </w:tcPr>
          <w:p w14:paraId="40E9990F" w14:textId="7C25F170" w:rsidR="002F10B0" w:rsidRPr="002F10B0" w:rsidRDefault="002F10B0" w:rsidP="002F10B0">
            <w:pPr>
              <w:spacing w:after="58"/>
              <w:jc w:val="right"/>
              <w:rPr>
                <w:rFonts w:ascii="Aptos" w:hAnsi="Aptos" w:cs="Arial"/>
                <w:sz w:val="20"/>
                <w:szCs w:val="16"/>
              </w:rPr>
            </w:pPr>
            <w:r w:rsidRPr="002F10B0">
              <w:rPr>
                <w:rFonts w:ascii="Aptos" w:hAnsi="Aptos" w:cs="Arial"/>
                <w:color w:val="000000"/>
                <w:szCs w:val="24"/>
              </w:rPr>
              <w:t>10,508</w:t>
            </w:r>
          </w:p>
        </w:tc>
        <w:tc>
          <w:tcPr>
            <w:tcW w:w="1139" w:type="dxa"/>
            <w:tcBorders>
              <w:top w:val="nil"/>
              <w:left w:val="nil"/>
              <w:bottom w:val="single" w:sz="18" w:space="0" w:color="auto"/>
              <w:right w:val="single" w:sz="4" w:space="0" w:color="auto"/>
            </w:tcBorders>
            <w:vAlign w:val="center"/>
          </w:tcPr>
          <w:p w14:paraId="5CA1A106" w14:textId="2D4253BF" w:rsidR="002F10B0" w:rsidRPr="002F10B0" w:rsidRDefault="002F10B0" w:rsidP="002F10B0">
            <w:pPr>
              <w:spacing w:after="58"/>
              <w:jc w:val="right"/>
              <w:rPr>
                <w:rFonts w:ascii="Aptos" w:hAnsi="Aptos" w:cs="Arial"/>
                <w:sz w:val="20"/>
                <w:szCs w:val="16"/>
              </w:rPr>
            </w:pPr>
            <w:r w:rsidRPr="002F10B0">
              <w:rPr>
                <w:rFonts w:ascii="Aptos" w:hAnsi="Aptos" w:cs="Arial"/>
                <w:color w:val="000000"/>
                <w:szCs w:val="24"/>
              </w:rPr>
              <w:t>876</w:t>
            </w:r>
          </w:p>
        </w:tc>
        <w:tc>
          <w:tcPr>
            <w:tcW w:w="1219" w:type="dxa"/>
            <w:tcBorders>
              <w:top w:val="nil"/>
              <w:left w:val="nil"/>
              <w:bottom w:val="single" w:sz="18" w:space="0" w:color="auto"/>
              <w:right w:val="single" w:sz="4" w:space="0" w:color="auto"/>
            </w:tcBorders>
            <w:vAlign w:val="center"/>
          </w:tcPr>
          <w:p w14:paraId="3FAB5572" w14:textId="0E7F425C" w:rsidR="002F10B0" w:rsidRPr="002F10B0" w:rsidRDefault="002F10B0" w:rsidP="002F10B0">
            <w:pPr>
              <w:spacing w:after="58"/>
              <w:jc w:val="right"/>
              <w:rPr>
                <w:rFonts w:ascii="Aptos" w:hAnsi="Aptos" w:cs="Arial"/>
                <w:sz w:val="20"/>
                <w:szCs w:val="16"/>
              </w:rPr>
            </w:pPr>
            <w:r w:rsidRPr="002F10B0">
              <w:rPr>
                <w:rFonts w:ascii="Aptos" w:hAnsi="Aptos" w:cs="Arial"/>
                <w:color w:val="000000"/>
                <w:szCs w:val="24"/>
              </w:rPr>
              <w:t>438</w:t>
            </w:r>
          </w:p>
        </w:tc>
        <w:tc>
          <w:tcPr>
            <w:tcW w:w="1168" w:type="dxa"/>
            <w:tcBorders>
              <w:top w:val="nil"/>
              <w:left w:val="nil"/>
              <w:bottom w:val="single" w:sz="18" w:space="0" w:color="auto"/>
              <w:right w:val="single" w:sz="4" w:space="0" w:color="auto"/>
            </w:tcBorders>
            <w:vAlign w:val="center"/>
          </w:tcPr>
          <w:p w14:paraId="2AF9D054" w14:textId="73EF9D57" w:rsidR="002F10B0" w:rsidRPr="002F10B0" w:rsidRDefault="002F10B0" w:rsidP="002F10B0">
            <w:pPr>
              <w:spacing w:after="58"/>
              <w:jc w:val="right"/>
              <w:rPr>
                <w:rFonts w:ascii="Aptos" w:hAnsi="Aptos" w:cs="Arial"/>
                <w:sz w:val="20"/>
                <w:szCs w:val="16"/>
              </w:rPr>
            </w:pPr>
            <w:r w:rsidRPr="002F10B0">
              <w:rPr>
                <w:rFonts w:ascii="Aptos" w:hAnsi="Aptos" w:cs="Arial"/>
                <w:color w:val="000000"/>
                <w:szCs w:val="24"/>
              </w:rPr>
              <w:t>405</w:t>
            </w:r>
          </w:p>
        </w:tc>
        <w:tc>
          <w:tcPr>
            <w:tcW w:w="1253" w:type="dxa"/>
            <w:tcBorders>
              <w:top w:val="nil"/>
              <w:left w:val="nil"/>
              <w:bottom w:val="single" w:sz="18" w:space="0" w:color="auto"/>
              <w:right w:val="single" w:sz="18" w:space="0" w:color="auto"/>
            </w:tcBorders>
            <w:vAlign w:val="center"/>
          </w:tcPr>
          <w:p w14:paraId="4CB9FF28" w14:textId="5E50AB91" w:rsidR="002F10B0" w:rsidRPr="009524A8" w:rsidRDefault="002F10B0" w:rsidP="002F10B0">
            <w:pPr>
              <w:spacing w:after="58"/>
              <w:jc w:val="right"/>
              <w:rPr>
                <w:rFonts w:ascii="Aptos" w:hAnsi="Aptos" w:cs="Arial"/>
                <w:sz w:val="22"/>
                <w:szCs w:val="18"/>
              </w:rPr>
            </w:pPr>
            <w:r w:rsidRPr="002F10B0">
              <w:rPr>
                <w:rFonts w:ascii="Aptos" w:hAnsi="Aptos" w:cs="Arial"/>
                <w:color w:val="000000"/>
                <w:szCs w:val="24"/>
              </w:rPr>
              <w:t>203</w:t>
            </w:r>
          </w:p>
        </w:tc>
      </w:tr>
    </w:tbl>
    <w:p w14:paraId="0CA06513" w14:textId="77777777" w:rsidR="002332FA" w:rsidRPr="009524A8" w:rsidRDefault="002332FA" w:rsidP="002332FA">
      <w:pPr>
        <w:spacing w:after="200" w:line="276" w:lineRule="auto"/>
        <w:rPr>
          <w:rFonts w:ascii="Aptos" w:eastAsia="Calibri" w:hAnsi="Aptos"/>
          <w:snapToGrid/>
          <w:sz w:val="22"/>
          <w:szCs w:val="22"/>
          <w:lang w:val="es-419"/>
        </w:rPr>
      </w:pPr>
    </w:p>
    <w:p w14:paraId="00525223" w14:textId="77777777" w:rsidR="00553023" w:rsidRPr="009524A8" w:rsidRDefault="00553023">
      <w:pPr>
        <w:rPr>
          <w:rFonts w:ascii="Aptos" w:hAnsi="Aptos"/>
          <w:sz w:val="20"/>
          <w:lang w:val="es-419"/>
        </w:rPr>
      </w:pPr>
    </w:p>
    <w:sectPr w:rsidR="00553023" w:rsidRPr="009524A8">
      <w:headerReference w:type="default" r:id="rId12"/>
      <w:endnotePr>
        <w:numFmt w:val="decimal"/>
      </w:endnotePr>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D083" w14:textId="77777777" w:rsidR="0094788C" w:rsidRDefault="0094788C">
      <w:r>
        <w:separator/>
      </w:r>
    </w:p>
  </w:endnote>
  <w:endnote w:type="continuationSeparator" w:id="0">
    <w:p w14:paraId="7DFA974A" w14:textId="77777777" w:rsidR="0094788C" w:rsidRDefault="0094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7FC61" w14:textId="77777777" w:rsidR="0094788C" w:rsidRDefault="0094788C">
      <w:r>
        <w:separator/>
      </w:r>
    </w:p>
  </w:footnote>
  <w:footnote w:type="continuationSeparator" w:id="0">
    <w:p w14:paraId="1C360FD7" w14:textId="77777777" w:rsidR="0094788C" w:rsidRDefault="00947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CFF05" w14:textId="190A1D60" w:rsidR="00F20D79" w:rsidRPr="0096221D" w:rsidRDefault="00F20D79">
    <w:pPr>
      <w:pStyle w:val="Header"/>
      <w:rPr>
        <w:lang w:val="es-ES_tradnl"/>
      </w:rPr>
    </w:pPr>
    <w:r w:rsidRPr="0096221D">
      <w:rPr>
        <w:rFonts w:ascii="Arial" w:hAnsi="Arial" w:cs="Arial"/>
        <w:sz w:val="20"/>
        <w:lang w:val="es-ES_tradnl"/>
      </w:rPr>
      <w:t xml:space="preserve">NS-303-H </w:t>
    </w:r>
    <w:r w:rsidR="0096221D" w:rsidRPr="0096221D">
      <w:rPr>
        <w:rFonts w:ascii="Arial" w:hAnsi="Arial" w:cs="Arial"/>
        <w:sz w:val="20"/>
        <w:lang w:val="es-ES_tradnl"/>
      </w:rPr>
      <w:t>Carta Dirigida a los Hogares del Nivel II</w:t>
    </w:r>
    <w:r w:rsidR="00342C59">
      <w:rPr>
        <w:rFonts w:ascii="Arial" w:hAnsi="Arial" w:cs="Arial"/>
        <w:sz w:val="20"/>
        <w:lang w:val="es-ES_tradnl"/>
      </w:rPr>
      <w:t xml:space="preserve">                                                                                 </w:t>
    </w:r>
    <w:r w:rsidRPr="0096221D">
      <w:rPr>
        <w:rFonts w:ascii="Arial" w:hAnsi="Arial" w:cs="Arial"/>
        <w:sz w:val="20"/>
        <w:lang w:val="es-ES_tradnl"/>
      </w:rPr>
      <w:t>Revis</w:t>
    </w:r>
    <w:r w:rsidR="0096221D" w:rsidRPr="0096221D">
      <w:rPr>
        <w:rFonts w:ascii="Arial" w:hAnsi="Arial" w:cs="Arial"/>
        <w:sz w:val="20"/>
        <w:lang w:val="es-ES_tradnl"/>
      </w:rPr>
      <w:t>ad</w:t>
    </w:r>
    <w:r w:rsidR="00DD6ECE">
      <w:rPr>
        <w:rFonts w:ascii="Arial" w:hAnsi="Arial" w:cs="Arial"/>
        <w:sz w:val="20"/>
        <w:lang w:val="es-ES_tradnl"/>
      </w:rPr>
      <w:t xml:space="preserve"> </w:t>
    </w:r>
    <w:r w:rsidR="00342C59">
      <w:rPr>
        <w:rFonts w:ascii="Arial" w:hAnsi="Arial" w:cs="Arial"/>
        <w:sz w:val="20"/>
        <w:lang w:val="es-ES_tradnl"/>
      </w:rPr>
      <w:t>4.2026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70AD0"/>
    <w:multiLevelType w:val="hybridMultilevel"/>
    <w:tmpl w:val="06AC62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1A63762"/>
    <w:multiLevelType w:val="multilevel"/>
    <w:tmpl w:val="D81AE07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286742421">
    <w:abstractNumId w:val="0"/>
  </w:num>
  <w:num w:numId="2" w16cid:durableId="1014840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6C"/>
    <w:rsid w:val="000075F3"/>
    <w:rsid w:val="00012693"/>
    <w:rsid w:val="000218D4"/>
    <w:rsid w:val="0009480C"/>
    <w:rsid w:val="000E10A6"/>
    <w:rsid w:val="00132A9E"/>
    <w:rsid w:val="001639DB"/>
    <w:rsid w:val="00195B56"/>
    <w:rsid w:val="001A355B"/>
    <w:rsid w:val="001C172F"/>
    <w:rsid w:val="001D061B"/>
    <w:rsid w:val="00220E12"/>
    <w:rsid w:val="002332FA"/>
    <w:rsid w:val="00264773"/>
    <w:rsid w:val="002768C6"/>
    <w:rsid w:val="0029168B"/>
    <w:rsid w:val="002F10B0"/>
    <w:rsid w:val="002F7C37"/>
    <w:rsid w:val="003011C4"/>
    <w:rsid w:val="00326C15"/>
    <w:rsid w:val="00342104"/>
    <w:rsid w:val="00342C59"/>
    <w:rsid w:val="00344315"/>
    <w:rsid w:val="003550A2"/>
    <w:rsid w:val="00371226"/>
    <w:rsid w:val="004431DA"/>
    <w:rsid w:val="004449E3"/>
    <w:rsid w:val="00483895"/>
    <w:rsid w:val="004A5BB8"/>
    <w:rsid w:val="004C77BF"/>
    <w:rsid w:val="004D4FEB"/>
    <w:rsid w:val="004F186C"/>
    <w:rsid w:val="004F2B9A"/>
    <w:rsid w:val="00500A1E"/>
    <w:rsid w:val="00511636"/>
    <w:rsid w:val="00521AB6"/>
    <w:rsid w:val="005307DB"/>
    <w:rsid w:val="00534493"/>
    <w:rsid w:val="00537DB0"/>
    <w:rsid w:val="00553023"/>
    <w:rsid w:val="00571760"/>
    <w:rsid w:val="00594AB8"/>
    <w:rsid w:val="005B74D3"/>
    <w:rsid w:val="005B74EC"/>
    <w:rsid w:val="005B7FB1"/>
    <w:rsid w:val="005E2A47"/>
    <w:rsid w:val="00601716"/>
    <w:rsid w:val="0060248C"/>
    <w:rsid w:val="006116A4"/>
    <w:rsid w:val="00613770"/>
    <w:rsid w:val="00661859"/>
    <w:rsid w:val="006752FC"/>
    <w:rsid w:val="006C7CEB"/>
    <w:rsid w:val="006D1D49"/>
    <w:rsid w:val="006D7F30"/>
    <w:rsid w:val="007150A5"/>
    <w:rsid w:val="00731A0C"/>
    <w:rsid w:val="00731AC9"/>
    <w:rsid w:val="00744F6A"/>
    <w:rsid w:val="00745A84"/>
    <w:rsid w:val="00755118"/>
    <w:rsid w:val="007619BF"/>
    <w:rsid w:val="00771DDC"/>
    <w:rsid w:val="00787A06"/>
    <w:rsid w:val="00793CE4"/>
    <w:rsid w:val="007952DD"/>
    <w:rsid w:val="007A168F"/>
    <w:rsid w:val="007C1AF3"/>
    <w:rsid w:val="007F3FBF"/>
    <w:rsid w:val="007F53C0"/>
    <w:rsid w:val="00800576"/>
    <w:rsid w:val="00833675"/>
    <w:rsid w:val="00842263"/>
    <w:rsid w:val="008B43A9"/>
    <w:rsid w:val="008D2EA6"/>
    <w:rsid w:val="008E10F7"/>
    <w:rsid w:val="009241AA"/>
    <w:rsid w:val="0094788C"/>
    <w:rsid w:val="009524A8"/>
    <w:rsid w:val="0096221D"/>
    <w:rsid w:val="00967B18"/>
    <w:rsid w:val="00984F7E"/>
    <w:rsid w:val="009B7E6A"/>
    <w:rsid w:val="009C0CE9"/>
    <w:rsid w:val="009D13BC"/>
    <w:rsid w:val="009E3082"/>
    <w:rsid w:val="009E6970"/>
    <w:rsid w:val="00A0252B"/>
    <w:rsid w:val="00A225DF"/>
    <w:rsid w:val="00A366AB"/>
    <w:rsid w:val="00A855FE"/>
    <w:rsid w:val="00A85A96"/>
    <w:rsid w:val="00AA7A59"/>
    <w:rsid w:val="00AB5FFF"/>
    <w:rsid w:val="00AC54F8"/>
    <w:rsid w:val="00AE77F1"/>
    <w:rsid w:val="00B105FC"/>
    <w:rsid w:val="00B356F4"/>
    <w:rsid w:val="00B37DD0"/>
    <w:rsid w:val="00B96C12"/>
    <w:rsid w:val="00BF0DE1"/>
    <w:rsid w:val="00BF3439"/>
    <w:rsid w:val="00C14F1A"/>
    <w:rsid w:val="00C57185"/>
    <w:rsid w:val="00C833AD"/>
    <w:rsid w:val="00CB0913"/>
    <w:rsid w:val="00CB5F20"/>
    <w:rsid w:val="00CD3F5D"/>
    <w:rsid w:val="00CE53A6"/>
    <w:rsid w:val="00D3685D"/>
    <w:rsid w:val="00D648F6"/>
    <w:rsid w:val="00D86007"/>
    <w:rsid w:val="00DA0354"/>
    <w:rsid w:val="00DA7B13"/>
    <w:rsid w:val="00DC7DD9"/>
    <w:rsid w:val="00DD6ECE"/>
    <w:rsid w:val="00DE5920"/>
    <w:rsid w:val="00DF368A"/>
    <w:rsid w:val="00E201F1"/>
    <w:rsid w:val="00E57713"/>
    <w:rsid w:val="00E807F1"/>
    <w:rsid w:val="00E80B6E"/>
    <w:rsid w:val="00E9067E"/>
    <w:rsid w:val="00EB3DC4"/>
    <w:rsid w:val="00EF0710"/>
    <w:rsid w:val="00F204DF"/>
    <w:rsid w:val="00F20D79"/>
    <w:rsid w:val="00F27483"/>
    <w:rsid w:val="00F645A7"/>
    <w:rsid w:val="00FB04E4"/>
    <w:rsid w:val="00FD3D88"/>
    <w:rsid w:val="00FE3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8BFFCC"/>
  <w15:chartTrackingRefBased/>
  <w15:docId w15:val="{3E5DEF42-9E03-43C1-B98D-A7A87D14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Arial" w:hAnsi="Arial"/>
      <w:sz w:val="20"/>
    </w:rPr>
  </w:style>
  <w:style w:type="paragraph" w:styleId="Title">
    <w:name w:val="Title"/>
    <w:basedOn w:val="Normal"/>
    <w:qFormat/>
    <w:pPr>
      <w:widowControl/>
      <w:jc w:val="center"/>
    </w:pPr>
    <w:rPr>
      <w:rFonts w:ascii="Arial" w:hAnsi="Arial" w:cs="Arial"/>
      <w:b/>
      <w:snapToGrid/>
      <w:sz w:val="20"/>
    </w:rPr>
  </w:style>
  <w:style w:type="character" w:customStyle="1" w:styleId="HeaderChar">
    <w:name w:val="Header Char"/>
    <w:link w:val="Header"/>
    <w:uiPriority w:val="99"/>
    <w:rsid w:val="00B37DD0"/>
    <w:rPr>
      <w:snapToGrid w:val="0"/>
      <w:sz w:val="24"/>
    </w:rPr>
  </w:style>
  <w:style w:type="paragraph" w:styleId="BalloonText">
    <w:name w:val="Balloon Text"/>
    <w:basedOn w:val="Normal"/>
    <w:link w:val="BalloonTextChar"/>
    <w:rsid w:val="006D1D49"/>
    <w:rPr>
      <w:rFonts w:ascii="Tahoma" w:hAnsi="Tahoma" w:cs="Tahoma"/>
      <w:sz w:val="16"/>
      <w:szCs w:val="16"/>
    </w:rPr>
  </w:style>
  <w:style w:type="character" w:customStyle="1" w:styleId="BalloonTextChar">
    <w:name w:val="Balloon Text Char"/>
    <w:link w:val="BalloonText"/>
    <w:rsid w:val="006D1D49"/>
    <w:rPr>
      <w:rFonts w:ascii="Tahoma" w:hAnsi="Tahoma" w:cs="Tahoma"/>
      <w:snapToGrid w:val="0"/>
      <w:sz w:val="16"/>
      <w:szCs w:val="16"/>
    </w:rPr>
  </w:style>
  <w:style w:type="paragraph" w:styleId="BodyTextIndent">
    <w:name w:val="Body Text Indent"/>
    <w:basedOn w:val="Normal"/>
    <w:link w:val="BodyTextIndentChar"/>
    <w:rsid w:val="004431DA"/>
    <w:pPr>
      <w:spacing w:after="120"/>
      <w:ind w:left="360"/>
    </w:pPr>
  </w:style>
  <w:style w:type="character" w:customStyle="1" w:styleId="BodyTextIndentChar">
    <w:name w:val="Body Text Indent Char"/>
    <w:link w:val="BodyTextIndent"/>
    <w:rsid w:val="004431DA"/>
    <w:rPr>
      <w:snapToGrid w:val="0"/>
      <w:sz w:val="24"/>
    </w:rPr>
  </w:style>
  <w:style w:type="character" w:styleId="Hyperlink">
    <w:name w:val="Hyperlink"/>
    <w:uiPriority w:val="99"/>
    <w:unhideWhenUsed/>
    <w:rsid w:val="004431DA"/>
    <w:rPr>
      <w:color w:val="0000FF"/>
      <w:u w:val="single"/>
    </w:rPr>
  </w:style>
  <w:style w:type="character" w:customStyle="1" w:styleId="normaltextrun">
    <w:name w:val="normaltextrun"/>
    <w:basedOn w:val="DefaultParagraphFont"/>
    <w:rsid w:val="00B356F4"/>
  </w:style>
  <w:style w:type="character" w:customStyle="1" w:styleId="eop">
    <w:name w:val="eop"/>
    <w:basedOn w:val="DefaultParagraphFont"/>
    <w:rsid w:val="00B356F4"/>
  </w:style>
  <w:style w:type="paragraph" w:styleId="NormalWeb">
    <w:name w:val="Normal (Web)"/>
    <w:basedOn w:val="Normal"/>
    <w:uiPriority w:val="99"/>
    <w:unhideWhenUsed/>
    <w:rsid w:val="00FB04E4"/>
    <w:pPr>
      <w:widowControl/>
      <w:spacing w:before="100" w:beforeAutospacing="1" w:after="100" w:afterAutospacing="1"/>
    </w:pPr>
    <w:rPr>
      <w:snapToGrid/>
      <w:szCs w:val="24"/>
    </w:rPr>
  </w:style>
  <w:style w:type="character" w:styleId="Emphasis">
    <w:name w:val="Emphasis"/>
    <w:uiPriority w:val="20"/>
    <w:qFormat/>
    <w:rsid w:val="00FB04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89303">
      <w:bodyDiv w:val="1"/>
      <w:marLeft w:val="0"/>
      <w:marRight w:val="0"/>
      <w:marTop w:val="0"/>
      <w:marBottom w:val="0"/>
      <w:divBdr>
        <w:top w:val="none" w:sz="0" w:space="0" w:color="auto"/>
        <w:left w:val="none" w:sz="0" w:space="0" w:color="auto"/>
        <w:bottom w:val="none" w:sz="0" w:space="0" w:color="auto"/>
        <w:right w:val="none" w:sz="0" w:space="0" w:color="auto"/>
      </w:divBdr>
    </w:div>
    <w:div w:id="15202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ailto:program.intake@usda.gov/" TargetMode="External"/><Relationship Id="rId5" Type="http://schemas.openxmlformats.org/officeDocument/2006/relationships/styles" Target="styles.xml"/><Relationship Id="rId10" Type="http://schemas.openxmlformats.org/officeDocument/2006/relationships/hyperlink" Target="https://gcc02.safelinks.protection.outlook.com/?url=http%3A%2F%2Fwww.ascr.usda.gov%2Fcomplaint_filing_cust.html&amp;data=05%7C01%7CSusanne.Schnitzer%40nebraska.gov%7C2ce9e422bc0340e657b808da47c5b82b%7C043207dfe6894bf6902001038f11f0b1%7C0%7C0%7C637901211760276300%7CUnknown%7CTWFpbGZsb3d8eyJWIjoiMC4wLjAwMDAiLCJQIjoiV2luMzIiLCJBTiI6Ik1haWwiLCJXVCI6Mn0%3D%7C3000%7C%7C%7C&amp;sdata=N2tz9zcvaZvcg2cJh28aDbSf%2FS3ulWQJaCpERVS8KzY%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D641CF7EFF3489028D461E1EBC715" ma:contentTypeVersion="10" ma:contentTypeDescription="Create a new document." ma:contentTypeScope="" ma:versionID="7702f7ee44412b81f89bfe235709e9ec">
  <xsd:schema xmlns:xsd="http://www.w3.org/2001/XMLSchema" xmlns:xs="http://www.w3.org/2001/XMLSchema" xmlns:p="http://schemas.microsoft.com/office/2006/metadata/properties" xmlns:ns2="50e9041a-8f81-4792-9452-5953dabb65a5" xmlns:ns3="871fca7b-edae-405e-906d-3fad5286d425" targetNamespace="http://schemas.microsoft.com/office/2006/metadata/properties" ma:root="true" ma:fieldsID="2ea7af71827d6fdefbf476b3f4d34446" ns2:_="" ns3:_="">
    <xsd:import namespace="50e9041a-8f81-4792-9452-5953dabb65a5"/>
    <xsd:import namespace="871fca7b-edae-405e-906d-3fad5286d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041a-8f81-4792-9452-5953dabb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fca7b-edae-405e-906d-3fad5286d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f7ed9-9f6c-49cc-93ad-8e4213b2a3bf}" ma:internalName="TaxCatchAll" ma:showField="CatchAllData" ma:web="871fca7b-edae-405e-906d-3fad5286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1fca7b-edae-405e-906d-3fad5286d425" xsi:nil="true"/>
    <lcf76f155ced4ddcb4097134ff3c332f xmlns="50e9041a-8f81-4792-9452-5953dabb65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646460-1C3B-4CC8-8D43-765F2ACE4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9041a-8f81-4792-9452-5953dabb65a5"/>
    <ds:schemaRef ds:uri="871fca7b-edae-405e-906d-3fad5286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7E9C4B-365A-432B-94D9-550D539CFF92}">
  <ds:schemaRefs>
    <ds:schemaRef ds:uri="http://schemas.microsoft.com/sharepoint/v3/contenttype/forms"/>
  </ds:schemaRefs>
</ds:datastoreItem>
</file>

<file path=customXml/itemProps3.xml><?xml version="1.0" encoding="utf-8"?>
<ds:datastoreItem xmlns:ds="http://schemas.openxmlformats.org/officeDocument/2006/customXml" ds:itemID="{BB340708-1E41-4A52-A464-DA9837C64342}">
  <ds:schemaRefs>
    <ds:schemaRef ds:uri="http://schemas.microsoft.com/office/infopath/2007/PartnerControls"/>
    <ds:schemaRef ds:uri="http://www.w3.org/XML/1998/namespace"/>
    <ds:schemaRef ds:uri="http://purl.org/dc/dcmitype/"/>
    <ds:schemaRef ds:uri="871fca7b-edae-405e-906d-3fad5286d425"/>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50e9041a-8f81-4792-9452-5953dabb65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1749</Words>
  <Characters>9972</Characters>
  <Application>Microsoft Office Word</Application>
  <DocSecurity>0</DocSecurity>
  <Lines>83</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CACFP - Sample Letter to Tier II Households</vt:lpstr>
      <vt:lpstr>CACFP - Sample Letter to Tier II Households</vt:lpstr>
    </vt:vector>
  </TitlesOfParts>
  <Company>Nebraska Dept of Education</Company>
  <LinksUpToDate>false</LinksUpToDate>
  <CharactersWithSpaces>11698</CharactersWithSpaces>
  <SharedDoc>false</SharedDoc>
  <HLinks>
    <vt:vector size="12" baseType="variant">
      <vt:variant>
        <vt:i4>3014750</vt:i4>
      </vt:variant>
      <vt:variant>
        <vt:i4>3</vt:i4>
      </vt:variant>
      <vt:variant>
        <vt:i4>0</vt:i4>
      </vt:variant>
      <vt:variant>
        <vt:i4>5</vt:i4>
      </vt:variant>
      <vt:variant>
        <vt:lpwstr>http://mailto:program.intake@usda.gov/</vt:lpwstr>
      </vt:variant>
      <vt:variant>
        <vt:lpwstr/>
      </vt:variant>
      <vt:variant>
        <vt:i4>6225935</vt:i4>
      </vt:variant>
      <vt:variant>
        <vt:i4>0</vt:i4>
      </vt:variant>
      <vt:variant>
        <vt:i4>0</vt:i4>
      </vt:variant>
      <vt:variant>
        <vt:i4>5</vt:i4>
      </vt:variant>
      <vt:variant>
        <vt:lpwstr>https://gcc02.safelinks.protection.outlook.com/?url=http%3A%2F%2Fwww.ascr.usda.gov%2Fcomplaint_filing_cust.html&amp;data=05%7C01%7CSusanne.Schnitzer%40nebraska.gov%7C2ce9e422bc0340e657b808da47c5b82b%7C043207dfe6894bf6902001038f11f0b1%7C0%7C0%7C637901211760276300%7CUnknown%7CTWFpbGZsb3d8eyJWIjoiMC4wLjAwMDAiLCJQIjoiV2luMzIiLCJBTiI6Ik1haWwiLCJXVCI6Mn0%3D%7C3000%7C%7C%7C&amp;sdata=N2tz9zcvaZvcg2cJh28aDbSf%2FS3ulWQJaCpERVS8KzY%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CACFP - Sample Letter to Tier II Households</dc:title>
  <dc:subject/>
  <dc:creator>Susan Petersen</dc:creator>
  <cp:keywords/>
  <cp:lastModifiedBy>Schmader, Brenna</cp:lastModifiedBy>
  <cp:revision>2</cp:revision>
  <cp:lastPrinted>2014-05-22T14:58:00Z</cp:lastPrinted>
  <dcterms:created xsi:type="dcterms:W3CDTF">2026-10-02T14:54:00Z</dcterms:created>
  <dcterms:modified xsi:type="dcterms:W3CDTF">2026-10-02T14:54:00Z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2026-04-08T13:46:40Z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ff6c8de7-384e-4539-a52a-e44b7522a852</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y fmtid="{D5CDD505-2E9C-101B-9397-08002B2CF9AE}" pid="10" name="ContentTypeId">
    <vt:lpwstr>0x010100E66D641CF7EFF3489028D461E1EBC715</vt:lpwstr>
  </property>
  <property fmtid="{D5CDD505-2E9C-101B-9397-08002B2CF9AE}" pid="11" name="GrammarlyDocumentId">
    <vt:lpwstr>9094ea3d-96b7-442f-9e62-6d5c580bd635</vt:lpwstr>
  </property>
</Properties>
</file>