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8FC7" w14:textId="6469FD18" w:rsidR="00721350" w:rsidRPr="00165611" w:rsidRDefault="005B49F6">
      <w:pPr>
        <w:jc w:val="center"/>
        <w:rPr>
          <w:rFonts w:eastAsia="Century Gothic" w:cs="Century Gothic"/>
          <w:b/>
          <w:u w:val="single"/>
        </w:rPr>
      </w:pPr>
      <w:r>
        <w:rPr>
          <w:noProof/>
        </w:rPr>
        <w:drawing>
          <wp:inline distT="0" distB="0" distL="0" distR="0" wp14:anchorId="5077AA25" wp14:editId="69776B42">
            <wp:extent cx="2126316" cy="1047750"/>
            <wp:effectExtent l="0" t="0" r="7620" b="0"/>
            <wp:docPr id="1555083965" name="Picture 1" descr="High Ability Learning (H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Ability Learning (HA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6563" cy="1052799"/>
                    </a:xfrm>
                    <a:prstGeom prst="rect">
                      <a:avLst/>
                    </a:prstGeom>
                    <a:noFill/>
                    <a:ln>
                      <a:noFill/>
                    </a:ln>
                  </pic:spPr>
                </pic:pic>
              </a:graphicData>
            </a:graphic>
          </wp:inline>
        </w:drawing>
      </w:r>
    </w:p>
    <w:p w14:paraId="38088FC9" w14:textId="180EC7EC" w:rsidR="00721350" w:rsidRPr="00165611" w:rsidRDefault="00863A23" w:rsidP="00BD2AD9">
      <w:pPr>
        <w:pStyle w:val="Rule"/>
      </w:pPr>
      <w:r w:rsidRPr="00165611">
        <w:t>Rule 3</w:t>
      </w:r>
      <w:r w:rsidR="00B404D5" w:rsidRPr="00165611">
        <w:t xml:space="preserve"> Plain Language Version: </w:t>
      </w:r>
      <w:r w:rsidR="003048D3" w:rsidRPr="00165611">
        <w:t>Section-by-Section Translation for Educators</w:t>
      </w:r>
    </w:p>
    <w:p w14:paraId="38088FCC" w14:textId="1AAFAAB5" w:rsidR="00721350" w:rsidRPr="00165611" w:rsidRDefault="00BD2AD9">
      <w:pPr>
        <w:rPr>
          <w:rFonts w:eastAsia="Century Gothic" w:cs="Century Gothic"/>
          <w:lang w:val="en-US"/>
        </w:rPr>
      </w:pPr>
      <w:r w:rsidRPr="68660BDF">
        <w:rPr>
          <w:rFonts w:eastAsia="Century Gothic" w:cs="Century Gothic"/>
          <w:lang w:val="en-US"/>
        </w:rPr>
        <w:t xml:space="preserve">Rule 3, </w:t>
      </w:r>
      <w:r w:rsidRPr="68660BDF">
        <w:rPr>
          <w:rFonts w:eastAsia="Century Gothic" w:cs="Century Gothic"/>
          <w:i/>
          <w:iCs/>
          <w:lang w:val="en-US"/>
        </w:rPr>
        <w:t>Rules and Regulations Governing High Ability Learning in Nebraska</w:t>
      </w:r>
      <w:r w:rsidRPr="68660BDF">
        <w:rPr>
          <w:rFonts w:eastAsia="Century Gothic" w:cs="Century Gothic"/>
          <w:lang w:val="en-US"/>
        </w:rPr>
        <w:t>, establishes the requirements school districts must meet related to high ability learning. This document provides a plain-language, section-by-section summary of the rule to support clear understanding and consistent implementation across the state.</w:t>
      </w:r>
    </w:p>
    <w:p w14:paraId="38088FCD" w14:textId="77777777" w:rsidR="00721350" w:rsidRPr="00165611" w:rsidRDefault="00BD2AD9" w:rsidP="00165611">
      <w:pPr>
        <w:pStyle w:val="Heading2"/>
        <w:rPr>
          <w:b w:val="0"/>
          <w:szCs w:val="28"/>
        </w:rPr>
      </w:pPr>
      <w:r w:rsidRPr="00165611">
        <w:rPr>
          <w:szCs w:val="28"/>
        </w:rPr>
        <w:t>Section 001 - General Provisions</w:t>
      </w:r>
    </w:p>
    <w:p w14:paraId="38088FCF" w14:textId="1F4E1C6B" w:rsidR="00721350" w:rsidRPr="00165611" w:rsidRDefault="00BD2AD9">
      <w:pPr>
        <w:rPr>
          <w:rFonts w:eastAsia="Century Gothic" w:cs="Century Gothic"/>
        </w:rPr>
      </w:pPr>
      <w:r w:rsidRPr="00165611">
        <w:rPr>
          <w:rFonts w:eastAsia="Century Gothic" w:cs="Century Gothic"/>
        </w:rPr>
        <w:t xml:space="preserve">This section provides the statutory authority for the rule: </w:t>
      </w:r>
      <w:hyperlink r:id="rId11">
        <w:r w:rsidR="00721350" w:rsidRPr="00165611">
          <w:rPr>
            <w:rFonts w:eastAsia="Century Gothic" w:cs="Century Gothic"/>
            <w:color w:val="1155CC"/>
            <w:u w:val="single"/>
          </w:rPr>
          <w:t>Neb. Rev. Stat. 79-1105 through 79-1108.03.</w:t>
        </w:r>
      </w:hyperlink>
    </w:p>
    <w:p w14:paraId="38088FD0" w14:textId="77777777" w:rsidR="00721350" w:rsidRPr="00165611" w:rsidRDefault="00BD2AD9" w:rsidP="00165611">
      <w:pPr>
        <w:pStyle w:val="Heading2"/>
        <w:rPr>
          <w:b w:val="0"/>
        </w:rPr>
      </w:pPr>
      <w:r w:rsidRPr="00165611">
        <w:t>Section 002 - Definitions</w:t>
      </w:r>
    </w:p>
    <w:p w14:paraId="38088FD2" w14:textId="0B949793" w:rsidR="00721350" w:rsidRPr="00165611" w:rsidRDefault="00BD2AD9">
      <w:pPr>
        <w:rPr>
          <w:rFonts w:eastAsia="Century Gothic" w:cs="Century Gothic"/>
          <w:lang w:val="en-US"/>
        </w:rPr>
      </w:pPr>
      <w:r w:rsidRPr="68660BDF">
        <w:rPr>
          <w:rFonts w:eastAsia="Century Gothic" w:cs="Century Gothic"/>
          <w:lang w:val="en-US"/>
        </w:rPr>
        <w:t xml:space="preserve">This section provides the meaning of terms as they are used in this Rule. If you're new to HAL, use this section to familiarize yourself with key terms. </w:t>
      </w:r>
    </w:p>
    <w:p w14:paraId="38088FD3" w14:textId="77777777" w:rsidR="00721350" w:rsidRPr="00165611" w:rsidRDefault="00BD2AD9" w:rsidP="00165611">
      <w:pPr>
        <w:pStyle w:val="Heading2"/>
        <w:rPr>
          <w:b w:val="0"/>
        </w:rPr>
      </w:pPr>
      <w:r w:rsidRPr="00165611">
        <w:t>Section 003 - Plan for High Ability Services</w:t>
      </w:r>
    </w:p>
    <w:p w14:paraId="38088FD4" w14:textId="77777777" w:rsidR="00721350" w:rsidRPr="00165611" w:rsidRDefault="00BD2AD9">
      <w:pPr>
        <w:rPr>
          <w:rFonts w:eastAsia="Century Gothic" w:cs="Century Gothic"/>
          <w:lang w:val="en-US"/>
        </w:rPr>
      </w:pPr>
      <w:r w:rsidRPr="68660BDF">
        <w:rPr>
          <w:rFonts w:eastAsia="Century Gothic" w:cs="Century Gothic"/>
          <w:lang w:val="en-US"/>
        </w:rPr>
        <w:t>Each district is required to submit a plan to the NDE every year to receive funding. The plan must include:</w:t>
      </w:r>
    </w:p>
    <w:p w14:paraId="38088FD5" w14:textId="77777777" w:rsidR="00721350" w:rsidRPr="00165611" w:rsidRDefault="00BD2AD9" w:rsidP="00165611">
      <w:pPr>
        <w:pStyle w:val="ListParagraph"/>
        <w:numPr>
          <w:ilvl w:val="0"/>
          <w:numId w:val="12"/>
        </w:numPr>
        <w:rPr>
          <w:rFonts w:eastAsia="Century Gothic" w:cs="Century Gothic"/>
        </w:rPr>
      </w:pPr>
      <w:r w:rsidRPr="00165611">
        <w:rPr>
          <w:rFonts w:eastAsia="Century Gothic" w:cs="Century Gothic"/>
        </w:rPr>
        <w:t>A clear definition of “high ability learner”</w:t>
      </w:r>
    </w:p>
    <w:p w14:paraId="38088FD6" w14:textId="77777777" w:rsidR="00721350" w:rsidRPr="00165611" w:rsidRDefault="00BD2AD9" w:rsidP="00165611">
      <w:pPr>
        <w:pStyle w:val="ListParagraph"/>
        <w:numPr>
          <w:ilvl w:val="0"/>
          <w:numId w:val="12"/>
        </w:numPr>
        <w:rPr>
          <w:rFonts w:eastAsia="Century Gothic" w:cs="Century Gothic"/>
          <w:lang w:val="en-US"/>
        </w:rPr>
      </w:pPr>
      <w:r w:rsidRPr="68660BDF">
        <w:rPr>
          <w:rFonts w:eastAsia="Century Gothic" w:cs="Century Gothic"/>
          <w:lang w:val="en-US"/>
        </w:rPr>
        <w:t xml:space="preserve">Goals and objectives for HAL services </w:t>
      </w:r>
    </w:p>
    <w:p w14:paraId="38088FD7" w14:textId="77777777" w:rsidR="00721350" w:rsidRPr="00165611" w:rsidRDefault="00BD2AD9" w:rsidP="00165611">
      <w:pPr>
        <w:pStyle w:val="ListParagraph"/>
        <w:numPr>
          <w:ilvl w:val="0"/>
          <w:numId w:val="12"/>
        </w:numPr>
        <w:rPr>
          <w:rFonts w:eastAsia="Century Gothic" w:cs="Century Gothic"/>
          <w:lang w:val="en-US"/>
        </w:rPr>
      </w:pPr>
      <w:r w:rsidRPr="68660BDF">
        <w:rPr>
          <w:rFonts w:eastAsia="Century Gothic" w:cs="Century Gothic"/>
          <w:lang w:val="en-US"/>
        </w:rPr>
        <w:t>How students will be identified (in compliance with Section 004)</w:t>
      </w:r>
    </w:p>
    <w:p w14:paraId="38088FD8" w14:textId="77777777" w:rsidR="00721350" w:rsidRPr="00165611" w:rsidRDefault="00BD2AD9" w:rsidP="00165611">
      <w:pPr>
        <w:pStyle w:val="ListParagraph"/>
        <w:numPr>
          <w:ilvl w:val="0"/>
          <w:numId w:val="12"/>
        </w:numPr>
        <w:rPr>
          <w:rFonts w:eastAsia="Century Gothic" w:cs="Century Gothic"/>
        </w:rPr>
      </w:pPr>
      <w:r w:rsidRPr="00165611">
        <w:rPr>
          <w:rFonts w:eastAsia="Century Gothic" w:cs="Century Gothic"/>
        </w:rPr>
        <w:t>What HAL services will be provided (in compliance with Section 005)</w:t>
      </w:r>
    </w:p>
    <w:p w14:paraId="38088FD9" w14:textId="77777777" w:rsidR="00721350" w:rsidRPr="00165611" w:rsidRDefault="00BD2AD9" w:rsidP="00165611">
      <w:pPr>
        <w:pStyle w:val="ListParagraph"/>
        <w:numPr>
          <w:ilvl w:val="0"/>
          <w:numId w:val="12"/>
        </w:numPr>
        <w:rPr>
          <w:rFonts w:eastAsia="Century Gothic" w:cs="Century Gothic"/>
        </w:rPr>
      </w:pPr>
      <w:r w:rsidRPr="00165611">
        <w:rPr>
          <w:rFonts w:eastAsia="Century Gothic" w:cs="Century Gothic"/>
        </w:rPr>
        <w:t>How the program will be evaluated (in compliance with Section 007)</w:t>
      </w:r>
    </w:p>
    <w:p w14:paraId="38088FDA" w14:textId="77777777" w:rsidR="00721350" w:rsidRPr="00165611" w:rsidRDefault="00BD2AD9" w:rsidP="00165611">
      <w:pPr>
        <w:pStyle w:val="ListParagraph"/>
        <w:numPr>
          <w:ilvl w:val="0"/>
          <w:numId w:val="12"/>
        </w:numPr>
        <w:rPr>
          <w:rFonts w:eastAsia="Century Gothic" w:cs="Century Gothic"/>
        </w:rPr>
      </w:pPr>
      <w:r w:rsidRPr="00165611">
        <w:rPr>
          <w:rFonts w:eastAsia="Century Gothic" w:cs="Century Gothic"/>
        </w:rPr>
        <w:t xml:space="preserve">Plan for staff training </w:t>
      </w:r>
    </w:p>
    <w:p w14:paraId="38088FDC" w14:textId="0F8CE997" w:rsidR="00721350" w:rsidRPr="00791C88" w:rsidRDefault="00BD2AD9" w:rsidP="00791C88">
      <w:pPr>
        <w:pStyle w:val="ListParagraph"/>
        <w:numPr>
          <w:ilvl w:val="0"/>
          <w:numId w:val="12"/>
        </w:numPr>
        <w:rPr>
          <w:rFonts w:eastAsia="Century Gothic" w:cs="Century Gothic"/>
        </w:rPr>
      </w:pPr>
      <w:r w:rsidRPr="00165611">
        <w:rPr>
          <w:rFonts w:eastAsia="Century Gothic" w:cs="Century Gothic"/>
        </w:rPr>
        <w:t>How HAL will be managed (roles, communication, etc.)</w:t>
      </w:r>
    </w:p>
    <w:p w14:paraId="38088FDD" w14:textId="77777777" w:rsidR="00721350" w:rsidRPr="00165611" w:rsidRDefault="00BD2AD9" w:rsidP="00791C88">
      <w:pPr>
        <w:spacing w:before="240"/>
        <w:rPr>
          <w:rFonts w:eastAsia="Century Gothic" w:cs="Century Gothic"/>
          <w:lang w:val="en-US"/>
        </w:rPr>
      </w:pPr>
      <w:r w:rsidRPr="68660BDF">
        <w:rPr>
          <w:rFonts w:eastAsia="Century Gothic" w:cs="Century Gothic"/>
          <w:lang w:val="en-US"/>
        </w:rPr>
        <w:t>Approved plans must be posted publicly (e.g., on the district website) and shared upon request. Districts must submit a plan each year, but the same plan may be used for up to five years with minor updates as needed.</w:t>
      </w:r>
    </w:p>
    <w:p w14:paraId="38088FDE" w14:textId="77777777" w:rsidR="00721350" w:rsidRPr="00165611" w:rsidRDefault="00BD2AD9" w:rsidP="00165611">
      <w:pPr>
        <w:pStyle w:val="Heading2"/>
      </w:pPr>
      <w:r w:rsidRPr="00165611">
        <w:t>Section 004 - Identification Procedures</w:t>
      </w:r>
    </w:p>
    <w:p w14:paraId="38088FDF" w14:textId="77777777" w:rsidR="00721350" w:rsidRPr="00390486" w:rsidRDefault="00BD2AD9" w:rsidP="00390486">
      <w:pPr>
        <w:pStyle w:val="Heading3"/>
      </w:pPr>
      <w:r w:rsidRPr="68660BDF">
        <w:rPr>
          <w:lang w:val="en-US"/>
        </w:rPr>
        <w:t>Each district is required to identify learners with high ability. The identification procedures must:</w:t>
      </w:r>
    </w:p>
    <w:p w14:paraId="38088FE0" w14:textId="77777777" w:rsidR="00721350" w:rsidRPr="00165611" w:rsidRDefault="00BD2AD9" w:rsidP="00165611">
      <w:pPr>
        <w:pStyle w:val="ListParagraph"/>
        <w:numPr>
          <w:ilvl w:val="0"/>
          <w:numId w:val="13"/>
        </w:numPr>
        <w:rPr>
          <w:rFonts w:eastAsia="Century Gothic" w:cs="Century Gothic"/>
        </w:rPr>
      </w:pPr>
      <w:r w:rsidRPr="00165611">
        <w:rPr>
          <w:rFonts w:eastAsia="Century Gothic" w:cs="Century Gothic"/>
        </w:rPr>
        <w:t>Match the district’s operational definition of HAL; Is connected to the services offered by the district</w:t>
      </w:r>
    </w:p>
    <w:p w14:paraId="38088FE1" w14:textId="77777777" w:rsidR="00721350" w:rsidRPr="00165611" w:rsidRDefault="00BD2AD9" w:rsidP="00165611">
      <w:pPr>
        <w:pStyle w:val="ListParagraph"/>
        <w:numPr>
          <w:ilvl w:val="0"/>
          <w:numId w:val="13"/>
        </w:numPr>
        <w:rPr>
          <w:rFonts w:eastAsia="Century Gothic" w:cs="Century Gothic"/>
        </w:rPr>
      </w:pPr>
      <w:r w:rsidRPr="00165611">
        <w:rPr>
          <w:rFonts w:eastAsia="Century Gothic" w:cs="Century Gothic"/>
        </w:rPr>
        <w:t xml:space="preserve">Include “universal consideration,” which refers to reviewing test scores from assessments administered to all students (e.g., NSCAS, MAP, </w:t>
      </w:r>
      <w:proofErr w:type="spellStart"/>
      <w:r w:rsidRPr="00165611">
        <w:rPr>
          <w:rFonts w:eastAsia="Century Gothic" w:cs="Century Gothic"/>
        </w:rPr>
        <w:t>CogAT</w:t>
      </w:r>
      <w:proofErr w:type="spellEnd"/>
      <w:r w:rsidRPr="00165611">
        <w:rPr>
          <w:rFonts w:eastAsia="Century Gothic" w:cs="Century Gothic"/>
        </w:rPr>
        <w:t>, etc.).</w:t>
      </w:r>
    </w:p>
    <w:p w14:paraId="38088FE2" w14:textId="77777777" w:rsidR="00721350" w:rsidRPr="00165611" w:rsidRDefault="00BD2AD9" w:rsidP="00165611">
      <w:pPr>
        <w:pStyle w:val="ListParagraph"/>
        <w:numPr>
          <w:ilvl w:val="1"/>
          <w:numId w:val="13"/>
        </w:numPr>
        <w:rPr>
          <w:rFonts w:eastAsia="Century Gothic" w:cs="Century Gothic"/>
          <w:lang w:val="en-US"/>
        </w:rPr>
      </w:pPr>
      <w:r w:rsidRPr="68660BDF">
        <w:rPr>
          <w:rFonts w:eastAsia="Century Gothic" w:cs="Century Gothic"/>
          <w:lang w:val="en-US"/>
        </w:rPr>
        <w:t>Example: Review all 3rd grade NSCAS Math scores and identify students scoring at or above the 85th percentile for further consideration for HAL services.</w:t>
      </w:r>
    </w:p>
    <w:p w14:paraId="38088FE3" w14:textId="77777777" w:rsidR="00721350" w:rsidRPr="00165611" w:rsidRDefault="00BD2AD9" w:rsidP="00165611">
      <w:pPr>
        <w:pStyle w:val="ListParagraph"/>
        <w:numPr>
          <w:ilvl w:val="0"/>
          <w:numId w:val="13"/>
        </w:numPr>
        <w:rPr>
          <w:rFonts w:eastAsia="Century Gothic" w:cs="Century Gothic"/>
        </w:rPr>
      </w:pPr>
      <w:r w:rsidRPr="00165611">
        <w:rPr>
          <w:rFonts w:eastAsia="Century Gothic" w:cs="Century Gothic"/>
        </w:rPr>
        <w:t>Use at least three types of data, including:</w:t>
      </w:r>
    </w:p>
    <w:p w14:paraId="38088FE4" w14:textId="77777777" w:rsidR="00721350" w:rsidRPr="00165611" w:rsidRDefault="00BD2AD9" w:rsidP="00165611">
      <w:pPr>
        <w:pStyle w:val="ListParagraph"/>
        <w:numPr>
          <w:ilvl w:val="1"/>
          <w:numId w:val="13"/>
        </w:numPr>
        <w:rPr>
          <w:rFonts w:eastAsia="Century Gothic" w:cs="Century Gothic"/>
        </w:rPr>
      </w:pPr>
      <w:r w:rsidRPr="00165611">
        <w:rPr>
          <w:rFonts w:eastAsia="Century Gothic" w:cs="Century Gothic"/>
        </w:rPr>
        <w:t>One quantitative (test scores, grades, behavior, IEP, ELPA, etc.).</w:t>
      </w:r>
    </w:p>
    <w:p w14:paraId="38088FE5" w14:textId="77777777" w:rsidR="00721350" w:rsidRPr="00165611" w:rsidRDefault="00BD2AD9" w:rsidP="00165611">
      <w:pPr>
        <w:pStyle w:val="ListParagraph"/>
        <w:numPr>
          <w:ilvl w:val="1"/>
          <w:numId w:val="13"/>
        </w:numPr>
        <w:rPr>
          <w:rFonts w:eastAsia="Century Gothic" w:cs="Century Gothic"/>
        </w:rPr>
      </w:pPr>
      <w:r w:rsidRPr="00165611">
        <w:rPr>
          <w:rFonts w:eastAsia="Century Gothic" w:cs="Century Gothic"/>
        </w:rPr>
        <w:t>One qualitative (nominations, portfolios, honors, observations, etc.).</w:t>
      </w:r>
    </w:p>
    <w:p w14:paraId="38088FE6" w14:textId="77777777" w:rsidR="00721350" w:rsidRPr="00165611" w:rsidRDefault="00BD2AD9" w:rsidP="00165611">
      <w:pPr>
        <w:pStyle w:val="ListParagraph"/>
        <w:numPr>
          <w:ilvl w:val="1"/>
          <w:numId w:val="13"/>
        </w:numPr>
        <w:rPr>
          <w:rFonts w:eastAsia="Century Gothic" w:cs="Century Gothic"/>
          <w:lang w:val="en-US"/>
        </w:rPr>
      </w:pPr>
      <w:r w:rsidRPr="68660BDF">
        <w:rPr>
          <w:rFonts w:eastAsia="Century Gothic" w:cs="Century Gothic"/>
          <w:lang w:val="en-US"/>
        </w:rPr>
        <w:t>One additional point of either kind</w:t>
      </w:r>
    </w:p>
    <w:p w14:paraId="38088FE7" w14:textId="77777777" w:rsidR="00721350" w:rsidRPr="00165611" w:rsidRDefault="00BD2AD9" w:rsidP="00165611">
      <w:pPr>
        <w:pStyle w:val="ListParagraph"/>
        <w:numPr>
          <w:ilvl w:val="0"/>
          <w:numId w:val="13"/>
        </w:numPr>
        <w:rPr>
          <w:rFonts w:eastAsia="Century Gothic" w:cs="Century Gothic"/>
        </w:rPr>
      </w:pPr>
      <w:r w:rsidRPr="00165611">
        <w:rPr>
          <w:rFonts w:eastAsia="Century Gothic" w:cs="Century Gothic"/>
        </w:rPr>
        <w:t>Include an appeals process</w:t>
      </w:r>
    </w:p>
    <w:p w14:paraId="38088FE8" w14:textId="77777777" w:rsidR="00721350" w:rsidRPr="00165611" w:rsidRDefault="00721350">
      <w:pPr>
        <w:rPr>
          <w:rFonts w:eastAsia="Century Gothic" w:cs="Century Gothic"/>
        </w:rPr>
      </w:pPr>
    </w:p>
    <w:p w14:paraId="38088FE9" w14:textId="77777777" w:rsidR="00721350" w:rsidRPr="00165611" w:rsidRDefault="00BD2AD9">
      <w:pPr>
        <w:rPr>
          <w:rFonts w:eastAsia="Century Gothic" w:cs="Century Gothic"/>
          <w:lang w:val="en-US"/>
        </w:rPr>
      </w:pPr>
      <w:r w:rsidRPr="68660BDF">
        <w:rPr>
          <w:rFonts w:eastAsia="Century Gothic" w:cs="Century Gothic"/>
          <w:lang w:val="en-US"/>
        </w:rPr>
        <w:t>Parents/guardians and teachers must be notified within 30 school days if their child is identified as HAL. If no services will be provided, parents must be informed in writing.</w:t>
      </w:r>
    </w:p>
    <w:p w14:paraId="38088FEA" w14:textId="77777777" w:rsidR="00721350" w:rsidRPr="00165611" w:rsidRDefault="00721350">
      <w:pPr>
        <w:rPr>
          <w:rFonts w:eastAsia="Century Gothic" w:cs="Century Gothic"/>
        </w:rPr>
      </w:pPr>
    </w:p>
    <w:p w14:paraId="38088FEB" w14:textId="77777777" w:rsidR="00721350" w:rsidRPr="00165611" w:rsidRDefault="00BD2AD9">
      <w:pPr>
        <w:rPr>
          <w:rFonts w:eastAsia="Century Gothic" w:cs="Century Gothic"/>
        </w:rPr>
      </w:pPr>
      <w:r w:rsidRPr="00165611">
        <w:rPr>
          <w:rFonts w:eastAsia="Century Gothic" w:cs="Century Gothic"/>
        </w:rPr>
        <w:t>Identification is portable across districts. This means that if a student is identified as HAL in one Nebraska district, any other Nebraska district the student moves into must recognize that identification.</w:t>
      </w:r>
    </w:p>
    <w:p w14:paraId="38088FEC" w14:textId="77777777" w:rsidR="00721350" w:rsidRPr="00165611" w:rsidRDefault="00BD2AD9" w:rsidP="00390486">
      <w:pPr>
        <w:pStyle w:val="Heading3"/>
      </w:pPr>
      <w:r w:rsidRPr="00165611">
        <w:t>The receiving district must:</w:t>
      </w:r>
    </w:p>
    <w:p w14:paraId="38088FED" w14:textId="77777777" w:rsidR="00721350" w:rsidRPr="00165611" w:rsidRDefault="00BD2AD9" w:rsidP="00165611">
      <w:pPr>
        <w:pStyle w:val="ListParagraph"/>
        <w:numPr>
          <w:ilvl w:val="0"/>
          <w:numId w:val="14"/>
        </w:numPr>
        <w:rPr>
          <w:rFonts w:eastAsia="Century Gothic" w:cs="Century Gothic"/>
        </w:rPr>
      </w:pPr>
      <w:r w:rsidRPr="00165611">
        <w:rPr>
          <w:rFonts w:eastAsia="Century Gothic" w:cs="Century Gothic"/>
        </w:rPr>
        <w:t>Review records within 30 school days</w:t>
      </w:r>
    </w:p>
    <w:p w14:paraId="38088FEE" w14:textId="77777777" w:rsidR="00721350" w:rsidRPr="00165611" w:rsidRDefault="00BD2AD9" w:rsidP="00165611">
      <w:pPr>
        <w:pStyle w:val="ListParagraph"/>
        <w:numPr>
          <w:ilvl w:val="0"/>
          <w:numId w:val="14"/>
        </w:numPr>
        <w:rPr>
          <w:rFonts w:eastAsia="Century Gothic" w:cs="Century Gothic"/>
        </w:rPr>
      </w:pPr>
      <w:r w:rsidRPr="00165611">
        <w:rPr>
          <w:rFonts w:eastAsia="Century Gothic" w:cs="Century Gothic"/>
        </w:rPr>
        <w:t>Inform parents/guardians about if services will be provided and, if so, at what level</w:t>
      </w:r>
    </w:p>
    <w:p w14:paraId="38088FF0" w14:textId="4E95F5A8" w:rsidR="00721350" w:rsidRPr="00390486" w:rsidRDefault="00BD2AD9" w:rsidP="00390486">
      <w:pPr>
        <w:pStyle w:val="ListParagraph"/>
        <w:numPr>
          <w:ilvl w:val="0"/>
          <w:numId w:val="14"/>
        </w:numPr>
        <w:rPr>
          <w:rFonts w:eastAsia="Century Gothic" w:cs="Century Gothic"/>
        </w:rPr>
      </w:pPr>
      <w:r w:rsidRPr="00165611">
        <w:rPr>
          <w:rFonts w:eastAsia="Century Gothic" w:cs="Century Gothic"/>
        </w:rPr>
        <w:t>Maintain identification unless formally exited</w:t>
      </w:r>
    </w:p>
    <w:p w14:paraId="38088FF1" w14:textId="77777777" w:rsidR="00721350" w:rsidRPr="00165611" w:rsidRDefault="00BD2AD9" w:rsidP="00390486">
      <w:pPr>
        <w:pStyle w:val="Heading3"/>
      </w:pPr>
      <w:r w:rsidRPr="00165611">
        <w:t>If a student transfers to a district with no services in their area of strength, the district must:</w:t>
      </w:r>
    </w:p>
    <w:p w14:paraId="38088FF2" w14:textId="77777777" w:rsidR="00721350" w:rsidRPr="00165611" w:rsidRDefault="00BD2AD9" w:rsidP="00165611">
      <w:pPr>
        <w:pStyle w:val="ListParagraph"/>
        <w:numPr>
          <w:ilvl w:val="0"/>
          <w:numId w:val="15"/>
        </w:numPr>
        <w:rPr>
          <w:rFonts w:eastAsia="Century Gothic" w:cs="Century Gothic"/>
        </w:rPr>
      </w:pPr>
      <w:r w:rsidRPr="00165611">
        <w:rPr>
          <w:rFonts w:eastAsia="Century Gothic" w:cs="Century Gothic"/>
        </w:rPr>
        <w:t>Notify the parent/guardian within 30 school days</w:t>
      </w:r>
    </w:p>
    <w:p w14:paraId="38088FF3" w14:textId="77777777" w:rsidR="00721350" w:rsidRPr="00165611" w:rsidRDefault="00BD2AD9" w:rsidP="00165611">
      <w:pPr>
        <w:pStyle w:val="ListParagraph"/>
        <w:numPr>
          <w:ilvl w:val="0"/>
          <w:numId w:val="15"/>
        </w:numPr>
        <w:rPr>
          <w:rFonts w:eastAsia="Century Gothic" w:cs="Century Gothic"/>
        </w:rPr>
      </w:pPr>
      <w:r w:rsidRPr="00165611">
        <w:rPr>
          <w:rFonts w:eastAsia="Century Gothic" w:cs="Century Gothic"/>
        </w:rPr>
        <w:t>Keep the identification on record.</w:t>
      </w:r>
    </w:p>
    <w:p w14:paraId="38088FF6" w14:textId="07359DA3" w:rsidR="00721350" w:rsidRPr="00390486" w:rsidRDefault="00BD2AD9" w:rsidP="00390486">
      <w:pPr>
        <w:pStyle w:val="ListParagraph"/>
        <w:numPr>
          <w:ilvl w:val="0"/>
          <w:numId w:val="15"/>
        </w:numPr>
        <w:rPr>
          <w:rFonts w:eastAsia="Century Gothic" w:cs="Century Gothic"/>
        </w:rPr>
      </w:pPr>
      <w:r w:rsidRPr="00390486">
        <w:rPr>
          <w:rFonts w:eastAsia="Century Gothic" w:cs="Century Gothic"/>
        </w:rPr>
        <w:t>Offer alternative supports if possible</w:t>
      </w:r>
    </w:p>
    <w:p w14:paraId="38088FF7" w14:textId="77777777" w:rsidR="00721350" w:rsidRPr="00165611" w:rsidRDefault="00BD2AD9" w:rsidP="00390486">
      <w:pPr>
        <w:pStyle w:val="Heading3"/>
      </w:pPr>
      <w:r w:rsidRPr="68660BDF">
        <w:rPr>
          <w:lang w:val="en-US"/>
        </w:rPr>
        <w:t>Students can only be exited through a formal process. Procedures include:</w:t>
      </w:r>
    </w:p>
    <w:p w14:paraId="38088FF8" w14:textId="77777777" w:rsidR="00721350" w:rsidRPr="00165611" w:rsidRDefault="00BD2AD9" w:rsidP="00165611">
      <w:pPr>
        <w:pStyle w:val="ListParagraph"/>
        <w:numPr>
          <w:ilvl w:val="0"/>
          <w:numId w:val="16"/>
        </w:numPr>
        <w:rPr>
          <w:rFonts w:eastAsia="Century Gothic" w:cs="Century Gothic"/>
        </w:rPr>
      </w:pPr>
      <w:r w:rsidRPr="00165611">
        <w:rPr>
          <w:rFonts w:eastAsia="Century Gothic" w:cs="Century Gothic"/>
        </w:rPr>
        <w:t>Written notice that the student’s identification is under review due to educational concern related to HAL identification</w:t>
      </w:r>
    </w:p>
    <w:p w14:paraId="38088FF9" w14:textId="77777777" w:rsidR="00721350" w:rsidRPr="00165611" w:rsidRDefault="00BD2AD9" w:rsidP="00165611">
      <w:pPr>
        <w:pStyle w:val="ListParagraph"/>
        <w:numPr>
          <w:ilvl w:val="0"/>
          <w:numId w:val="16"/>
        </w:numPr>
        <w:rPr>
          <w:rFonts w:eastAsia="Century Gothic" w:cs="Century Gothic"/>
        </w:rPr>
      </w:pPr>
      <w:r w:rsidRPr="00165611">
        <w:rPr>
          <w:rFonts w:eastAsia="Century Gothic" w:cs="Century Gothic"/>
        </w:rPr>
        <w:t>A review of student data and a conversation with the family</w:t>
      </w:r>
    </w:p>
    <w:p w14:paraId="38088FFA" w14:textId="77777777" w:rsidR="00721350" w:rsidRPr="00165611" w:rsidRDefault="00BD2AD9" w:rsidP="00165611">
      <w:pPr>
        <w:pStyle w:val="ListParagraph"/>
        <w:numPr>
          <w:ilvl w:val="0"/>
          <w:numId w:val="16"/>
        </w:numPr>
        <w:rPr>
          <w:rFonts w:eastAsia="Century Gothic" w:cs="Century Gothic"/>
        </w:rPr>
      </w:pPr>
      <w:r w:rsidRPr="00165611">
        <w:rPr>
          <w:rFonts w:eastAsia="Century Gothic" w:cs="Century Gothic"/>
        </w:rPr>
        <w:t xml:space="preserve">An action plan and data collection </w:t>
      </w:r>
    </w:p>
    <w:p w14:paraId="38088FFB" w14:textId="77777777" w:rsidR="00721350" w:rsidRPr="00165611" w:rsidRDefault="00BD2AD9" w:rsidP="00165611">
      <w:pPr>
        <w:pStyle w:val="ListParagraph"/>
        <w:numPr>
          <w:ilvl w:val="0"/>
          <w:numId w:val="16"/>
        </w:numPr>
        <w:rPr>
          <w:rFonts w:eastAsia="Century Gothic" w:cs="Century Gothic"/>
        </w:rPr>
      </w:pPr>
      <w:r w:rsidRPr="00165611">
        <w:rPr>
          <w:rFonts w:eastAsia="Century Gothic" w:cs="Century Gothic"/>
        </w:rPr>
        <w:t>Data review and final decision (written notice)</w:t>
      </w:r>
    </w:p>
    <w:p w14:paraId="38088FFC" w14:textId="77777777" w:rsidR="00721350" w:rsidRPr="00165611" w:rsidRDefault="00BD2AD9" w:rsidP="00165611">
      <w:pPr>
        <w:pStyle w:val="ListParagraph"/>
        <w:numPr>
          <w:ilvl w:val="0"/>
          <w:numId w:val="16"/>
        </w:numPr>
        <w:rPr>
          <w:rFonts w:eastAsia="Century Gothic" w:cs="Century Gothic"/>
        </w:rPr>
      </w:pPr>
      <w:r w:rsidRPr="00165611">
        <w:rPr>
          <w:rFonts w:eastAsia="Century Gothic" w:cs="Century Gothic"/>
        </w:rPr>
        <w:t>Opportunity to appeal</w:t>
      </w:r>
    </w:p>
    <w:p w14:paraId="38088FFE" w14:textId="0AFBF2B8" w:rsidR="00721350" w:rsidRPr="00165611" w:rsidRDefault="00BD2AD9" w:rsidP="00791C88">
      <w:pPr>
        <w:spacing w:before="240"/>
        <w:rPr>
          <w:rFonts w:eastAsia="Century Gothic" w:cs="Century Gothic"/>
          <w:lang w:val="en-US"/>
        </w:rPr>
      </w:pPr>
      <w:r w:rsidRPr="68660BDF">
        <w:rPr>
          <w:rFonts w:eastAsia="Century Gothic" w:cs="Century Gothic"/>
          <w:lang w:val="en-US"/>
        </w:rPr>
        <w:t xml:space="preserve">Students may be re-identified </w:t>
      </w:r>
      <w:proofErr w:type="gramStart"/>
      <w:r w:rsidRPr="68660BDF">
        <w:rPr>
          <w:rFonts w:eastAsia="Century Gothic" w:cs="Century Gothic"/>
          <w:lang w:val="en-US"/>
        </w:rPr>
        <w:t>at a later time</w:t>
      </w:r>
      <w:proofErr w:type="gramEnd"/>
      <w:r w:rsidRPr="68660BDF">
        <w:rPr>
          <w:rFonts w:eastAsia="Century Gothic" w:cs="Century Gothic"/>
          <w:lang w:val="en-US"/>
        </w:rPr>
        <w:t>.</w:t>
      </w:r>
    </w:p>
    <w:p w14:paraId="38088FFF" w14:textId="77777777" w:rsidR="00721350" w:rsidRPr="00165611" w:rsidRDefault="00BD2AD9" w:rsidP="00165611">
      <w:pPr>
        <w:pStyle w:val="Heading2"/>
      </w:pPr>
      <w:r w:rsidRPr="00165611">
        <w:t>005 - Continuum of High Ability Services</w:t>
      </w:r>
    </w:p>
    <w:p w14:paraId="38089000" w14:textId="77777777" w:rsidR="00721350" w:rsidRPr="00165611" w:rsidRDefault="00BD2AD9">
      <w:pPr>
        <w:rPr>
          <w:rFonts w:eastAsia="Century Gothic" w:cs="Century Gothic"/>
        </w:rPr>
      </w:pPr>
      <w:r w:rsidRPr="00165611">
        <w:rPr>
          <w:rFonts w:eastAsia="Century Gothic" w:cs="Century Gothic"/>
        </w:rPr>
        <w:t xml:space="preserve">Services for high ability learners </w:t>
      </w:r>
      <w:r w:rsidRPr="00390486">
        <w:rPr>
          <w:rFonts w:eastAsia="Century Gothic" w:cs="Century Gothic"/>
          <w:b/>
          <w:bCs/>
        </w:rPr>
        <w:t>are not required by law</w:t>
      </w:r>
      <w:r w:rsidRPr="00165611">
        <w:rPr>
          <w:rFonts w:eastAsia="Century Gothic" w:cs="Century Gothic"/>
        </w:rPr>
        <w:t xml:space="preserve">, but if a district is serving HAL students using state funds, they must provide services during the school day. For descriptions of the following services, see section 005 of Rule 3. </w:t>
      </w:r>
    </w:p>
    <w:p w14:paraId="38089001" w14:textId="77777777" w:rsidR="00721350" w:rsidRPr="00165611" w:rsidRDefault="00BD2AD9">
      <w:pPr>
        <w:rPr>
          <w:rFonts w:eastAsia="Century Gothic" w:cs="Century Gothic"/>
          <w:i/>
        </w:rPr>
      </w:pPr>
      <w:r w:rsidRPr="00165611">
        <w:rPr>
          <w:rFonts w:eastAsia="Century Gothic" w:cs="Century Gothic"/>
        </w:rPr>
        <w:t>Options for HAL services include but are not limited to:</w:t>
      </w:r>
    </w:p>
    <w:p w14:paraId="34DE9B1C" w14:textId="4CEFB3BE" w:rsidR="00390486" w:rsidRDefault="00BD2AD9" w:rsidP="00390486">
      <w:pPr>
        <w:pStyle w:val="Heading3"/>
      </w:pPr>
      <w:r w:rsidRPr="00390486">
        <w:t>Differentiated Curriculum</w:t>
      </w:r>
    </w:p>
    <w:p w14:paraId="38089002" w14:textId="57F38914" w:rsidR="00721350" w:rsidRPr="00390486" w:rsidRDefault="00BD2AD9" w:rsidP="00390486">
      <w:pPr>
        <w:rPr>
          <w:rFonts w:eastAsia="Century Gothic" w:cs="Century Gothic"/>
        </w:rPr>
      </w:pPr>
      <w:r w:rsidRPr="00390486">
        <w:rPr>
          <w:rFonts w:eastAsia="Century Gothic" w:cs="Century Gothic"/>
        </w:rPr>
        <w:t>Adjusting the regular curriculum and/or instructional materials to match the students’ strengths and advanced needs. Options include:</w:t>
      </w:r>
    </w:p>
    <w:p w14:paraId="38089003"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Enrichment</w:t>
      </w:r>
    </w:p>
    <w:p w14:paraId="38089004"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 xml:space="preserve">Challenge tasks </w:t>
      </w:r>
    </w:p>
    <w:p w14:paraId="38089005"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 xml:space="preserve">Modified content/materials </w:t>
      </w:r>
    </w:p>
    <w:p w14:paraId="38089006"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 xml:space="preserve">Modified product </w:t>
      </w:r>
    </w:p>
    <w:p w14:paraId="38089007"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Curriculum compacting</w:t>
      </w:r>
    </w:p>
    <w:p w14:paraId="38089008"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Independent study</w:t>
      </w:r>
    </w:p>
    <w:p w14:paraId="38089009"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Advanced courses (AP, dual enrollment, etc.)</w:t>
      </w:r>
    </w:p>
    <w:p w14:paraId="380D7D73" w14:textId="77777777" w:rsidR="00390486" w:rsidRDefault="00BD2AD9" w:rsidP="00390486">
      <w:pPr>
        <w:pStyle w:val="Heading3"/>
      </w:pPr>
      <w:r w:rsidRPr="00390486">
        <w:t>Acceleration</w:t>
      </w:r>
    </w:p>
    <w:p w14:paraId="3808900A" w14:textId="2D5EC452" w:rsidR="00721350" w:rsidRPr="00390486" w:rsidRDefault="00BD2AD9" w:rsidP="00390486">
      <w:pPr>
        <w:rPr>
          <w:rFonts w:eastAsia="Century Gothic" w:cs="Century Gothic"/>
          <w:lang w:val="en-US"/>
        </w:rPr>
      </w:pPr>
      <w:r w:rsidRPr="68660BDF">
        <w:rPr>
          <w:rFonts w:eastAsia="Century Gothic" w:cs="Century Gothic"/>
          <w:lang w:val="en-US"/>
        </w:rPr>
        <w:t>Allowing students move faster than their same-aged peers. Options include:</w:t>
      </w:r>
    </w:p>
    <w:p w14:paraId="3808900B"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Single-subject acceleration</w:t>
      </w:r>
    </w:p>
    <w:p w14:paraId="3808900C"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 xml:space="preserve">Whole-grade acceleration </w:t>
      </w:r>
    </w:p>
    <w:p w14:paraId="3808900D"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Early entrance (Kindergarten, post-secondary)</w:t>
      </w:r>
    </w:p>
    <w:p w14:paraId="1FB1B728" w14:textId="77777777" w:rsidR="00390486" w:rsidRDefault="00BD2AD9" w:rsidP="00390486">
      <w:pPr>
        <w:pStyle w:val="Heading3"/>
      </w:pPr>
      <w:r w:rsidRPr="00390486">
        <w:t>Flexible Grouping</w:t>
      </w:r>
    </w:p>
    <w:p w14:paraId="3808900E" w14:textId="7441E9C2" w:rsidR="00721350" w:rsidRPr="00390486" w:rsidRDefault="00BD2AD9" w:rsidP="00390486">
      <w:pPr>
        <w:rPr>
          <w:rFonts w:eastAsia="Century Gothic" w:cs="Century Gothic"/>
          <w:lang w:val="en-US"/>
        </w:rPr>
      </w:pPr>
      <w:r w:rsidRPr="68660BDF">
        <w:rPr>
          <w:rFonts w:eastAsia="Century Gothic" w:cs="Century Gothic"/>
          <w:lang w:val="en-US"/>
        </w:rPr>
        <w:t>Group students based on ability, interest, readiness, or other factors, while ensuring that groups remain open and are not fixed or tracked over time. Options include:</w:t>
      </w:r>
    </w:p>
    <w:p w14:paraId="3808900F"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Cluster grouping</w:t>
      </w:r>
    </w:p>
    <w:p w14:paraId="38089010"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Enrichment clusters</w:t>
      </w:r>
    </w:p>
    <w:p w14:paraId="38089011"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 xml:space="preserve">Pull-out </w:t>
      </w:r>
    </w:p>
    <w:p w14:paraId="7B785034" w14:textId="77777777" w:rsidR="00390486" w:rsidRDefault="00BD2AD9" w:rsidP="00390486">
      <w:pPr>
        <w:pStyle w:val="Heading3"/>
      </w:pPr>
      <w:r w:rsidRPr="00390486">
        <w:t>Addressing Affective Skills</w:t>
      </w:r>
    </w:p>
    <w:p w14:paraId="38089012" w14:textId="4B1EE65D" w:rsidR="00721350" w:rsidRPr="00390486" w:rsidRDefault="00BD2AD9" w:rsidP="00390486">
      <w:pPr>
        <w:rPr>
          <w:rFonts w:eastAsia="Century Gothic" w:cs="Century Gothic"/>
        </w:rPr>
      </w:pPr>
      <w:r w:rsidRPr="00390486">
        <w:rPr>
          <w:rFonts w:eastAsia="Century Gothic" w:cs="Century Gothic"/>
        </w:rPr>
        <w:t>In addition to academics, HAL services can also support students’ social and emotional needs. Examples include:</w:t>
      </w:r>
    </w:p>
    <w:p w14:paraId="38089013"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Teaching skills like resilience, collaboration, and self-awareness</w:t>
      </w:r>
    </w:p>
    <w:p w14:paraId="38089014" w14:textId="77777777" w:rsidR="00721350" w:rsidRPr="00165611" w:rsidRDefault="00BD2AD9" w:rsidP="00390486">
      <w:pPr>
        <w:pStyle w:val="ListParagraph"/>
        <w:numPr>
          <w:ilvl w:val="0"/>
          <w:numId w:val="17"/>
        </w:numPr>
        <w:rPr>
          <w:rFonts w:eastAsia="Century Gothic" w:cs="Century Gothic"/>
        </w:rPr>
      </w:pPr>
      <w:r w:rsidRPr="00165611">
        <w:rPr>
          <w:rFonts w:eastAsia="Century Gothic" w:cs="Century Gothic"/>
        </w:rPr>
        <w:t>Addressing issues like perfectionism, transitions, and planning for college/career</w:t>
      </w:r>
    </w:p>
    <w:p w14:paraId="38089016" w14:textId="35A521E5" w:rsidR="00721350" w:rsidRPr="00165611" w:rsidRDefault="00BD2AD9" w:rsidP="00390486">
      <w:pPr>
        <w:spacing w:before="240"/>
        <w:rPr>
          <w:rFonts w:eastAsia="Century Gothic" w:cs="Century Gothic"/>
        </w:rPr>
      </w:pPr>
      <w:r w:rsidRPr="00390486">
        <w:rPr>
          <w:rFonts w:eastAsia="Century Gothic" w:cs="Century Gothic"/>
        </w:rPr>
        <w:t>Activities such as clubs and competitions may supplement services but should not be the primary way districts meet the needs of high ability learners. Services must be connected to core content, social-emotional learning, and/or college and career readiness to support meaningful growth.</w:t>
      </w:r>
    </w:p>
    <w:p w14:paraId="38089017" w14:textId="77777777" w:rsidR="00721350" w:rsidRPr="00165611" w:rsidRDefault="00BD2AD9" w:rsidP="00390486">
      <w:pPr>
        <w:pStyle w:val="Heading2"/>
      </w:pPr>
      <w:r w:rsidRPr="00165611">
        <w:t xml:space="preserve">Section 006 - State Funding </w:t>
      </w:r>
    </w:p>
    <w:p w14:paraId="38089018" w14:textId="77777777" w:rsidR="00721350" w:rsidRPr="00165611" w:rsidRDefault="00BD2AD9" w:rsidP="00390486">
      <w:pPr>
        <w:pStyle w:val="Heading3"/>
      </w:pPr>
      <w:r w:rsidRPr="00165611">
        <w:t>Each year, NDE gives state funds to approved districts:</w:t>
      </w:r>
    </w:p>
    <w:p w14:paraId="38089019" w14:textId="77777777" w:rsidR="00721350" w:rsidRPr="00390486" w:rsidRDefault="00BD2AD9" w:rsidP="00390486">
      <w:pPr>
        <w:pStyle w:val="ListParagraph"/>
        <w:numPr>
          <w:ilvl w:val="0"/>
          <w:numId w:val="18"/>
        </w:numPr>
        <w:rPr>
          <w:rFonts w:eastAsia="Century Gothic" w:cs="Century Gothic"/>
        </w:rPr>
      </w:pPr>
      <w:r w:rsidRPr="00390486">
        <w:rPr>
          <w:rFonts w:eastAsia="Century Gothic" w:cs="Century Gothic"/>
        </w:rPr>
        <w:t>All applicants receive a base amount (a set amount of money)</w:t>
      </w:r>
    </w:p>
    <w:p w14:paraId="3808901B" w14:textId="41085E71" w:rsidR="00721350" w:rsidRPr="00390486" w:rsidRDefault="00BD2AD9" w:rsidP="00390486">
      <w:pPr>
        <w:pStyle w:val="ListParagraph"/>
        <w:numPr>
          <w:ilvl w:val="0"/>
          <w:numId w:val="18"/>
        </w:numPr>
        <w:rPr>
          <w:rFonts w:eastAsia="Century Gothic" w:cs="Century Gothic"/>
          <w:lang w:val="en-US"/>
        </w:rPr>
      </w:pPr>
      <w:r w:rsidRPr="68660BDF">
        <w:rPr>
          <w:rFonts w:eastAsia="Century Gothic" w:cs="Century Gothic"/>
          <w:lang w:val="en-US"/>
        </w:rPr>
        <w:t>Additional funds (matching funds) are based on the number of HAL identified students (up to 10% of total district enrollment)</w:t>
      </w:r>
    </w:p>
    <w:p w14:paraId="3808901C" w14:textId="77777777" w:rsidR="00721350" w:rsidRPr="00165611" w:rsidRDefault="00BD2AD9" w:rsidP="00390486">
      <w:pPr>
        <w:pStyle w:val="Heading3"/>
      </w:pPr>
      <w:r w:rsidRPr="00165611">
        <w:t>To receive funds, districts must fill out an application provided by the NDE. This includes:</w:t>
      </w:r>
    </w:p>
    <w:p w14:paraId="3808901D" w14:textId="77777777" w:rsidR="00721350" w:rsidRPr="00390486" w:rsidRDefault="00BD2AD9" w:rsidP="00390486">
      <w:pPr>
        <w:pStyle w:val="ListParagraph"/>
        <w:numPr>
          <w:ilvl w:val="0"/>
          <w:numId w:val="19"/>
        </w:numPr>
        <w:rPr>
          <w:rFonts w:eastAsia="Century Gothic" w:cs="Century Gothic"/>
        </w:rPr>
      </w:pPr>
      <w:r w:rsidRPr="00390486">
        <w:rPr>
          <w:rFonts w:eastAsia="Century Gothic" w:cs="Century Gothic"/>
        </w:rPr>
        <w:t>Submit an approved plan</w:t>
      </w:r>
    </w:p>
    <w:p w14:paraId="3808901E" w14:textId="77777777" w:rsidR="00721350" w:rsidRPr="00390486" w:rsidRDefault="00BD2AD9" w:rsidP="00390486">
      <w:pPr>
        <w:pStyle w:val="ListParagraph"/>
        <w:numPr>
          <w:ilvl w:val="0"/>
          <w:numId w:val="19"/>
        </w:numPr>
        <w:rPr>
          <w:rFonts w:eastAsia="Century Gothic" w:cs="Century Gothic"/>
        </w:rPr>
      </w:pPr>
      <w:r w:rsidRPr="00390486">
        <w:rPr>
          <w:rFonts w:eastAsia="Century Gothic" w:cs="Century Gothic"/>
        </w:rPr>
        <w:t xml:space="preserve">Submit a financial report detailing how the previous year’s funding was spent </w:t>
      </w:r>
    </w:p>
    <w:p w14:paraId="3808901F" w14:textId="77777777" w:rsidR="00721350" w:rsidRPr="00390486" w:rsidRDefault="00BD2AD9" w:rsidP="00390486">
      <w:pPr>
        <w:pStyle w:val="ListParagraph"/>
        <w:numPr>
          <w:ilvl w:val="0"/>
          <w:numId w:val="19"/>
        </w:numPr>
        <w:rPr>
          <w:rFonts w:eastAsia="Century Gothic" w:cs="Century Gothic"/>
        </w:rPr>
      </w:pPr>
      <w:r w:rsidRPr="00390486">
        <w:rPr>
          <w:rFonts w:eastAsia="Century Gothic" w:cs="Century Gothic"/>
        </w:rPr>
        <w:t>Report student progress data (see Section 007)</w:t>
      </w:r>
    </w:p>
    <w:p w14:paraId="38089020" w14:textId="77777777" w:rsidR="00721350" w:rsidRPr="00165611" w:rsidRDefault="00721350">
      <w:pPr>
        <w:ind w:left="720"/>
        <w:rPr>
          <w:rFonts w:eastAsia="Century Gothic" w:cs="Century Gothic"/>
        </w:rPr>
      </w:pPr>
    </w:p>
    <w:p w14:paraId="38089022" w14:textId="791BDE1A" w:rsidR="00721350" w:rsidRPr="00165611" w:rsidRDefault="00BD2AD9">
      <w:pPr>
        <w:rPr>
          <w:rFonts w:eastAsia="Century Gothic" w:cs="Century Gothic"/>
          <w:lang w:val="en-US"/>
        </w:rPr>
      </w:pPr>
      <w:r w:rsidRPr="68660BDF">
        <w:rPr>
          <w:rFonts w:eastAsia="Century Gothic" w:cs="Century Gothic"/>
          <w:lang w:val="en-US"/>
        </w:rPr>
        <w:t>If a district is applying for both Base and Matching funds, it must contribute local funds equal to at least 50% of the state-provided amount.</w:t>
      </w:r>
    </w:p>
    <w:p w14:paraId="38089023" w14:textId="77777777" w:rsidR="00721350" w:rsidRPr="00165611" w:rsidRDefault="00BD2AD9" w:rsidP="00390486">
      <w:pPr>
        <w:pStyle w:val="Heading3"/>
      </w:pPr>
      <w:r w:rsidRPr="00165611">
        <w:t>Consortium Funding Option:</w:t>
      </w:r>
    </w:p>
    <w:p w14:paraId="38089024" w14:textId="77777777" w:rsidR="00721350" w:rsidRPr="00165611" w:rsidRDefault="00BD2AD9">
      <w:pPr>
        <w:rPr>
          <w:rFonts w:eastAsia="Century Gothic" w:cs="Century Gothic"/>
          <w:lang w:val="en-US"/>
        </w:rPr>
      </w:pPr>
      <w:r w:rsidRPr="68660BDF">
        <w:rPr>
          <w:rFonts w:eastAsia="Century Gothic" w:cs="Century Gothic"/>
          <w:lang w:val="en-US"/>
        </w:rPr>
        <w:t>If they so choose, districts may apply in a consortium. The participating districts must:</w:t>
      </w:r>
    </w:p>
    <w:p w14:paraId="38089025" w14:textId="77777777" w:rsidR="00721350" w:rsidRPr="00390486" w:rsidRDefault="00BD2AD9" w:rsidP="00390486">
      <w:pPr>
        <w:pStyle w:val="ListParagraph"/>
        <w:numPr>
          <w:ilvl w:val="0"/>
          <w:numId w:val="20"/>
        </w:numPr>
        <w:rPr>
          <w:rFonts w:eastAsia="Century Gothic" w:cs="Century Gothic"/>
          <w:lang w:val="en-US"/>
        </w:rPr>
      </w:pPr>
      <w:r w:rsidRPr="68660BDF">
        <w:rPr>
          <w:rFonts w:eastAsia="Century Gothic" w:cs="Century Gothic"/>
          <w:lang w:val="en-US"/>
        </w:rPr>
        <w:t>Select one district, ESU, or other entity to serve as the fiscal agent, responsible for submitting the application, managing the budget, revising and publishing the approved plan, and reporting expenditures and data to NDE</w:t>
      </w:r>
    </w:p>
    <w:p w14:paraId="38089026" w14:textId="77777777" w:rsidR="00721350" w:rsidRPr="00390486" w:rsidRDefault="00BD2AD9" w:rsidP="00390486">
      <w:pPr>
        <w:pStyle w:val="ListParagraph"/>
        <w:numPr>
          <w:ilvl w:val="0"/>
          <w:numId w:val="20"/>
        </w:numPr>
        <w:rPr>
          <w:rFonts w:eastAsia="Century Gothic" w:cs="Century Gothic"/>
          <w:lang w:val="en-US"/>
        </w:rPr>
      </w:pPr>
      <w:r w:rsidRPr="68660BDF">
        <w:rPr>
          <w:rFonts w:eastAsia="Century Gothic" w:cs="Century Gothic"/>
          <w:lang w:val="en-US"/>
        </w:rPr>
        <w:t>Determine how responsibilities will be shared:</w:t>
      </w:r>
    </w:p>
    <w:p w14:paraId="38089027" w14:textId="77777777" w:rsidR="00721350" w:rsidRPr="00390486" w:rsidRDefault="00BD2AD9" w:rsidP="00390486">
      <w:pPr>
        <w:pStyle w:val="ListParagraph"/>
        <w:numPr>
          <w:ilvl w:val="1"/>
          <w:numId w:val="20"/>
        </w:numPr>
        <w:rPr>
          <w:rFonts w:eastAsia="Century Gothic" w:cs="Century Gothic"/>
        </w:rPr>
      </w:pPr>
      <w:r w:rsidRPr="00390486">
        <w:rPr>
          <w:rFonts w:eastAsia="Century Gothic" w:cs="Century Gothic"/>
        </w:rPr>
        <w:t>Districts in a consortium may divide the required 50% local match in any way they agree upon.</w:t>
      </w:r>
    </w:p>
    <w:p w14:paraId="38089028" w14:textId="77777777" w:rsidR="00721350" w:rsidRPr="00390486" w:rsidRDefault="00BD2AD9" w:rsidP="00390486">
      <w:pPr>
        <w:pStyle w:val="ListParagraph"/>
        <w:numPr>
          <w:ilvl w:val="1"/>
          <w:numId w:val="20"/>
        </w:numPr>
        <w:rPr>
          <w:rFonts w:eastAsia="Century Gothic" w:cs="Century Gothic"/>
          <w:lang w:val="en-US"/>
        </w:rPr>
      </w:pPr>
      <w:r w:rsidRPr="68660BDF">
        <w:rPr>
          <w:rFonts w:eastAsia="Century Gothic" w:cs="Century Gothic"/>
          <w:lang w:val="en-US"/>
        </w:rPr>
        <w:t xml:space="preserve">Member districts should collaborate to decide how funds will be used to ensure equitable support across the consortium. </w:t>
      </w:r>
    </w:p>
    <w:p w14:paraId="3808902A" w14:textId="3931B7FA" w:rsidR="00721350" w:rsidRPr="00390486" w:rsidRDefault="00BD2AD9" w:rsidP="00390486">
      <w:pPr>
        <w:pStyle w:val="ListParagraph"/>
        <w:numPr>
          <w:ilvl w:val="0"/>
          <w:numId w:val="20"/>
        </w:numPr>
        <w:rPr>
          <w:rFonts w:eastAsia="Century Gothic" w:cs="Century Gothic"/>
          <w:lang w:val="en-US"/>
        </w:rPr>
      </w:pPr>
      <w:r w:rsidRPr="68660BDF">
        <w:rPr>
          <w:rFonts w:eastAsia="Century Gothic" w:cs="Century Gothic"/>
          <w:lang w:val="en-US"/>
        </w:rPr>
        <w:t>Create a Memorandum of Understanding (MOU) that outlines the roles, responsibilities, and funding commitments of each participating district. This MOU must be submitted along with the funding application</w:t>
      </w:r>
    </w:p>
    <w:p w14:paraId="3808902B" w14:textId="77777777" w:rsidR="00721350" w:rsidRPr="00165611" w:rsidRDefault="00BD2AD9" w:rsidP="00390486">
      <w:pPr>
        <w:pStyle w:val="Heading2"/>
      </w:pPr>
      <w:r w:rsidRPr="00165611">
        <w:t xml:space="preserve">Section 007 - Data, Evaluation, and Future Planning </w:t>
      </w:r>
    </w:p>
    <w:p w14:paraId="3808902C" w14:textId="77777777" w:rsidR="00721350" w:rsidRPr="00165611" w:rsidRDefault="00BD2AD9">
      <w:pPr>
        <w:rPr>
          <w:rFonts w:eastAsia="Century Gothic" w:cs="Century Gothic"/>
        </w:rPr>
      </w:pPr>
      <w:r w:rsidRPr="00165611">
        <w:rPr>
          <w:rFonts w:eastAsia="Century Gothic" w:cs="Century Gothic"/>
        </w:rPr>
        <w:t>Districts must track how HAL student performance, evaluate their HAL programs, and use that information to improve services.</w:t>
      </w:r>
    </w:p>
    <w:p w14:paraId="3808902D" w14:textId="77777777" w:rsidR="00721350" w:rsidRPr="00165611" w:rsidRDefault="00721350">
      <w:pPr>
        <w:rPr>
          <w:rFonts w:eastAsia="Century Gothic" w:cs="Century Gothic"/>
        </w:rPr>
      </w:pPr>
    </w:p>
    <w:p w14:paraId="3808902E" w14:textId="77777777" w:rsidR="00721350" w:rsidRPr="00165611" w:rsidRDefault="00BD2AD9" w:rsidP="00390486">
      <w:pPr>
        <w:pStyle w:val="Heading3"/>
      </w:pPr>
      <w:r w:rsidRPr="00165611">
        <w:t>Districts must disaggregate and report academic progress of high ability learners each year. Required data includes:</w:t>
      </w:r>
    </w:p>
    <w:p w14:paraId="3808902F" w14:textId="77777777" w:rsidR="00721350" w:rsidRPr="00390486" w:rsidRDefault="00BD2AD9" w:rsidP="00390486">
      <w:pPr>
        <w:pStyle w:val="ListParagraph"/>
        <w:numPr>
          <w:ilvl w:val="0"/>
          <w:numId w:val="21"/>
        </w:numPr>
        <w:rPr>
          <w:rFonts w:eastAsia="Century Gothic" w:cs="Century Gothic"/>
        </w:rPr>
      </w:pPr>
      <w:r w:rsidRPr="00390486">
        <w:rPr>
          <w:rFonts w:eastAsia="Century Gothic" w:cs="Century Gothic"/>
        </w:rPr>
        <w:t>NSCAS scores</w:t>
      </w:r>
    </w:p>
    <w:p w14:paraId="38089030" w14:textId="77777777" w:rsidR="00721350" w:rsidRPr="00390486" w:rsidRDefault="00BD2AD9" w:rsidP="00390486">
      <w:pPr>
        <w:pStyle w:val="ListParagraph"/>
        <w:numPr>
          <w:ilvl w:val="0"/>
          <w:numId w:val="21"/>
        </w:numPr>
        <w:rPr>
          <w:rFonts w:eastAsia="Century Gothic" w:cs="Century Gothic"/>
        </w:rPr>
      </w:pPr>
      <w:r w:rsidRPr="00390486">
        <w:rPr>
          <w:rFonts w:eastAsia="Century Gothic" w:cs="Century Gothic"/>
        </w:rPr>
        <w:t xml:space="preserve">ACT scores </w:t>
      </w:r>
    </w:p>
    <w:p w14:paraId="38089031" w14:textId="77777777" w:rsidR="00721350" w:rsidRPr="00390486" w:rsidRDefault="00BD2AD9" w:rsidP="00390486">
      <w:pPr>
        <w:pStyle w:val="ListParagraph"/>
        <w:numPr>
          <w:ilvl w:val="0"/>
          <w:numId w:val="21"/>
        </w:numPr>
        <w:rPr>
          <w:rFonts w:eastAsia="Century Gothic" w:cs="Century Gothic"/>
        </w:rPr>
      </w:pPr>
      <w:r w:rsidRPr="00390486">
        <w:rPr>
          <w:rFonts w:eastAsia="Century Gothic" w:cs="Century Gothic"/>
        </w:rPr>
        <w:t>Graduation rates</w:t>
      </w:r>
    </w:p>
    <w:p w14:paraId="38089032" w14:textId="77777777" w:rsidR="00721350" w:rsidRPr="00390486" w:rsidRDefault="00BD2AD9" w:rsidP="00390486">
      <w:pPr>
        <w:pStyle w:val="ListParagraph"/>
        <w:numPr>
          <w:ilvl w:val="0"/>
          <w:numId w:val="21"/>
        </w:numPr>
        <w:rPr>
          <w:rFonts w:eastAsia="Century Gothic" w:cs="Century Gothic"/>
        </w:rPr>
      </w:pPr>
      <w:r w:rsidRPr="00390486">
        <w:rPr>
          <w:rFonts w:eastAsia="Century Gothic" w:cs="Century Gothic"/>
        </w:rPr>
        <w:t>Enrollment in advanced courses</w:t>
      </w:r>
    </w:p>
    <w:p w14:paraId="38089033" w14:textId="48D2EB71" w:rsidR="00721350" w:rsidRPr="00390486" w:rsidRDefault="005751D5">
      <w:pPr>
        <w:rPr>
          <w:rFonts w:eastAsia="Century Gothic" w:cs="Century Gothic"/>
          <w:iCs/>
        </w:rPr>
      </w:pPr>
      <w:r>
        <w:rPr>
          <w:noProof/>
        </w:rPr>
        <w:drawing>
          <wp:inline distT="0" distB="0" distL="0" distR="0" wp14:anchorId="16DE92D0" wp14:editId="1301D848">
            <wp:extent cx="247650" cy="247650"/>
            <wp:effectExtent l="0" t="0" r="0" b="0"/>
            <wp:docPr id="226234033" name="Picture 2" descr="Comment Import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ent Important with solid fi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00BD2AD9" w:rsidRPr="00390486">
        <w:rPr>
          <w:rFonts w:eastAsia="Century Gothic" w:cs="Century Gothic"/>
          <w:b/>
          <w:bCs/>
          <w:iCs/>
        </w:rPr>
        <w:t>Note:</w:t>
      </w:r>
      <w:r w:rsidR="00BD2AD9" w:rsidRPr="00390486">
        <w:rPr>
          <w:rFonts w:eastAsia="Century Gothic" w:cs="Century Gothic"/>
          <w:iCs/>
        </w:rPr>
        <w:t xml:space="preserve"> Much of this data is already collected for Rule 10 reporting.</w:t>
      </w:r>
    </w:p>
    <w:p w14:paraId="38089034" w14:textId="77777777" w:rsidR="00721350" w:rsidRPr="00165611" w:rsidRDefault="00721350">
      <w:pPr>
        <w:rPr>
          <w:rFonts w:eastAsia="Century Gothic" w:cs="Century Gothic"/>
          <w:i/>
        </w:rPr>
      </w:pPr>
    </w:p>
    <w:p w14:paraId="38089035" w14:textId="77777777" w:rsidR="00721350" w:rsidRPr="00165611" w:rsidRDefault="00BD2AD9" w:rsidP="00390486">
      <w:pPr>
        <w:pStyle w:val="Heading3"/>
      </w:pPr>
      <w:r w:rsidRPr="00165611">
        <w:t>HAL programs must be evaluated every 5 years. Evaluation must include:</w:t>
      </w:r>
    </w:p>
    <w:p w14:paraId="38089036" w14:textId="77777777" w:rsidR="00721350" w:rsidRPr="00390486" w:rsidRDefault="00BD2AD9" w:rsidP="00390486">
      <w:pPr>
        <w:pStyle w:val="ListParagraph"/>
        <w:numPr>
          <w:ilvl w:val="0"/>
          <w:numId w:val="22"/>
        </w:numPr>
        <w:rPr>
          <w:rFonts w:eastAsia="Century Gothic" w:cs="Century Gothic"/>
        </w:rPr>
      </w:pPr>
      <w:r w:rsidRPr="00390486">
        <w:rPr>
          <w:rFonts w:eastAsia="Century Gothic" w:cs="Century Gothic"/>
        </w:rPr>
        <w:t>Feedback from families, students, and staff</w:t>
      </w:r>
    </w:p>
    <w:p w14:paraId="38089037" w14:textId="77777777" w:rsidR="00721350" w:rsidRPr="00390486" w:rsidRDefault="00BD2AD9" w:rsidP="00390486">
      <w:pPr>
        <w:pStyle w:val="ListParagraph"/>
        <w:numPr>
          <w:ilvl w:val="0"/>
          <w:numId w:val="22"/>
        </w:numPr>
        <w:rPr>
          <w:rFonts w:eastAsia="Century Gothic" w:cs="Century Gothic"/>
        </w:rPr>
      </w:pPr>
      <w:r w:rsidRPr="00390486">
        <w:rPr>
          <w:rFonts w:eastAsia="Century Gothic" w:cs="Century Gothic"/>
        </w:rPr>
        <w:t xml:space="preserve">Review of data such as student outcomes, demographics, program goals, etc. </w:t>
      </w:r>
    </w:p>
    <w:p w14:paraId="38089038" w14:textId="77777777" w:rsidR="00721350" w:rsidRPr="00390486" w:rsidRDefault="00BD2AD9" w:rsidP="00390486">
      <w:pPr>
        <w:pStyle w:val="ListParagraph"/>
        <w:numPr>
          <w:ilvl w:val="0"/>
          <w:numId w:val="22"/>
        </w:numPr>
        <w:rPr>
          <w:rFonts w:eastAsia="Century Gothic" w:cs="Century Gothic"/>
        </w:rPr>
      </w:pPr>
      <w:r w:rsidRPr="00390486">
        <w:rPr>
          <w:rFonts w:eastAsia="Century Gothic" w:cs="Century Gothic"/>
        </w:rPr>
        <w:t>Review of goals and services</w:t>
      </w:r>
    </w:p>
    <w:p w14:paraId="38089039" w14:textId="77777777" w:rsidR="00721350" w:rsidRPr="00390486" w:rsidRDefault="00BD2AD9" w:rsidP="00390486">
      <w:pPr>
        <w:pStyle w:val="ListParagraph"/>
        <w:numPr>
          <w:ilvl w:val="0"/>
          <w:numId w:val="22"/>
        </w:numPr>
        <w:rPr>
          <w:rFonts w:eastAsia="Century Gothic" w:cs="Century Gothic"/>
        </w:rPr>
      </w:pPr>
      <w:r w:rsidRPr="00390486">
        <w:rPr>
          <w:rFonts w:eastAsia="Century Gothic" w:cs="Century Gothic"/>
        </w:rPr>
        <w:t>Staff training and qualifications</w:t>
      </w:r>
    </w:p>
    <w:p w14:paraId="3808903A" w14:textId="77777777" w:rsidR="00721350" w:rsidRPr="00390486" w:rsidRDefault="00BD2AD9" w:rsidP="00390486">
      <w:pPr>
        <w:pStyle w:val="ListParagraph"/>
        <w:numPr>
          <w:ilvl w:val="0"/>
          <w:numId w:val="22"/>
        </w:numPr>
        <w:rPr>
          <w:rFonts w:eastAsia="Century Gothic" w:cs="Century Gothic"/>
        </w:rPr>
      </w:pPr>
      <w:r w:rsidRPr="00390486">
        <w:rPr>
          <w:rFonts w:eastAsia="Century Gothic" w:cs="Century Gothic"/>
        </w:rPr>
        <w:t xml:space="preserve">Communication practices </w:t>
      </w:r>
    </w:p>
    <w:p w14:paraId="3808903B" w14:textId="77777777" w:rsidR="00721350" w:rsidRPr="00390486" w:rsidRDefault="00BD2AD9" w:rsidP="00390486">
      <w:pPr>
        <w:pStyle w:val="ListParagraph"/>
        <w:numPr>
          <w:ilvl w:val="0"/>
          <w:numId w:val="22"/>
        </w:numPr>
        <w:rPr>
          <w:rFonts w:eastAsia="Century Gothic" w:cs="Century Gothic"/>
          <w:lang w:val="en-US"/>
        </w:rPr>
      </w:pPr>
      <w:r w:rsidRPr="68660BDF">
        <w:rPr>
          <w:rFonts w:eastAsia="Century Gothic" w:cs="Century Gothic"/>
          <w:lang w:val="en-US"/>
        </w:rPr>
        <w:t xml:space="preserve">Stakeholder perceptions </w:t>
      </w:r>
    </w:p>
    <w:p w14:paraId="3808903D" w14:textId="14B493A8" w:rsidR="00721350" w:rsidRPr="00165611" w:rsidRDefault="00BD2AD9" w:rsidP="00390486">
      <w:pPr>
        <w:spacing w:before="240"/>
        <w:rPr>
          <w:rFonts w:eastAsia="Century Gothic" w:cs="Century Gothic"/>
        </w:rPr>
      </w:pPr>
      <w:r w:rsidRPr="00165611">
        <w:rPr>
          <w:rFonts w:eastAsia="Century Gothic" w:cs="Century Gothic"/>
        </w:rPr>
        <w:t>Plans must be updated every five years based on evaluation results. Evaluation procedures and review must be made available upon request.</w:t>
      </w:r>
    </w:p>
    <w:p w14:paraId="3808903E" w14:textId="77777777" w:rsidR="00721350" w:rsidRPr="00165611" w:rsidRDefault="00BD2AD9" w:rsidP="00390486">
      <w:pPr>
        <w:pStyle w:val="Heading2"/>
      </w:pPr>
      <w:r w:rsidRPr="00165611">
        <w:t>Section 008 - Appeals</w:t>
      </w:r>
    </w:p>
    <w:p w14:paraId="38089040" w14:textId="478332E8" w:rsidR="00721350" w:rsidRPr="00165611" w:rsidRDefault="00BD2AD9">
      <w:pPr>
        <w:rPr>
          <w:rFonts w:eastAsia="Century Gothic" w:cs="Century Gothic"/>
        </w:rPr>
      </w:pPr>
      <w:r w:rsidRPr="00165611">
        <w:rPr>
          <w:rFonts w:eastAsia="Century Gothic" w:cs="Century Gothic"/>
        </w:rPr>
        <w:t>If a district is denied funding, they can request a review by the Commissioner of Education within 15 days. If they disagree with the Commissioner's decision, they may request a formal hearing.</w:t>
      </w:r>
    </w:p>
    <w:p w14:paraId="38089041" w14:textId="77777777" w:rsidR="00721350" w:rsidRPr="00165611" w:rsidRDefault="00BD2AD9" w:rsidP="00791C88">
      <w:pPr>
        <w:pStyle w:val="Heading2"/>
      </w:pPr>
      <w:r w:rsidRPr="00165611">
        <w:t xml:space="preserve">Section 009 - Penalties for Noncompliance </w:t>
      </w:r>
    </w:p>
    <w:p w14:paraId="38089042" w14:textId="77777777" w:rsidR="00721350" w:rsidRPr="00165611" w:rsidRDefault="00BD2AD9">
      <w:pPr>
        <w:rPr>
          <w:rFonts w:eastAsia="Century Gothic" w:cs="Century Gothic"/>
        </w:rPr>
      </w:pPr>
      <w:r w:rsidRPr="00165611">
        <w:rPr>
          <w:rFonts w:eastAsia="Century Gothic" w:cs="Century Gothic"/>
        </w:rPr>
        <w:t>If a district does not follow the identification requirements, it may be in violation of Rule 10 and could risk losing accreditation. Districts can meet requirements alone or with other districts.</w:t>
      </w:r>
    </w:p>
    <w:sectPr w:rsidR="00721350" w:rsidRPr="00165611" w:rsidSect="00420AE8">
      <w:footerReference w:type="default" r:id="rId13"/>
      <w:headerReference w:type="first" r:id="rId14"/>
      <w:pgSz w:w="12240" w:h="15840"/>
      <w:pgMar w:top="720" w:right="1440" w:bottom="72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7FE6E" w14:textId="77777777" w:rsidR="00EB143C" w:rsidRDefault="00EB143C">
      <w:r>
        <w:separator/>
      </w:r>
    </w:p>
  </w:endnote>
  <w:endnote w:type="continuationSeparator" w:id="0">
    <w:p w14:paraId="62A6C9A0" w14:textId="77777777" w:rsidR="00EB143C" w:rsidRDefault="00EB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2BDD6D7D-6F41-4BFE-9EE6-F604AE5269D2}"/>
    <w:embedBold r:id="rId2" w:fontKey="{0929A01D-7F5E-432F-AA21-2BBA4DFAA3B4}"/>
    <w:embedItalic r:id="rId3" w:fontKey="{99FAD9AB-21CB-4FD7-84FA-37C59D9D2DB5}"/>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embedRegular r:id="rId4" w:fontKey="{A2C51E5E-2648-4EA1-9BB6-61E4A2FC9ACF}"/>
    <w:embedBold r:id="rId5" w:fontKey="{873F41DF-3EF5-4D0B-942B-D448825A52B6}"/>
    <w:embedItalic r:id="rId6" w:fontKey="{16A3ACA5-52E4-4E36-9B56-E222CB071BA1}"/>
  </w:font>
  <w:font w:name="Calibri">
    <w:panose1 w:val="020F0502020204030204"/>
    <w:charset w:val="00"/>
    <w:family w:val="swiss"/>
    <w:pitch w:val="variable"/>
    <w:sig w:usb0="E4002EFF" w:usb1="C200247B" w:usb2="00000009" w:usb3="00000000" w:csb0="000001FF" w:csb1="00000000"/>
    <w:embedRegular r:id="rId7" w:fontKey="{0064131F-F0E0-45E4-A33F-EB7314BBFE7D}"/>
    <w:embedBold r:id="rId8" w:fontKey="{ACBA80BB-F613-40BA-A2AD-EB898878F6AF}"/>
  </w:font>
  <w:font w:name="Century Gothic">
    <w:charset w:val="00"/>
    <w:family w:val="swiss"/>
    <w:pitch w:val="variable"/>
    <w:sig w:usb0="00000287" w:usb1="00000000" w:usb2="00000000" w:usb3="00000000" w:csb0="0000009F" w:csb1="00000000"/>
    <w:embedRegular r:id="rId9" w:fontKey="{66EC406C-F35A-4468-A3C3-7C8601B42AB7}"/>
    <w:embedBold r:id="rId10" w:fontKey="{D685AB2A-B3AF-4CAD-919E-5B0652708532}"/>
    <w:embedItalic r:id="rId11" w:fontKey="{D44AF36F-E152-4B01-8E5D-D11CD26F9BF7}"/>
    <w:embedBoldItalic r:id="rId12" w:fontKey="{70F001C1-9F92-4857-8D82-ACE7538C9F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660BDF" w14:paraId="5EEF618B" w14:textId="77777777" w:rsidTr="68660BDF">
      <w:trPr>
        <w:trHeight w:val="300"/>
      </w:trPr>
      <w:tc>
        <w:tcPr>
          <w:tcW w:w="3120" w:type="dxa"/>
        </w:tcPr>
        <w:p w14:paraId="3634EC86" w14:textId="187DA7B8" w:rsidR="68660BDF" w:rsidRDefault="68660BDF" w:rsidP="68660BDF">
          <w:pPr>
            <w:pStyle w:val="Header"/>
            <w:ind w:left="-115"/>
          </w:pPr>
        </w:p>
      </w:tc>
      <w:tc>
        <w:tcPr>
          <w:tcW w:w="3120" w:type="dxa"/>
        </w:tcPr>
        <w:p w14:paraId="5F147C7D" w14:textId="18C84F5D" w:rsidR="68660BDF" w:rsidRDefault="68660BDF" w:rsidP="68660BDF">
          <w:pPr>
            <w:pStyle w:val="Header"/>
            <w:jc w:val="center"/>
          </w:pPr>
        </w:p>
      </w:tc>
      <w:tc>
        <w:tcPr>
          <w:tcW w:w="3120" w:type="dxa"/>
        </w:tcPr>
        <w:p w14:paraId="4823A512" w14:textId="2E5D7484" w:rsidR="68660BDF" w:rsidRDefault="68660BDF" w:rsidP="68660BDF">
          <w:pPr>
            <w:pStyle w:val="Header"/>
            <w:ind w:right="-115"/>
            <w:jc w:val="right"/>
          </w:pPr>
        </w:p>
      </w:tc>
    </w:tr>
  </w:tbl>
  <w:p w14:paraId="093E6AE6" w14:textId="24D08FB9" w:rsidR="00256AE6" w:rsidRDefault="00256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ECA79" w14:textId="77777777" w:rsidR="00EB143C" w:rsidRDefault="00EB143C">
      <w:r>
        <w:separator/>
      </w:r>
    </w:p>
  </w:footnote>
  <w:footnote w:type="continuationSeparator" w:id="0">
    <w:p w14:paraId="0309E557" w14:textId="77777777" w:rsidR="00EB143C" w:rsidRDefault="00EB1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9043" w14:textId="6CDCE41C" w:rsidR="00721350" w:rsidRDefault="0072135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0ED2"/>
    <w:multiLevelType w:val="multilevel"/>
    <w:tmpl w:val="86C81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B41103"/>
    <w:multiLevelType w:val="multilevel"/>
    <w:tmpl w:val="8FAC6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CA0C29"/>
    <w:multiLevelType w:val="multilevel"/>
    <w:tmpl w:val="576EA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0D32C8"/>
    <w:multiLevelType w:val="hybridMultilevel"/>
    <w:tmpl w:val="D2EC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2B1157"/>
    <w:multiLevelType w:val="multilevel"/>
    <w:tmpl w:val="EED65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1C602A"/>
    <w:multiLevelType w:val="hybridMultilevel"/>
    <w:tmpl w:val="D2B27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804CCA"/>
    <w:multiLevelType w:val="multilevel"/>
    <w:tmpl w:val="42C03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23248A"/>
    <w:multiLevelType w:val="hybridMultilevel"/>
    <w:tmpl w:val="E080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0581C"/>
    <w:multiLevelType w:val="hybridMultilevel"/>
    <w:tmpl w:val="F93C0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867A8"/>
    <w:multiLevelType w:val="multilevel"/>
    <w:tmpl w:val="E2462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6347FD"/>
    <w:multiLevelType w:val="hybridMultilevel"/>
    <w:tmpl w:val="0E54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735B0E"/>
    <w:multiLevelType w:val="hybridMultilevel"/>
    <w:tmpl w:val="EB440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E0879"/>
    <w:multiLevelType w:val="hybridMultilevel"/>
    <w:tmpl w:val="53C0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66289"/>
    <w:multiLevelType w:val="multilevel"/>
    <w:tmpl w:val="D7DE0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0C6C67"/>
    <w:multiLevelType w:val="hybridMultilevel"/>
    <w:tmpl w:val="DE68B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8633C"/>
    <w:multiLevelType w:val="multilevel"/>
    <w:tmpl w:val="A1A27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89F7376"/>
    <w:multiLevelType w:val="multilevel"/>
    <w:tmpl w:val="6D083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B9691A"/>
    <w:multiLevelType w:val="hybridMultilevel"/>
    <w:tmpl w:val="BC1C1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C5250F0"/>
    <w:multiLevelType w:val="multilevel"/>
    <w:tmpl w:val="8910C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20867CE"/>
    <w:multiLevelType w:val="hybridMultilevel"/>
    <w:tmpl w:val="30547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E8557F"/>
    <w:multiLevelType w:val="hybridMultilevel"/>
    <w:tmpl w:val="6EB2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971E18"/>
    <w:multiLevelType w:val="multilevel"/>
    <w:tmpl w:val="4F084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8550085">
    <w:abstractNumId w:val="6"/>
  </w:num>
  <w:num w:numId="2" w16cid:durableId="712584231">
    <w:abstractNumId w:val="18"/>
  </w:num>
  <w:num w:numId="3" w16cid:durableId="1461532553">
    <w:abstractNumId w:val="2"/>
  </w:num>
  <w:num w:numId="4" w16cid:durableId="2037534074">
    <w:abstractNumId w:val="9"/>
  </w:num>
  <w:num w:numId="5" w16cid:durableId="1364942162">
    <w:abstractNumId w:val="21"/>
  </w:num>
  <w:num w:numId="6" w16cid:durableId="135488198">
    <w:abstractNumId w:val="16"/>
  </w:num>
  <w:num w:numId="7" w16cid:durableId="597786248">
    <w:abstractNumId w:val="15"/>
  </w:num>
  <w:num w:numId="8" w16cid:durableId="72625466">
    <w:abstractNumId w:val="13"/>
  </w:num>
  <w:num w:numId="9" w16cid:durableId="90710846">
    <w:abstractNumId w:val="4"/>
  </w:num>
  <w:num w:numId="10" w16cid:durableId="1036806485">
    <w:abstractNumId w:val="1"/>
  </w:num>
  <w:num w:numId="11" w16cid:durableId="1644965917">
    <w:abstractNumId w:val="0"/>
  </w:num>
  <w:num w:numId="12" w16cid:durableId="2049335067">
    <w:abstractNumId w:val="10"/>
  </w:num>
  <w:num w:numId="13" w16cid:durableId="420032543">
    <w:abstractNumId w:val="8"/>
  </w:num>
  <w:num w:numId="14" w16cid:durableId="149374383">
    <w:abstractNumId w:val="20"/>
  </w:num>
  <w:num w:numId="15" w16cid:durableId="726804693">
    <w:abstractNumId w:val="3"/>
  </w:num>
  <w:num w:numId="16" w16cid:durableId="1952320644">
    <w:abstractNumId w:val="12"/>
  </w:num>
  <w:num w:numId="17" w16cid:durableId="2128544773">
    <w:abstractNumId w:val="14"/>
  </w:num>
  <w:num w:numId="18" w16cid:durableId="2087877832">
    <w:abstractNumId w:val="7"/>
  </w:num>
  <w:num w:numId="19" w16cid:durableId="1914776520">
    <w:abstractNumId w:val="11"/>
  </w:num>
  <w:num w:numId="20" w16cid:durableId="749040885">
    <w:abstractNumId w:val="5"/>
  </w:num>
  <w:num w:numId="21" w16cid:durableId="406851100">
    <w:abstractNumId w:val="19"/>
  </w:num>
  <w:num w:numId="22" w16cid:durableId="16712477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350"/>
    <w:rsid w:val="00011CA2"/>
    <w:rsid w:val="000759C7"/>
    <w:rsid w:val="00165611"/>
    <w:rsid w:val="00256AE6"/>
    <w:rsid w:val="002947FE"/>
    <w:rsid w:val="002E35BD"/>
    <w:rsid w:val="003048D3"/>
    <w:rsid w:val="00380788"/>
    <w:rsid w:val="00390486"/>
    <w:rsid w:val="003E0595"/>
    <w:rsid w:val="00420AE8"/>
    <w:rsid w:val="0047560D"/>
    <w:rsid w:val="00511278"/>
    <w:rsid w:val="005751D5"/>
    <w:rsid w:val="005B49F6"/>
    <w:rsid w:val="006F4236"/>
    <w:rsid w:val="00721350"/>
    <w:rsid w:val="00743218"/>
    <w:rsid w:val="00776DFF"/>
    <w:rsid w:val="00791C88"/>
    <w:rsid w:val="00853C1E"/>
    <w:rsid w:val="00863A23"/>
    <w:rsid w:val="0086616F"/>
    <w:rsid w:val="00891251"/>
    <w:rsid w:val="008B7D85"/>
    <w:rsid w:val="009147C9"/>
    <w:rsid w:val="00944A4E"/>
    <w:rsid w:val="00A5702C"/>
    <w:rsid w:val="00A66586"/>
    <w:rsid w:val="00AC45E3"/>
    <w:rsid w:val="00B404D5"/>
    <w:rsid w:val="00BD2AD9"/>
    <w:rsid w:val="00BF4C0B"/>
    <w:rsid w:val="00C84935"/>
    <w:rsid w:val="00CF76A4"/>
    <w:rsid w:val="00EB143C"/>
    <w:rsid w:val="00F1316B"/>
    <w:rsid w:val="00F32D2A"/>
    <w:rsid w:val="00F831C9"/>
    <w:rsid w:val="00FA1E4C"/>
    <w:rsid w:val="68660B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88FC7"/>
  <w15:docId w15:val="{ABDB1E59-B130-4686-A0FC-B1DF2D4F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251"/>
    <w:pPr>
      <w:spacing w:after="0" w:line="240" w:lineRule="auto"/>
    </w:pPr>
    <w:rPr>
      <w:rFonts w:ascii="Aptos" w:hAnsi="Aptos"/>
    </w:rPr>
  </w:style>
  <w:style w:type="paragraph" w:styleId="Heading1">
    <w:name w:val="heading 1"/>
    <w:basedOn w:val="Title"/>
    <w:next w:val="Normal"/>
    <w:link w:val="Heading1Char"/>
    <w:uiPriority w:val="9"/>
    <w:qFormat/>
    <w:rsid w:val="00891251"/>
    <w:pPr>
      <w:spacing w:before="240"/>
      <w:outlineLvl w:val="0"/>
    </w:pPr>
    <w:rPr>
      <w:b/>
      <w:bCs/>
      <w:sz w:val="32"/>
      <w:szCs w:val="28"/>
    </w:rPr>
  </w:style>
  <w:style w:type="paragraph" w:styleId="Heading2">
    <w:name w:val="heading 2"/>
    <w:basedOn w:val="Normal"/>
    <w:next w:val="Normal"/>
    <w:link w:val="Heading2Char"/>
    <w:uiPriority w:val="9"/>
    <w:unhideWhenUsed/>
    <w:qFormat/>
    <w:rsid w:val="00891251"/>
    <w:pPr>
      <w:keepNext/>
      <w:keepLines/>
      <w:pBdr>
        <w:bottom w:val="single" w:sz="4" w:space="1" w:color="auto"/>
      </w:pBdr>
      <w:spacing w:before="160" w:after="80"/>
      <w:outlineLvl w:val="1"/>
    </w:pPr>
    <w:rPr>
      <w:rFonts w:asciiTheme="majorHAnsi" w:eastAsiaTheme="majorEastAsia" w:hAnsiTheme="majorHAnsi" w:cstheme="majorBidi"/>
      <w:b/>
      <w:color w:val="000000" w:themeColor="text1"/>
      <w:sz w:val="28"/>
      <w:szCs w:val="32"/>
    </w:rPr>
  </w:style>
  <w:style w:type="paragraph" w:styleId="Heading3">
    <w:name w:val="heading 3"/>
    <w:basedOn w:val="Normal"/>
    <w:next w:val="Normal"/>
    <w:link w:val="Heading3Char"/>
    <w:uiPriority w:val="9"/>
    <w:unhideWhenUsed/>
    <w:qFormat/>
    <w:rsid w:val="00891251"/>
    <w:pPr>
      <w:outlineLvl w:val="2"/>
    </w:pPr>
    <w:rPr>
      <w:b/>
      <w:bCs/>
    </w:rPr>
  </w:style>
  <w:style w:type="paragraph" w:styleId="Heading4">
    <w:name w:val="heading 4"/>
    <w:basedOn w:val="Normal"/>
    <w:next w:val="Normal"/>
    <w:link w:val="Heading4Char"/>
    <w:uiPriority w:val="9"/>
    <w:semiHidden/>
    <w:unhideWhenUsed/>
    <w:qFormat/>
    <w:rsid w:val="0089125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9125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912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2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2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2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891251"/>
    <w:pPr>
      <w:spacing w:after="80"/>
      <w:contextualSpacing/>
    </w:pPr>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251"/>
    <w:pPr>
      <w:numPr>
        <w:ilvl w:val="1"/>
      </w:numPr>
    </w:pPr>
    <w:rPr>
      <w:rFonts w:eastAsiaTheme="majorEastAsia" w:cstheme="majorBidi"/>
      <w:color w:val="595959" w:themeColor="text1" w:themeTint="A6"/>
      <w:spacing w:val="15"/>
      <w:sz w:val="28"/>
      <w:szCs w:val="28"/>
    </w:rPr>
  </w:style>
  <w:style w:type="paragraph" w:styleId="Header">
    <w:name w:val="header"/>
    <w:basedOn w:val="Normal"/>
    <w:link w:val="HeaderChar"/>
    <w:uiPriority w:val="99"/>
    <w:unhideWhenUsed/>
    <w:rsid w:val="00165611"/>
    <w:pPr>
      <w:tabs>
        <w:tab w:val="center" w:pos="4680"/>
        <w:tab w:val="right" w:pos="9360"/>
      </w:tabs>
    </w:pPr>
  </w:style>
  <w:style w:type="character" w:customStyle="1" w:styleId="HeaderChar">
    <w:name w:val="Header Char"/>
    <w:basedOn w:val="DefaultParagraphFont"/>
    <w:link w:val="Header"/>
    <w:uiPriority w:val="99"/>
    <w:rsid w:val="00165611"/>
  </w:style>
  <w:style w:type="paragraph" w:styleId="Footer">
    <w:name w:val="footer"/>
    <w:basedOn w:val="Normal"/>
    <w:link w:val="FooterChar"/>
    <w:uiPriority w:val="99"/>
    <w:unhideWhenUsed/>
    <w:rsid w:val="00165611"/>
    <w:pPr>
      <w:tabs>
        <w:tab w:val="center" w:pos="4680"/>
        <w:tab w:val="right" w:pos="9360"/>
      </w:tabs>
    </w:pPr>
  </w:style>
  <w:style w:type="character" w:customStyle="1" w:styleId="FooterChar">
    <w:name w:val="Footer Char"/>
    <w:basedOn w:val="DefaultParagraphFont"/>
    <w:link w:val="Footer"/>
    <w:uiPriority w:val="99"/>
    <w:rsid w:val="00165611"/>
  </w:style>
  <w:style w:type="paragraph" w:styleId="ListParagraph">
    <w:name w:val="List Paragraph"/>
    <w:basedOn w:val="Normal"/>
    <w:uiPriority w:val="34"/>
    <w:qFormat/>
    <w:rsid w:val="00891251"/>
    <w:pPr>
      <w:ind w:left="720"/>
      <w:contextualSpacing/>
    </w:pPr>
  </w:style>
  <w:style w:type="paragraph" w:customStyle="1" w:styleId="Rule">
    <w:name w:val="Rule"/>
    <w:basedOn w:val="Heading1"/>
    <w:link w:val="RuleChar"/>
    <w:qFormat/>
    <w:rsid w:val="00BD2AD9"/>
    <w:rPr>
      <w:rFonts w:ascii="Aptos" w:hAnsi="Aptos"/>
    </w:rPr>
  </w:style>
  <w:style w:type="character" w:customStyle="1" w:styleId="Heading1Char">
    <w:name w:val="Heading 1 Char"/>
    <w:basedOn w:val="DefaultParagraphFont"/>
    <w:link w:val="Heading1"/>
    <w:uiPriority w:val="9"/>
    <w:rsid w:val="00891251"/>
    <w:rPr>
      <w:rFonts w:asciiTheme="majorHAnsi" w:eastAsiaTheme="majorEastAsia" w:hAnsiTheme="majorHAnsi" w:cstheme="majorBidi"/>
      <w:b/>
      <w:bCs/>
      <w:spacing w:val="-10"/>
      <w:kern w:val="28"/>
      <w:sz w:val="32"/>
      <w:szCs w:val="28"/>
    </w:rPr>
  </w:style>
  <w:style w:type="character" w:customStyle="1" w:styleId="RuleChar">
    <w:name w:val="Rule Char"/>
    <w:basedOn w:val="Heading1Char"/>
    <w:link w:val="Rule"/>
    <w:rsid w:val="00BD2AD9"/>
    <w:rPr>
      <w:rFonts w:ascii="Aptos" w:eastAsiaTheme="majorEastAsia" w:hAnsi="Aptos" w:cstheme="majorBidi"/>
      <w:b/>
      <w:bCs/>
      <w:spacing w:val="-10"/>
      <w:kern w:val="28"/>
      <w:sz w:val="40"/>
      <w:szCs w:val="40"/>
    </w:rPr>
  </w:style>
  <w:style w:type="table" w:styleId="TableGrid">
    <w:name w:val="Table Grid"/>
    <w:basedOn w:val="TableNormal"/>
    <w:uiPriority w:val="59"/>
    <w:rsid w:val="00256AE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891251"/>
    <w:rPr>
      <w:rFonts w:asciiTheme="majorHAnsi" w:eastAsiaTheme="majorEastAsia" w:hAnsiTheme="majorHAnsi" w:cstheme="majorBidi"/>
      <w:b/>
      <w:color w:val="000000" w:themeColor="text1"/>
      <w:sz w:val="28"/>
      <w:szCs w:val="32"/>
    </w:rPr>
  </w:style>
  <w:style w:type="character" w:customStyle="1" w:styleId="Heading3Char">
    <w:name w:val="Heading 3 Char"/>
    <w:basedOn w:val="DefaultParagraphFont"/>
    <w:link w:val="Heading3"/>
    <w:uiPriority w:val="9"/>
    <w:rsid w:val="00891251"/>
    <w:rPr>
      <w:rFonts w:ascii="Aptos" w:hAnsi="Aptos"/>
      <w:b/>
      <w:bCs/>
    </w:rPr>
  </w:style>
  <w:style w:type="character" w:customStyle="1" w:styleId="Heading4Char">
    <w:name w:val="Heading 4 Char"/>
    <w:basedOn w:val="DefaultParagraphFont"/>
    <w:link w:val="Heading4"/>
    <w:uiPriority w:val="9"/>
    <w:semiHidden/>
    <w:rsid w:val="00891251"/>
    <w:rPr>
      <w:rFonts w:ascii="Aptos" w:eastAsiaTheme="majorEastAsia" w:hAnsi="Aptos" w:cstheme="majorBidi"/>
      <w:i/>
      <w:iCs/>
      <w:color w:val="365F91" w:themeColor="accent1" w:themeShade="BF"/>
    </w:rPr>
  </w:style>
  <w:style w:type="character" w:customStyle="1" w:styleId="Heading5Char">
    <w:name w:val="Heading 5 Char"/>
    <w:basedOn w:val="DefaultParagraphFont"/>
    <w:link w:val="Heading5"/>
    <w:uiPriority w:val="9"/>
    <w:semiHidden/>
    <w:rsid w:val="00891251"/>
    <w:rPr>
      <w:rFonts w:ascii="Aptos" w:eastAsiaTheme="majorEastAsia" w:hAnsi="Aptos" w:cstheme="majorBidi"/>
      <w:color w:val="365F91" w:themeColor="accent1" w:themeShade="BF"/>
    </w:rPr>
  </w:style>
  <w:style w:type="character" w:customStyle="1" w:styleId="Heading6Char">
    <w:name w:val="Heading 6 Char"/>
    <w:basedOn w:val="DefaultParagraphFont"/>
    <w:link w:val="Heading6"/>
    <w:uiPriority w:val="9"/>
    <w:semiHidden/>
    <w:rsid w:val="00891251"/>
    <w:rPr>
      <w:rFonts w:ascii="Aptos" w:eastAsiaTheme="majorEastAsia" w:hAnsi="Aptos" w:cstheme="majorBidi"/>
      <w:i/>
      <w:iCs/>
      <w:color w:val="595959" w:themeColor="text1" w:themeTint="A6"/>
    </w:rPr>
  </w:style>
  <w:style w:type="character" w:customStyle="1" w:styleId="Heading7Char">
    <w:name w:val="Heading 7 Char"/>
    <w:basedOn w:val="DefaultParagraphFont"/>
    <w:link w:val="Heading7"/>
    <w:uiPriority w:val="9"/>
    <w:semiHidden/>
    <w:rsid w:val="00891251"/>
    <w:rPr>
      <w:rFonts w:ascii="Aptos" w:eastAsiaTheme="majorEastAsia" w:hAnsi="Aptos" w:cstheme="majorBidi"/>
      <w:color w:val="595959" w:themeColor="text1" w:themeTint="A6"/>
    </w:rPr>
  </w:style>
  <w:style w:type="character" w:customStyle="1" w:styleId="Heading8Char">
    <w:name w:val="Heading 8 Char"/>
    <w:basedOn w:val="DefaultParagraphFont"/>
    <w:link w:val="Heading8"/>
    <w:uiPriority w:val="9"/>
    <w:semiHidden/>
    <w:rsid w:val="00891251"/>
    <w:rPr>
      <w:rFonts w:ascii="Aptos" w:eastAsiaTheme="majorEastAsia" w:hAnsi="Aptos" w:cstheme="majorBidi"/>
      <w:i/>
      <w:iCs/>
      <w:color w:val="272727" w:themeColor="text1" w:themeTint="D8"/>
    </w:rPr>
  </w:style>
  <w:style w:type="character" w:customStyle="1" w:styleId="Heading9Char">
    <w:name w:val="Heading 9 Char"/>
    <w:basedOn w:val="DefaultParagraphFont"/>
    <w:link w:val="Heading9"/>
    <w:uiPriority w:val="9"/>
    <w:semiHidden/>
    <w:rsid w:val="00891251"/>
    <w:rPr>
      <w:rFonts w:ascii="Aptos" w:eastAsiaTheme="majorEastAsia" w:hAnsi="Aptos" w:cstheme="majorBidi"/>
      <w:color w:val="272727" w:themeColor="text1" w:themeTint="D8"/>
    </w:rPr>
  </w:style>
  <w:style w:type="character" w:customStyle="1" w:styleId="TitleChar">
    <w:name w:val="Title Char"/>
    <w:basedOn w:val="DefaultParagraphFont"/>
    <w:link w:val="Title"/>
    <w:uiPriority w:val="10"/>
    <w:rsid w:val="0089125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91251"/>
    <w:rPr>
      <w:rFonts w:ascii="Aptos" w:eastAsiaTheme="majorEastAsia" w:hAnsi="Aptos" w:cstheme="majorBidi"/>
      <w:color w:val="595959" w:themeColor="text1" w:themeTint="A6"/>
      <w:spacing w:val="15"/>
      <w:sz w:val="28"/>
      <w:szCs w:val="28"/>
    </w:rPr>
  </w:style>
  <w:style w:type="paragraph" w:styleId="Quote">
    <w:name w:val="Quote"/>
    <w:basedOn w:val="Normal"/>
    <w:next w:val="Normal"/>
    <w:link w:val="QuoteChar"/>
    <w:uiPriority w:val="29"/>
    <w:qFormat/>
    <w:rsid w:val="00891251"/>
    <w:pPr>
      <w:spacing w:before="160"/>
      <w:jc w:val="center"/>
    </w:pPr>
    <w:rPr>
      <w:i/>
      <w:iCs/>
      <w:color w:val="404040" w:themeColor="text1" w:themeTint="BF"/>
    </w:rPr>
  </w:style>
  <w:style w:type="character" w:customStyle="1" w:styleId="QuoteChar">
    <w:name w:val="Quote Char"/>
    <w:basedOn w:val="DefaultParagraphFont"/>
    <w:link w:val="Quote"/>
    <w:uiPriority w:val="29"/>
    <w:rsid w:val="00891251"/>
    <w:rPr>
      <w:rFonts w:ascii="Aptos" w:hAnsi="Aptos"/>
      <w:i/>
      <w:iCs/>
      <w:color w:val="404040" w:themeColor="text1" w:themeTint="BF"/>
    </w:rPr>
  </w:style>
  <w:style w:type="paragraph" w:styleId="IntenseQuote">
    <w:name w:val="Intense Quote"/>
    <w:basedOn w:val="Normal"/>
    <w:next w:val="Normal"/>
    <w:link w:val="IntenseQuoteChar"/>
    <w:uiPriority w:val="30"/>
    <w:qFormat/>
    <w:rsid w:val="0089125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91251"/>
    <w:rPr>
      <w:rFonts w:ascii="Aptos" w:hAnsi="Aptos"/>
      <w:i/>
      <w:iCs/>
      <w:color w:val="365F91" w:themeColor="accent1" w:themeShade="BF"/>
    </w:rPr>
  </w:style>
  <w:style w:type="character" w:styleId="IntenseEmphasis">
    <w:name w:val="Intense Emphasis"/>
    <w:basedOn w:val="DefaultParagraphFont"/>
    <w:uiPriority w:val="21"/>
    <w:qFormat/>
    <w:rsid w:val="00891251"/>
    <w:rPr>
      <w:i/>
      <w:iCs/>
      <w:color w:val="365F91" w:themeColor="accent1" w:themeShade="BF"/>
    </w:rPr>
  </w:style>
  <w:style w:type="character" w:styleId="IntenseReference">
    <w:name w:val="Intense Reference"/>
    <w:basedOn w:val="DefaultParagraphFont"/>
    <w:uiPriority w:val="32"/>
    <w:qFormat/>
    <w:rsid w:val="0089125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braskalegislature.gov/laws/statutes.php?statute=79-110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F8C91AD7FBD842BBC8D09C8AE7A0D9" ma:contentTypeVersion="25" ma:contentTypeDescription="Create a new document." ma:contentTypeScope="" ma:versionID="f579e15e4e65b7fc06e93b833a7baf45">
  <xsd:schema xmlns:xsd="http://www.w3.org/2001/XMLSchema" xmlns:xs="http://www.w3.org/2001/XMLSchema" xmlns:p="http://schemas.microsoft.com/office/2006/metadata/properties" xmlns:ns1="http://schemas.microsoft.com/sharepoint/v3" xmlns:ns2="fe9349aa-2a7b-4b0f-953a-e4785b95af91" xmlns:ns3="d66c9721-97da-4702-b7dc-01ad0aa0659e" targetNamespace="http://schemas.microsoft.com/office/2006/metadata/properties" ma:root="true" ma:fieldsID="2fdfa27b5ab726b41a01458f26402a04" ns1:_="" ns2:_="" ns3:_="">
    <xsd:import namespace="http://schemas.microsoft.com/sharepoint/v3"/>
    <xsd:import namespace="fe9349aa-2a7b-4b0f-953a-e4785b95af91"/>
    <xsd:import namespace="d66c9721-97da-4702-b7dc-01ad0aa065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SchoolYear" minOccurs="0"/>
                <xsd:element ref="ns2:_x0032_022_x002d_2023"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element ref="ns2:Website" minOccurs="0"/>
                <xsd:element ref="ns2:MediaServiceLocation" minOccurs="0"/>
                <xsd:element ref="ns2:MediaServiceBillingMetadata" minOccurs="0"/>
                <xsd:element ref="ns2:Category" minOccurs="0"/>
                <xsd:element ref="ns2: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349aa-2a7b-4b0f-953a-e4785b95a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SchoolYear" ma:index="16" nillable="true" ma:displayName="School Year" ma:format="Dropdown" ma:internalName="SchoolYear">
      <xsd:simpleType>
        <xsd:restriction base="dms:Text">
          <xsd:maxLength value="255"/>
        </xsd:restriction>
      </xsd:simpleType>
    </xsd:element>
    <xsd:element name="_x0032_022_x002d_2023" ma:index="17" nillable="true" ma:displayName="2022-2023" ma:format="DateOnly" ma:internalName="_x0032_022_x002d_2023">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Website" ma:index="28" nillable="true" ma:displayName="Website" ma:default="0" ma:format="Dropdown" ma:internalName="Website">
      <xsd:simpleType>
        <xsd:restriction base="dms:Boolean"/>
      </xsd:simpleType>
    </xsd:element>
    <xsd:element name="MediaServiceLocation" ma:index="29" nillable="true" ma:displayName="Loca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Category" ma:index="31" nillable="true" ma:displayName="Category" ma:format="Dropdown" ma:internalName="Category">
      <xsd:simpleType>
        <xsd:restriction base="dms:Choice">
          <xsd:enumeration value="Funding"/>
          <xsd:enumeration value="Overview"/>
          <xsd:enumeration value="Self Assessment &amp; Planning"/>
          <xsd:enumeration value="Identification"/>
          <xsd:enumeration value="Data, Evaluation &amp; Planning"/>
          <xsd:enumeration value="Documentation &amp; Program Mgmt"/>
        </xsd:restriction>
      </xsd:simpleType>
    </xsd:element>
    <xsd:element name="Subcategory" ma:index="32" nillable="true" ma:displayName="Subcategory" ma:format="Dropdown" ma:internalName="Subcategory">
      <xsd:simpleType>
        <xsd:restriction base="dms:Choice">
          <xsd:enumeration value="Building &amp; Refining Your ID"/>
          <xsd:enumeration value="ID Tools &amp; Resources"/>
          <xsd:enumeration value="ID Sys Info &amp; Exp"/>
          <xsd:enumeration value="Portability"/>
          <xsd:enumeration value="Appeals Process"/>
          <xsd:enumeration value="Exit Procedure"/>
          <xsd:enumeration value="Required Documentation"/>
          <xsd:enumeration value="Communication"/>
        </xsd:restriction>
      </xsd:simpleType>
    </xsd:element>
  </xsd:schema>
  <xsd:schema xmlns:xsd="http://www.w3.org/2001/XMLSchema" xmlns:xs="http://www.w3.org/2001/XMLSchema" xmlns:dms="http://schemas.microsoft.com/office/2006/documentManagement/types" xmlns:pc="http://schemas.microsoft.com/office/infopath/2007/PartnerControls" targetNamespace="d66c9721-97da-4702-b7dc-01ad0aa065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7d85289-6308-468f-b4ce-843f69259dd1}" ma:internalName="TaxCatchAll" ma:showField="CatchAllData" ma:web="d66c9721-97da-4702-b7dc-01ad0aa06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ebsite xmlns="fe9349aa-2a7b-4b0f-953a-e4785b95af91">false</Website>
    <_ip_UnifiedCompliancePolicyUIAction xmlns="http://schemas.microsoft.com/sharepoint/v3" xsi:nil="true"/>
    <_x0032_022_x002d_2023 xmlns="fe9349aa-2a7b-4b0f-953a-e4785b95af91" xsi:nil="true"/>
    <TaxCatchAll xmlns="d66c9721-97da-4702-b7dc-01ad0aa0659e" xsi:nil="true"/>
    <SchoolYear xmlns="fe9349aa-2a7b-4b0f-953a-e4785b95af91">2026</SchoolYear>
    <_ip_UnifiedCompliancePolicyProperties xmlns="http://schemas.microsoft.com/sharepoint/v3" xsi:nil="true"/>
    <lcf76f155ced4ddcb4097134ff3c332f xmlns="fe9349aa-2a7b-4b0f-953a-e4785b95af91">
      <Terms xmlns="http://schemas.microsoft.com/office/infopath/2007/PartnerControls"/>
    </lcf76f155ced4ddcb4097134ff3c332f>
    <Category xmlns="fe9349aa-2a7b-4b0f-953a-e4785b95af91">Overview</Category>
    <Subcategory xmlns="fe9349aa-2a7b-4b0f-953a-e4785b95af91" xsi:nil="true"/>
  </documentManagement>
</p:properties>
</file>

<file path=customXml/itemProps1.xml><?xml version="1.0" encoding="utf-8"?>
<ds:datastoreItem xmlns:ds="http://schemas.openxmlformats.org/officeDocument/2006/customXml" ds:itemID="{EA225F24-8252-4261-97D0-98FA2777B576}">
  <ds:schemaRefs>
    <ds:schemaRef ds:uri="http://schemas.microsoft.com/sharepoint/v3/contenttype/forms"/>
  </ds:schemaRefs>
</ds:datastoreItem>
</file>

<file path=customXml/itemProps2.xml><?xml version="1.0" encoding="utf-8"?>
<ds:datastoreItem xmlns:ds="http://schemas.openxmlformats.org/officeDocument/2006/customXml" ds:itemID="{C7D32F1E-D302-41F2-977F-B46020F7A1A4}"/>
</file>

<file path=customXml/itemProps3.xml><?xml version="1.0" encoding="utf-8"?>
<ds:datastoreItem xmlns:ds="http://schemas.openxmlformats.org/officeDocument/2006/customXml" ds:itemID="{42235048-7D42-4505-B3EA-C97390413E9E}">
  <ds:schemaRefs>
    <ds:schemaRef ds:uri="http://schemas.microsoft.com/office/2006/metadata/properties"/>
    <ds:schemaRef ds:uri="http://schemas.microsoft.com/office/infopath/2007/PartnerControls"/>
    <ds:schemaRef ds:uri="fe9349aa-2a7b-4b0f-953a-e4785b95af91"/>
    <ds:schemaRef ds:uri="http://schemas.microsoft.com/sharepoint/v3"/>
    <ds:schemaRef ds:uri="d66c9721-97da-4702-b7dc-01ad0aa0659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1195</Words>
  <Characters>6818</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Links>
    <vt:vector size="6" baseType="variant">
      <vt:variant>
        <vt:i4>262212</vt:i4>
      </vt:variant>
      <vt:variant>
        <vt:i4>0</vt:i4>
      </vt:variant>
      <vt:variant>
        <vt:i4>0</vt:i4>
      </vt:variant>
      <vt:variant>
        <vt:i4>5</vt:i4>
      </vt:variant>
      <vt:variant>
        <vt:lpwstr>https://nebraskalegislature.gov/laws/statutes.php?statute=79-1105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Stacey</dc:creator>
  <cp:keywords/>
  <cp:lastModifiedBy>Weber, Stacey</cp:lastModifiedBy>
  <cp:revision>13</cp:revision>
  <dcterms:created xsi:type="dcterms:W3CDTF">2026-05-07T20:32:00Z</dcterms:created>
  <dcterms:modified xsi:type="dcterms:W3CDTF">2026-06-11T19:46:00Z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f96f3-febb-4d97-abce-da8759adbf29_Enabled">
    <vt:lpwstr>true</vt:lpwstr>
  </property>
  <property fmtid="{D5CDD505-2E9C-101B-9397-08002B2CF9AE}" pid="3" name="MSIP_Label_7aff96f3-febb-4d97-abce-da8759adbf29_SetDate">
    <vt:lpwstr>2026-04-13T17:06:14Z</vt:lpwstr>
  </property>
  <property fmtid="{D5CDD505-2E9C-101B-9397-08002B2CF9AE}" pid="4" name="MSIP_Label_7aff96f3-febb-4d97-abce-da8759adbf29_Method">
    <vt:lpwstr>Standard</vt:lpwstr>
  </property>
  <property fmtid="{D5CDD505-2E9C-101B-9397-08002B2CF9AE}" pid="5" name="MSIP_Label_7aff96f3-febb-4d97-abce-da8759adbf29_Name">
    <vt:lpwstr>Confidential</vt:lpwstr>
  </property>
  <property fmtid="{D5CDD505-2E9C-101B-9397-08002B2CF9AE}" pid="6" name="MSIP_Label_7aff96f3-febb-4d97-abce-da8759adbf29_SiteId">
    <vt:lpwstr>9981678a-3c4d-40f7-9624-f41a08565121</vt:lpwstr>
  </property>
  <property fmtid="{D5CDD505-2E9C-101B-9397-08002B2CF9AE}" pid="7" name="MSIP_Label_7aff96f3-febb-4d97-abce-da8759adbf29_ActionId">
    <vt:lpwstr>4032e5de-58c1-41c5-9198-882db1787071</vt:lpwstr>
  </property>
  <property fmtid="{D5CDD505-2E9C-101B-9397-08002B2CF9AE}" pid="8" name="MSIP_Label_7aff96f3-febb-4d97-abce-da8759adbf29_ContentBits">
    <vt:lpwstr>0</vt:lpwstr>
  </property>
  <property fmtid="{D5CDD505-2E9C-101B-9397-08002B2CF9AE}" pid="9" name="MSIP_Label_7aff96f3-febb-4d97-abce-da8759adbf29_Tag">
    <vt:lpwstr>10, 3, 0, 1</vt:lpwstr>
  </property>
  <property fmtid="{D5CDD505-2E9C-101B-9397-08002B2CF9AE}" pid="10" name="ContentTypeId">
    <vt:lpwstr>0x0101006FF8C91AD7FBD842BBC8D09C8AE7A0D9</vt:lpwstr>
  </property>
  <property fmtid="{D5CDD505-2E9C-101B-9397-08002B2CF9AE}" pid="11" name="MediaServiceImageTags">
    <vt:lpwstr/>
  </property>
</Properties>
</file>