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5760" w14:textId="14FAEF17" w:rsidR="004B317E" w:rsidRPr="002E4FA8" w:rsidRDefault="004B317E" w:rsidP="00EF566F">
      <w:pPr>
        <w:spacing w:after="0"/>
        <w:jc w:val="center"/>
        <w:rPr>
          <w:rFonts w:ascii="Aptos" w:hAnsi="Aptos" w:cstheme="minorHAnsi"/>
          <w:b/>
        </w:rPr>
      </w:pPr>
      <w:r w:rsidRPr="002E4FA8">
        <w:rPr>
          <w:rFonts w:ascii="Aptos" w:hAnsi="Aptos" w:cstheme="minorHAnsi"/>
          <w:b/>
        </w:rPr>
        <w:t>EXECUTIVE COMMITTEE MEETING</w:t>
      </w:r>
      <w:r w:rsidR="0060771A" w:rsidRPr="002E4FA8">
        <w:rPr>
          <w:rFonts w:ascii="Aptos" w:hAnsi="Aptos" w:cstheme="minorHAnsi"/>
          <w:b/>
        </w:rPr>
        <w:t xml:space="preserve"> </w:t>
      </w:r>
      <w:r w:rsidR="00B2196B" w:rsidRPr="002E4FA8">
        <w:rPr>
          <w:rFonts w:ascii="Aptos" w:hAnsi="Aptos" w:cstheme="minorHAnsi"/>
          <w:b/>
        </w:rPr>
        <w:t>MINUTES</w:t>
      </w:r>
    </w:p>
    <w:p w14:paraId="06B4D552" w14:textId="27966C24" w:rsidR="004B317E" w:rsidRPr="002E4FA8" w:rsidRDefault="00C23B83" w:rsidP="005418E7">
      <w:pPr>
        <w:spacing w:after="0"/>
        <w:jc w:val="center"/>
        <w:rPr>
          <w:rFonts w:ascii="Aptos" w:hAnsi="Aptos" w:cstheme="minorHAnsi"/>
          <w:b/>
        </w:rPr>
      </w:pPr>
      <w:r w:rsidRPr="002E4FA8">
        <w:rPr>
          <w:rFonts w:ascii="Aptos" w:hAnsi="Aptos" w:cstheme="minorHAnsi"/>
          <w:b/>
        </w:rPr>
        <w:t>May</w:t>
      </w:r>
      <w:r w:rsidR="00457736" w:rsidRPr="002E4FA8">
        <w:rPr>
          <w:rFonts w:ascii="Aptos" w:hAnsi="Aptos" w:cstheme="minorHAnsi"/>
          <w:b/>
        </w:rPr>
        <w:t xml:space="preserve"> 1</w:t>
      </w:r>
      <w:r w:rsidR="004B317E" w:rsidRPr="002E4FA8">
        <w:rPr>
          <w:rFonts w:ascii="Aptos" w:hAnsi="Aptos" w:cstheme="minorHAnsi"/>
          <w:b/>
        </w:rPr>
        <w:t>, 202</w:t>
      </w:r>
      <w:r w:rsidRPr="002E4FA8">
        <w:rPr>
          <w:rFonts w:ascii="Aptos" w:hAnsi="Aptos" w:cstheme="minorHAnsi"/>
          <w:b/>
        </w:rPr>
        <w:t>6</w:t>
      </w:r>
    </w:p>
    <w:p w14:paraId="62685D4A" w14:textId="57AF51C5" w:rsidR="004B317E" w:rsidRPr="002E4FA8" w:rsidRDefault="004B317E" w:rsidP="004B317E">
      <w:pPr>
        <w:spacing w:after="0"/>
        <w:jc w:val="center"/>
        <w:rPr>
          <w:rFonts w:ascii="Aptos" w:hAnsi="Aptos" w:cstheme="minorHAnsi"/>
          <w:b/>
        </w:rPr>
      </w:pPr>
    </w:p>
    <w:p w14:paraId="58CFCA0E" w14:textId="77EBD52B" w:rsidR="004B317E" w:rsidRPr="002E4FA8" w:rsidRDefault="004B317E" w:rsidP="00F31F70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2E4FA8">
        <w:rPr>
          <w:rFonts w:ascii="Aptos" w:hAnsi="Aptos" w:cstheme="minorHAnsi"/>
          <w:b/>
          <w:bCs/>
          <w:sz w:val="22"/>
          <w:szCs w:val="22"/>
        </w:rPr>
        <w:t xml:space="preserve">Meeting Time:        </w:t>
      </w:r>
      <w:r w:rsidR="00CC2F6A" w:rsidRPr="002E4FA8">
        <w:rPr>
          <w:rFonts w:ascii="Aptos" w:hAnsi="Aptos" w:cstheme="minorHAnsi"/>
          <w:b/>
          <w:bCs/>
          <w:sz w:val="22"/>
          <w:szCs w:val="22"/>
        </w:rPr>
        <w:tab/>
      </w:r>
      <w:r w:rsidR="00256C9F" w:rsidRPr="002E4FA8">
        <w:rPr>
          <w:rFonts w:ascii="Aptos" w:hAnsi="Aptos" w:cstheme="minorHAnsi"/>
          <w:sz w:val="22"/>
          <w:szCs w:val="22"/>
        </w:rPr>
        <w:t>10</w:t>
      </w:r>
      <w:r w:rsidR="00CD721C" w:rsidRPr="002E4FA8">
        <w:rPr>
          <w:rFonts w:ascii="Aptos" w:hAnsi="Aptos" w:cstheme="minorHAnsi"/>
          <w:sz w:val="22"/>
          <w:szCs w:val="22"/>
        </w:rPr>
        <w:t>:</w:t>
      </w:r>
      <w:r w:rsidR="00F31F70" w:rsidRPr="002E4FA8">
        <w:rPr>
          <w:rFonts w:ascii="Aptos" w:hAnsi="Aptos" w:cstheme="minorHAnsi"/>
          <w:sz w:val="22"/>
          <w:szCs w:val="22"/>
        </w:rPr>
        <w:t>0</w:t>
      </w:r>
      <w:r w:rsidR="00CD721C" w:rsidRPr="002E4FA8">
        <w:rPr>
          <w:rFonts w:ascii="Aptos" w:hAnsi="Aptos" w:cstheme="minorHAnsi"/>
          <w:sz w:val="22"/>
          <w:szCs w:val="22"/>
        </w:rPr>
        <w:t xml:space="preserve">0 a.m. – </w:t>
      </w:r>
      <w:r w:rsidR="00256C9F" w:rsidRPr="002E4FA8">
        <w:rPr>
          <w:rFonts w:ascii="Aptos" w:hAnsi="Aptos" w:cstheme="minorHAnsi"/>
          <w:sz w:val="22"/>
          <w:szCs w:val="22"/>
        </w:rPr>
        <w:t>2</w:t>
      </w:r>
      <w:r w:rsidR="00CD721C" w:rsidRPr="002E4FA8">
        <w:rPr>
          <w:rFonts w:ascii="Aptos" w:hAnsi="Aptos" w:cstheme="minorHAnsi"/>
          <w:sz w:val="22"/>
          <w:szCs w:val="22"/>
        </w:rPr>
        <w:t>:00 p.m. Business meeting</w:t>
      </w:r>
      <w:r w:rsidRPr="002E4FA8">
        <w:rPr>
          <w:rFonts w:ascii="Aptos" w:hAnsi="Aptos" w:cstheme="minorHAnsi"/>
          <w:b/>
          <w:bCs/>
          <w:sz w:val="22"/>
          <w:szCs w:val="22"/>
        </w:rPr>
        <w:t xml:space="preserve"> </w:t>
      </w:r>
    </w:p>
    <w:p w14:paraId="7D5B9D6E" w14:textId="77777777" w:rsidR="00DE1C61" w:rsidRPr="002E4FA8" w:rsidRDefault="00DE1C61" w:rsidP="00CD721C">
      <w:pPr>
        <w:pStyle w:val="Default"/>
        <w:ind w:left="1440" w:firstLine="720"/>
        <w:rPr>
          <w:rFonts w:ascii="Aptos" w:hAnsi="Aptos" w:cstheme="minorHAnsi"/>
          <w:sz w:val="22"/>
          <w:szCs w:val="22"/>
        </w:rPr>
      </w:pPr>
    </w:p>
    <w:p w14:paraId="368763B0" w14:textId="56088CCA" w:rsidR="004B317E" w:rsidRPr="002E4FA8" w:rsidRDefault="004B317E" w:rsidP="004B317E">
      <w:pPr>
        <w:pStyle w:val="PlainText"/>
        <w:rPr>
          <w:rFonts w:ascii="Aptos" w:hAnsi="Aptos" w:cstheme="minorHAnsi"/>
          <w:szCs w:val="22"/>
        </w:rPr>
      </w:pPr>
      <w:r w:rsidRPr="002E4FA8">
        <w:rPr>
          <w:rFonts w:ascii="Aptos" w:hAnsi="Aptos" w:cstheme="minorHAnsi"/>
          <w:b/>
          <w:bCs/>
          <w:szCs w:val="22"/>
        </w:rPr>
        <w:t>Meeting Location:</w:t>
      </w:r>
      <w:r w:rsidR="00634AB5">
        <w:rPr>
          <w:rFonts w:ascii="Aptos" w:hAnsi="Aptos" w:cstheme="minorHAnsi"/>
          <w:b/>
          <w:bCs/>
          <w:szCs w:val="22"/>
        </w:rPr>
        <w:tab/>
      </w:r>
      <w:r w:rsidRPr="002E4FA8">
        <w:rPr>
          <w:rFonts w:ascii="Aptos" w:hAnsi="Aptos" w:cstheme="minorHAnsi"/>
          <w:b/>
          <w:bCs/>
          <w:szCs w:val="22"/>
        </w:rPr>
        <w:t xml:space="preserve"> </w:t>
      </w:r>
      <w:r w:rsidR="00864EF3" w:rsidRPr="002E4FA8">
        <w:rPr>
          <w:rFonts w:ascii="Aptos" w:hAnsi="Aptos" w:cstheme="minorHAnsi"/>
          <w:szCs w:val="22"/>
        </w:rPr>
        <w:t>Nebraska State Department of Education Office Building</w:t>
      </w:r>
    </w:p>
    <w:p w14:paraId="1632AC36" w14:textId="1385F887" w:rsidR="00864EF3" w:rsidRPr="002E4FA8" w:rsidRDefault="00864EF3" w:rsidP="004B317E">
      <w:pPr>
        <w:pStyle w:val="PlainText"/>
        <w:rPr>
          <w:rFonts w:ascii="Aptos" w:hAnsi="Aptos" w:cstheme="minorHAnsi"/>
          <w:szCs w:val="22"/>
        </w:rPr>
      </w:pPr>
      <w:r w:rsidRPr="002E4FA8">
        <w:rPr>
          <w:rFonts w:ascii="Aptos" w:hAnsi="Aptos" w:cstheme="minorHAnsi"/>
          <w:szCs w:val="22"/>
        </w:rPr>
        <w:tab/>
      </w:r>
      <w:r w:rsidRPr="002E4FA8">
        <w:rPr>
          <w:rFonts w:ascii="Aptos" w:hAnsi="Aptos" w:cstheme="minorHAnsi"/>
          <w:szCs w:val="22"/>
        </w:rPr>
        <w:tab/>
      </w:r>
      <w:r w:rsidRPr="002E4FA8">
        <w:rPr>
          <w:rFonts w:ascii="Aptos" w:hAnsi="Aptos" w:cstheme="minorHAnsi"/>
          <w:szCs w:val="22"/>
        </w:rPr>
        <w:tab/>
      </w:r>
      <w:r w:rsidR="005418E7" w:rsidRPr="002E4FA8">
        <w:rPr>
          <w:rFonts w:ascii="Aptos" w:hAnsi="Aptos" w:cstheme="minorHAnsi"/>
          <w:szCs w:val="22"/>
        </w:rPr>
        <w:t>Room 181</w:t>
      </w:r>
    </w:p>
    <w:p w14:paraId="0308204C" w14:textId="77777777" w:rsidR="004B317E" w:rsidRPr="002E4FA8" w:rsidRDefault="004B317E" w:rsidP="004B317E">
      <w:pPr>
        <w:pStyle w:val="Default"/>
        <w:rPr>
          <w:rFonts w:ascii="Aptos" w:hAnsi="Aptos" w:cstheme="minorHAnsi"/>
          <w:b/>
          <w:bCs/>
          <w:sz w:val="22"/>
          <w:szCs w:val="22"/>
        </w:rPr>
      </w:pPr>
    </w:p>
    <w:p w14:paraId="2589F72A" w14:textId="38DBBC22" w:rsidR="00B2196B" w:rsidRPr="002E4FA8" w:rsidRDefault="00DE1C61" w:rsidP="004B317E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2E4FA8">
        <w:rPr>
          <w:rFonts w:ascii="Aptos" w:hAnsi="Aptos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F0D57" wp14:editId="7D41F8AF">
                <wp:simplePos x="0" y="0"/>
                <wp:positionH relativeFrom="column">
                  <wp:posOffset>18660</wp:posOffset>
                </wp:positionH>
                <wp:positionV relativeFrom="paragraph">
                  <wp:posOffset>51526</wp:posOffset>
                </wp:positionV>
                <wp:extent cx="6326155" cy="0"/>
                <wp:effectExtent l="0" t="12700" r="36830" b="25400"/>
                <wp:wrapNone/>
                <wp:docPr id="10300646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61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388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.05pt" to="499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" strokecolor="black [3213]" strokeweight="3pt">
                <v:stroke joinstyle="miter"/>
              </v:line>
            </w:pict>
          </mc:Fallback>
        </mc:AlternateContent>
      </w:r>
    </w:p>
    <w:p w14:paraId="3A8A69FC" w14:textId="0F169680" w:rsidR="00B2196B" w:rsidRPr="002E4FA8" w:rsidRDefault="00B2196B" w:rsidP="004B317E">
      <w:pPr>
        <w:pStyle w:val="Default"/>
        <w:rPr>
          <w:rFonts w:ascii="Aptos" w:hAnsi="Aptos" w:cstheme="minorHAnsi"/>
          <w:sz w:val="22"/>
          <w:szCs w:val="22"/>
        </w:rPr>
      </w:pPr>
      <w:r w:rsidRPr="00634AB5">
        <w:rPr>
          <w:rFonts w:ascii="Aptos" w:hAnsi="Aptos" w:cstheme="minorHAnsi"/>
          <w:b/>
          <w:bCs/>
          <w:sz w:val="22"/>
          <w:szCs w:val="22"/>
        </w:rPr>
        <w:t>Committee Members Present:</w:t>
      </w:r>
      <w:r w:rsidRPr="002E4FA8">
        <w:rPr>
          <w:rFonts w:ascii="Aptos" w:hAnsi="Aptos" w:cstheme="minorHAnsi"/>
          <w:sz w:val="22"/>
          <w:szCs w:val="22"/>
        </w:rPr>
        <w:t xml:space="preserve"> S. Stake, M. Mollring, T. Frey, T. Jacobs (arrived at 10:45), K. Larsen, B. Dirksen</w:t>
      </w:r>
    </w:p>
    <w:p w14:paraId="1FFC17E3" w14:textId="6DB3B40C" w:rsidR="00B2196B" w:rsidRPr="002E4FA8" w:rsidRDefault="00B2196B" w:rsidP="004B317E">
      <w:pPr>
        <w:pStyle w:val="Default"/>
        <w:rPr>
          <w:rFonts w:ascii="Aptos" w:hAnsi="Aptos" w:cstheme="minorHAnsi"/>
          <w:sz w:val="22"/>
          <w:szCs w:val="22"/>
        </w:rPr>
      </w:pPr>
      <w:r w:rsidRPr="00634AB5">
        <w:rPr>
          <w:rFonts w:ascii="Aptos" w:hAnsi="Aptos" w:cstheme="minorHAnsi"/>
          <w:b/>
          <w:bCs/>
          <w:sz w:val="22"/>
          <w:szCs w:val="22"/>
        </w:rPr>
        <w:t>Guests:</w:t>
      </w:r>
      <w:r w:rsidRPr="002E4FA8">
        <w:rPr>
          <w:rFonts w:ascii="Aptos" w:hAnsi="Aptos" w:cstheme="minorHAnsi"/>
          <w:sz w:val="22"/>
          <w:szCs w:val="22"/>
        </w:rPr>
        <w:t xml:space="preserve"> C. Humm, J. Kent</w:t>
      </w:r>
    </w:p>
    <w:p w14:paraId="3A488756" w14:textId="77777777" w:rsidR="00B2196B" w:rsidRPr="002E4FA8" w:rsidRDefault="00B2196B" w:rsidP="004B317E">
      <w:pPr>
        <w:pStyle w:val="Default"/>
        <w:rPr>
          <w:rFonts w:ascii="Aptos" w:hAnsi="Aptos" w:cstheme="minorHAnsi"/>
          <w:sz w:val="22"/>
          <w:szCs w:val="22"/>
        </w:rPr>
      </w:pPr>
    </w:p>
    <w:p w14:paraId="19E8CAAF" w14:textId="77777777" w:rsidR="00465144" w:rsidRDefault="00B2196B" w:rsidP="004B317E">
      <w:pPr>
        <w:pStyle w:val="Default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Call to order: </w:t>
      </w:r>
    </w:p>
    <w:p w14:paraId="4AC339B7" w14:textId="628EF871" w:rsidR="00B2196B" w:rsidRPr="002E4FA8" w:rsidRDefault="00B2196B" w:rsidP="00634AB5">
      <w:pPr>
        <w:pStyle w:val="Default"/>
        <w:numPr>
          <w:ilvl w:val="0"/>
          <w:numId w:val="9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S</w:t>
      </w:r>
      <w:r w:rsidR="00C76818">
        <w:rPr>
          <w:rFonts w:ascii="Aptos" w:hAnsi="Aptos" w:cstheme="minorHAnsi"/>
          <w:sz w:val="22"/>
          <w:szCs w:val="22"/>
        </w:rPr>
        <w:t>usan</w:t>
      </w:r>
      <w:r w:rsidRPr="002E4FA8">
        <w:rPr>
          <w:rFonts w:ascii="Aptos" w:hAnsi="Aptos" w:cstheme="minorHAnsi"/>
          <w:sz w:val="22"/>
          <w:szCs w:val="22"/>
        </w:rPr>
        <w:t xml:space="preserve"> Stake called the meeting to order at 10:17 a.m.</w:t>
      </w:r>
    </w:p>
    <w:p w14:paraId="1F256E87" w14:textId="21DDE5FD" w:rsidR="00B2196B" w:rsidRPr="002E4FA8" w:rsidRDefault="00B2196B" w:rsidP="00634AB5">
      <w:pPr>
        <w:pStyle w:val="Default"/>
        <w:numPr>
          <w:ilvl w:val="0"/>
          <w:numId w:val="9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Committee members introduced themselves and their role</w:t>
      </w:r>
    </w:p>
    <w:p w14:paraId="6107AA86" w14:textId="58CCD3B4" w:rsidR="00B2196B" w:rsidRPr="002E4FA8" w:rsidRDefault="00B2196B" w:rsidP="00634AB5">
      <w:pPr>
        <w:pStyle w:val="Default"/>
        <w:numPr>
          <w:ilvl w:val="0"/>
          <w:numId w:val="9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Approval of December 2025 Executive Committee Meeting Minutes</w:t>
      </w:r>
    </w:p>
    <w:p w14:paraId="023EF68A" w14:textId="77777777" w:rsidR="00634AB5" w:rsidRDefault="00B2196B" w:rsidP="00634AB5">
      <w:pPr>
        <w:pStyle w:val="Default"/>
        <w:numPr>
          <w:ilvl w:val="0"/>
          <w:numId w:val="9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Motion by M. Mollring, seconded by T. Frey to approve </w:t>
      </w:r>
      <w:r w:rsidR="002E4FA8" w:rsidRPr="002E4FA8">
        <w:rPr>
          <w:rFonts w:ascii="Aptos" w:hAnsi="Aptos" w:cstheme="minorHAnsi"/>
          <w:sz w:val="22"/>
          <w:szCs w:val="22"/>
        </w:rPr>
        <w:t>December</w:t>
      </w:r>
      <w:r w:rsidRPr="002E4FA8">
        <w:rPr>
          <w:rFonts w:ascii="Aptos" w:hAnsi="Aptos" w:cstheme="minorHAnsi"/>
          <w:sz w:val="22"/>
          <w:szCs w:val="22"/>
        </w:rPr>
        <w:t xml:space="preserve"> 19, 2025, </w:t>
      </w:r>
    </w:p>
    <w:p w14:paraId="0596AADE" w14:textId="3CCB7A2A" w:rsidR="00B2196B" w:rsidRPr="00634AB5" w:rsidRDefault="00B2196B" w:rsidP="00634AB5">
      <w:pPr>
        <w:pStyle w:val="Default"/>
        <w:ind w:left="1800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Executive </w:t>
      </w:r>
      <w:r w:rsidRPr="00634AB5">
        <w:rPr>
          <w:rFonts w:ascii="Aptos" w:hAnsi="Aptos" w:cstheme="minorHAnsi"/>
          <w:sz w:val="22"/>
          <w:szCs w:val="22"/>
        </w:rPr>
        <w:t xml:space="preserve">Committee meeting minutes. Motion passed. </w:t>
      </w:r>
    </w:p>
    <w:p w14:paraId="0025B389" w14:textId="3D2DD9EE" w:rsidR="00B2196B" w:rsidRPr="002E4FA8" w:rsidRDefault="00B2196B" w:rsidP="00634AB5">
      <w:pPr>
        <w:pStyle w:val="Default"/>
        <w:numPr>
          <w:ilvl w:val="0"/>
          <w:numId w:val="9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Feb. 13, 2026, Full Council Meeting Minutes were reviewed</w:t>
      </w:r>
    </w:p>
    <w:p w14:paraId="29EFAA68" w14:textId="230E5DB9" w:rsidR="00B2196B" w:rsidRPr="002E4FA8" w:rsidRDefault="00B2196B" w:rsidP="00634AB5">
      <w:pPr>
        <w:pStyle w:val="Default"/>
        <w:numPr>
          <w:ilvl w:val="0"/>
          <w:numId w:val="9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Feb. 13, 2026, Standing Committee minutes were reviewed</w:t>
      </w:r>
    </w:p>
    <w:p w14:paraId="4B00D73A" w14:textId="77777777" w:rsidR="00B2196B" w:rsidRPr="002E4FA8" w:rsidRDefault="00B2196B" w:rsidP="004B317E">
      <w:pPr>
        <w:pStyle w:val="Default"/>
        <w:rPr>
          <w:rFonts w:ascii="Aptos" w:hAnsi="Aptos" w:cstheme="minorHAnsi"/>
          <w:b/>
          <w:bCs/>
          <w:sz w:val="22"/>
          <w:szCs w:val="22"/>
        </w:rPr>
      </w:pPr>
    </w:p>
    <w:p w14:paraId="312015B6" w14:textId="353830DC" w:rsidR="004B317E" w:rsidRDefault="004B317E" w:rsidP="004B317E">
      <w:pPr>
        <w:pStyle w:val="Default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Report</w:t>
      </w:r>
      <w:r w:rsidR="00436092" w:rsidRPr="002E4FA8">
        <w:rPr>
          <w:rFonts w:ascii="Aptos" w:hAnsi="Aptos" w:cstheme="minorHAnsi"/>
          <w:sz w:val="22"/>
          <w:szCs w:val="22"/>
        </w:rPr>
        <w:t>s</w:t>
      </w:r>
      <w:r w:rsidR="00591D2B" w:rsidRPr="002E4FA8">
        <w:rPr>
          <w:rFonts w:ascii="Aptos" w:hAnsi="Aptos" w:cstheme="minorHAnsi"/>
          <w:sz w:val="22"/>
          <w:szCs w:val="22"/>
        </w:rPr>
        <w:t xml:space="preserve"> </w:t>
      </w:r>
      <w:r w:rsidR="00F31F70" w:rsidRPr="002E4FA8">
        <w:rPr>
          <w:rFonts w:ascii="Aptos" w:hAnsi="Aptos" w:cstheme="minorHAnsi"/>
          <w:sz w:val="22"/>
          <w:szCs w:val="22"/>
        </w:rPr>
        <w:t>(</w:t>
      </w:r>
      <w:r w:rsidR="00591D2B" w:rsidRPr="002E4FA8">
        <w:rPr>
          <w:rFonts w:ascii="Aptos" w:hAnsi="Aptos" w:cstheme="minorHAnsi"/>
          <w:sz w:val="22"/>
          <w:szCs w:val="22"/>
        </w:rPr>
        <w:t>NDE Staff)</w:t>
      </w:r>
    </w:p>
    <w:p w14:paraId="6965C805" w14:textId="77777777" w:rsidR="00465144" w:rsidRPr="002E4FA8" w:rsidRDefault="00465144" w:rsidP="004B317E">
      <w:pPr>
        <w:pStyle w:val="Default"/>
        <w:rPr>
          <w:rFonts w:ascii="Aptos" w:hAnsi="Aptos" w:cstheme="minorHAnsi"/>
          <w:sz w:val="22"/>
          <w:szCs w:val="22"/>
        </w:rPr>
      </w:pPr>
    </w:p>
    <w:p w14:paraId="4C0D6D0E" w14:textId="77777777" w:rsidR="00266F73" w:rsidRPr="002E4FA8" w:rsidRDefault="00B2196B" w:rsidP="00266F73">
      <w:pPr>
        <w:pStyle w:val="Default"/>
        <w:ind w:left="720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Brad Dirksen provided</w:t>
      </w:r>
      <w:r w:rsidR="00436092" w:rsidRPr="002E4FA8">
        <w:rPr>
          <w:rFonts w:ascii="Aptos" w:hAnsi="Aptos" w:cstheme="minorHAnsi"/>
          <w:sz w:val="22"/>
          <w:szCs w:val="22"/>
        </w:rPr>
        <w:t xml:space="preserve"> </w:t>
      </w:r>
      <w:r w:rsidR="00266F73" w:rsidRPr="002E4FA8">
        <w:rPr>
          <w:rFonts w:ascii="Aptos" w:hAnsi="Aptos" w:cstheme="minorHAnsi"/>
          <w:sz w:val="22"/>
          <w:szCs w:val="22"/>
        </w:rPr>
        <w:t>u</w:t>
      </w:r>
      <w:r w:rsidR="00436092" w:rsidRPr="002E4FA8">
        <w:rPr>
          <w:rFonts w:ascii="Aptos" w:hAnsi="Aptos" w:cstheme="minorHAnsi"/>
          <w:sz w:val="22"/>
          <w:szCs w:val="22"/>
        </w:rPr>
        <w:t>pdate</w:t>
      </w:r>
      <w:r w:rsidR="00824AEA" w:rsidRPr="002E4FA8">
        <w:rPr>
          <w:rFonts w:ascii="Aptos" w:hAnsi="Aptos" w:cstheme="minorHAnsi"/>
          <w:sz w:val="22"/>
          <w:szCs w:val="22"/>
        </w:rPr>
        <w:t>s</w:t>
      </w:r>
      <w:r w:rsidR="00266F73" w:rsidRPr="002E4FA8">
        <w:rPr>
          <w:rFonts w:ascii="Aptos" w:hAnsi="Aptos" w:cstheme="minorHAnsi"/>
          <w:sz w:val="22"/>
          <w:szCs w:val="22"/>
        </w:rPr>
        <w:t xml:space="preserve"> on the following:</w:t>
      </w:r>
    </w:p>
    <w:p w14:paraId="0E467857" w14:textId="07F9A899" w:rsidR="00266F73" w:rsidRPr="002E4FA8" w:rsidRDefault="004B317E" w:rsidP="00634AB5">
      <w:pPr>
        <w:pStyle w:val="Default"/>
        <w:numPr>
          <w:ilvl w:val="0"/>
          <w:numId w:val="8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Status of Rules</w:t>
      </w:r>
      <w:r w:rsidR="00266F73" w:rsidRPr="002E4FA8">
        <w:rPr>
          <w:rFonts w:ascii="Aptos" w:hAnsi="Aptos" w:cstheme="minorHAnsi"/>
          <w:sz w:val="22"/>
          <w:szCs w:val="22"/>
        </w:rPr>
        <w:t xml:space="preserve"> 20 and 24</w:t>
      </w:r>
      <w:r w:rsidRPr="002E4FA8">
        <w:rPr>
          <w:rFonts w:ascii="Aptos" w:hAnsi="Aptos" w:cstheme="minorHAnsi"/>
          <w:sz w:val="22"/>
          <w:szCs w:val="22"/>
        </w:rPr>
        <w:t xml:space="preserve"> in Approval Process</w:t>
      </w:r>
    </w:p>
    <w:p w14:paraId="105E373D" w14:textId="77777777" w:rsidR="00266F73" w:rsidRPr="002E4FA8" w:rsidRDefault="00266F73" w:rsidP="00634AB5">
      <w:pPr>
        <w:pStyle w:val="Default"/>
        <w:numPr>
          <w:ilvl w:val="0"/>
          <w:numId w:val="8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the </w:t>
      </w:r>
      <w:hyperlink r:id="rId8" w:history="1">
        <w:r w:rsidR="00824AEA" w:rsidRPr="002E4FA8">
          <w:rPr>
            <w:rStyle w:val="Hyperlink"/>
            <w:rFonts w:ascii="Aptos" w:hAnsi="Aptos" w:cstheme="minorHAnsi"/>
            <w:color w:val="auto"/>
            <w:sz w:val="22"/>
            <w:szCs w:val="22"/>
            <w:u w:val="none"/>
          </w:rPr>
          <w:t>NDE Strategic Plan</w:t>
        </w:r>
      </w:hyperlink>
    </w:p>
    <w:p w14:paraId="7200E41A" w14:textId="77777777" w:rsidR="00266F73" w:rsidRPr="002E4FA8" w:rsidRDefault="00266F73" w:rsidP="00634AB5">
      <w:pPr>
        <w:pStyle w:val="Default"/>
        <w:numPr>
          <w:ilvl w:val="0"/>
          <w:numId w:val="8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the </w:t>
      </w:r>
      <w:r w:rsidR="00252B70" w:rsidRPr="002E4FA8">
        <w:rPr>
          <w:rFonts w:ascii="Aptos" w:hAnsi="Aptos" w:cstheme="minorHAnsi"/>
          <w:sz w:val="22"/>
          <w:szCs w:val="22"/>
        </w:rPr>
        <w:t>Advisory Committee for approval of district led endorsements</w:t>
      </w:r>
      <w:r w:rsidRPr="002E4FA8">
        <w:rPr>
          <w:rFonts w:ascii="Aptos" w:hAnsi="Aptos" w:cstheme="minorHAnsi"/>
          <w:sz w:val="22"/>
          <w:szCs w:val="22"/>
        </w:rPr>
        <w:t xml:space="preserve">, and </w:t>
      </w:r>
    </w:p>
    <w:p w14:paraId="4ADC9429" w14:textId="21C086D2" w:rsidR="00266F73" w:rsidRPr="002E4FA8" w:rsidRDefault="00266F73" w:rsidP="00634AB5">
      <w:pPr>
        <w:pStyle w:val="Default"/>
        <w:numPr>
          <w:ilvl w:val="0"/>
          <w:numId w:val="8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legislative action</w:t>
      </w:r>
    </w:p>
    <w:p w14:paraId="750F2CA7" w14:textId="77777777" w:rsidR="004B317E" w:rsidRPr="002E4FA8" w:rsidRDefault="004B317E" w:rsidP="004B317E">
      <w:pPr>
        <w:pStyle w:val="Default"/>
        <w:rPr>
          <w:rFonts w:ascii="Aptos" w:hAnsi="Aptos" w:cstheme="minorHAnsi"/>
          <w:sz w:val="22"/>
          <w:szCs w:val="22"/>
        </w:rPr>
      </w:pPr>
    </w:p>
    <w:p w14:paraId="4BF1996E" w14:textId="77777777" w:rsidR="00266F73" w:rsidRPr="002E4FA8" w:rsidRDefault="00B2196B" w:rsidP="00266F73">
      <w:pPr>
        <w:pStyle w:val="Default"/>
        <w:ind w:left="720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Jim Kent provided </w:t>
      </w:r>
      <w:r w:rsidR="00266F73" w:rsidRPr="002E4FA8">
        <w:rPr>
          <w:rFonts w:ascii="Aptos" w:hAnsi="Aptos" w:cstheme="minorHAnsi"/>
          <w:sz w:val="22"/>
          <w:szCs w:val="22"/>
        </w:rPr>
        <w:t>updates on the following:</w:t>
      </w:r>
    </w:p>
    <w:p w14:paraId="2101FD15" w14:textId="505581ED" w:rsidR="00CA0626" w:rsidRPr="002E4FA8" w:rsidRDefault="00CA0626" w:rsidP="00634AB5">
      <w:pPr>
        <w:pStyle w:val="Default"/>
        <w:numPr>
          <w:ilvl w:val="2"/>
          <w:numId w:val="5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Clinical Practice Assessment revision progress and implementation</w:t>
      </w:r>
    </w:p>
    <w:p w14:paraId="726E6E79" w14:textId="48A7F83E" w:rsidR="00CA0626" w:rsidRPr="002E4FA8" w:rsidRDefault="00CA0626" w:rsidP="00634AB5">
      <w:pPr>
        <w:pStyle w:val="Default"/>
        <w:numPr>
          <w:ilvl w:val="2"/>
          <w:numId w:val="5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First and Third Year Teacher (&amp; Principal) Survey revision progress, upcoming validity work and implementation timeline</w:t>
      </w:r>
    </w:p>
    <w:p w14:paraId="534378C4" w14:textId="45DDDD20" w:rsidR="00CA0626" w:rsidRPr="002E4FA8" w:rsidRDefault="00CA0626" w:rsidP="00634AB5">
      <w:pPr>
        <w:pStyle w:val="Default"/>
        <w:numPr>
          <w:ilvl w:val="2"/>
          <w:numId w:val="5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Advanced Survey development and implementation timeline. </w:t>
      </w:r>
    </w:p>
    <w:p w14:paraId="3E7C656C" w14:textId="3F4A5093" w:rsidR="00266F73" w:rsidRDefault="004B317E" w:rsidP="00634AB5">
      <w:pPr>
        <w:pStyle w:val="Default"/>
        <w:numPr>
          <w:ilvl w:val="2"/>
          <w:numId w:val="5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Program Approval</w:t>
      </w:r>
    </w:p>
    <w:p w14:paraId="0290BA72" w14:textId="77777777" w:rsidR="00C76818" w:rsidRPr="002E4FA8" w:rsidRDefault="00C76818" w:rsidP="00C76818">
      <w:pPr>
        <w:pStyle w:val="Default"/>
        <w:ind w:left="2160"/>
        <w:rPr>
          <w:rFonts w:ascii="Aptos" w:hAnsi="Aptos" w:cstheme="minorHAnsi"/>
          <w:sz w:val="22"/>
          <w:szCs w:val="22"/>
        </w:rPr>
      </w:pPr>
    </w:p>
    <w:p w14:paraId="7E0F4052" w14:textId="77777777" w:rsidR="00CA0626" w:rsidRPr="002E4FA8" w:rsidRDefault="00CA0626" w:rsidP="00CA0626">
      <w:pPr>
        <w:pStyle w:val="Default"/>
        <w:ind w:left="1440" w:firstLine="720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Program Reviews Completed this year</w:t>
      </w:r>
    </w:p>
    <w:p w14:paraId="2A23729E" w14:textId="77777777" w:rsidR="00CA0626" w:rsidRPr="002E4FA8" w:rsidRDefault="00CA0626" w:rsidP="00634A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Creighton University (NDE)</w:t>
      </w:r>
    </w:p>
    <w:p w14:paraId="2CF0CF5F" w14:textId="77777777" w:rsidR="00CA0626" w:rsidRPr="002E4FA8" w:rsidRDefault="00CA0626" w:rsidP="00634A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Doane University (CAEP)</w:t>
      </w:r>
    </w:p>
    <w:p w14:paraId="2D503D4A" w14:textId="77777777" w:rsidR="00CA0626" w:rsidRPr="002E4FA8" w:rsidRDefault="00CA0626" w:rsidP="00634A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Concordia University (CAEP)</w:t>
      </w:r>
    </w:p>
    <w:p w14:paraId="7A4C082F" w14:textId="77777777" w:rsidR="00CA0626" w:rsidRPr="002E4FA8" w:rsidRDefault="00CA0626" w:rsidP="00CA062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Upcoming Program Approval Schedule</w:t>
      </w:r>
      <w:bookmarkStart w:id="0" w:name="_Hlk171952406"/>
      <w:bookmarkStart w:id="1" w:name="_Hlk216251746"/>
    </w:p>
    <w:p w14:paraId="51E2FE24" w14:textId="77777777" w:rsidR="00CA0626" w:rsidRPr="002E4FA8" w:rsidRDefault="00CA0626" w:rsidP="00634A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Chadron State College (CAEP) onsite (March 22-24, 2027)</w:t>
      </w:r>
    </w:p>
    <w:p w14:paraId="0C3C89B7" w14:textId="77777777" w:rsidR="00CA0626" w:rsidRPr="002E4FA8" w:rsidRDefault="00CA0626" w:rsidP="00634A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Bellevue University Folios October 11-29, 2027 (NDE)</w:t>
      </w:r>
    </w:p>
    <w:p w14:paraId="097BF4C5" w14:textId="77777777" w:rsidR="00CA0626" w:rsidRPr="002E4FA8" w:rsidRDefault="00CA0626" w:rsidP="00634A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t>Midland University Folios, Spring 2028 (NDE)</w:t>
      </w:r>
    </w:p>
    <w:p w14:paraId="7369E163" w14:textId="77777777" w:rsidR="00CA0626" w:rsidRPr="002E4FA8" w:rsidRDefault="00CA0626" w:rsidP="00634A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  <w:b/>
          <w:bCs/>
        </w:rPr>
      </w:pPr>
      <w:r w:rsidRPr="002E4FA8">
        <w:rPr>
          <w:rFonts w:ascii="Aptos" w:hAnsi="Aptos" w:cstheme="minorHAnsi"/>
        </w:rPr>
        <w:t>Bellevue University Onsite, April 10-11, 2028 (NDE)</w:t>
      </w:r>
    </w:p>
    <w:p w14:paraId="3FF8792B" w14:textId="77777777" w:rsidR="00CA0626" w:rsidRPr="002E4FA8" w:rsidRDefault="00CA0626" w:rsidP="00634AB5">
      <w:pPr>
        <w:pStyle w:val="ListParagraph"/>
        <w:numPr>
          <w:ilvl w:val="0"/>
          <w:numId w:val="7"/>
        </w:numPr>
        <w:tabs>
          <w:tab w:val="left" w:pos="1800"/>
        </w:tabs>
        <w:jc w:val="both"/>
        <w:rPr>
          <w:rFonts w:ascii="Aptos" w:hAnsi="Aptos" w:cstheme="minorHAnsi"/>
        </w:rPr>
      </w:pPr>
      <w:r w:rsidRPr="002E4FA8">
        <w:rPr>
          <w:rFonts w:ascii="Aptos" w:hAnsi="Aptos" w:cstheme="minorHAnsi"/>
        </w:rPr>
        <w:lastRenderedPageBreak/>
        <w:t>Midland University Onsite Fall 2028 (NDE)</w:t>
      </w:r>
    </w:p>
    <w:bookmarkEnd w:id="0"/>
    <w:bookmarkEnd w:id="1"/>
    <w:p w14:paraId="1D6E5B06" w14:textId="77777777" w:rsidR="00C76818" w:rsidRDefault="00C76818" w:rsidP="00C76818">
      <w:pPr>
        <w:pStyle w:val="Default"/>
        <w:ind w:left="720" w:firstLine="72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ab/>
      </w:r>
      <w:r w:rsidR="00266F73" w:rsidRPr="002E4FA8">
        <w:rPr>
          <w:rFonts w:ascii="Aptos" w:hAnsi="Aptos" w:cstheme="minorHAnsi"/>
          <w:sz w:val="22"/>
          <w:szCs w:val="22"/>
        </w:rPr>
        <w:t xml:space="preserve">The </w:t>
      </w:r>
      <w:r w:rsidR="004B6C98" w:rsidRPr="002E4FA8">
        <w:rPr>
          <w:rFonts w:ascii="Aptos" w:hAnsi="Aptos" w:cstheme="minorHAnsi"/>
          <w:sz w:val="22"/>
          <w:szCs w:val="22"/>
        </w:rPr>
        <w:t>Status of Rule 24 Endorsements in the Review Process</w:t>
      </w:r>
    </w:p>
    <w:p w14:paraId="2F71D7A7" w14:textId="77777777" w:rsidR="00C76818" w:rsidRDefault="00266F73" w:rsidP="00634AB5">
      <w:pPr>
        <w:pStyle w:val="Default"/>
        <w:numPr>
          <w:ilvl w:val="0"/>
          <w:numId w:val="10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The </w:t>
      </w:r>
      <w:r w:rsidR="004B6C98" w:rsidRPr="002E4FA8">
        <w:rPr>
          <w:rFonts w:ascii="Aptos" w:hAnsi="Aptos" w:cstheme="minorHAnsi"/>
          <w:sz w:val="22"/>
          <w:szCs w:val="22"/>
        </w:rPr>
        <w:t>Endorsement review schedule</w:t>
      </w:r>
    </w:p>
    <w:p w14:paraId="58F9D09B" w14:textId="5C18689B" w:rsidR="004B6C98" w:rsidRPr="00C76818" w:rsidRDefault="00266F73" w:rsidP="00634AB5">
      <w:pPr>
        <w:pStyle w:val="Default"/>
        <w:numPr>
          <w:ilvl w:val="0"/>
          <w:numId w:val="10"/>
        </w:numPr>
        <w:rPr>
          <w:rFonts w:ascii="Aptos" w:hAnsi="Aptos" w:cstheme="minorHAnsi"/>
          <w:sz w:val="22"/>
          <w:szCs w:val="22"/>
        </w:rPr>
      </w:pPr>
      <w:r w:rsidRPr="00C76818">
        <w:rPr>
          <w:rFonts w:ascii="Aptos" w:hAnsi="Aptos" w:cstheme="minorHAnsi"/>
          <w:sz w:val="22"/>
          <w:szCs w:val="22"/>
        </w:rPr>
        <w:t xml:space="preserve">Program review process updates </w:t>
      </w:r>
    </w:p>
    <w:p w14:paraId="6D34EFDC" w14:textId="77777777" w:rsidR="006C6997" w:rsidRPr="002E4FA8" w:rsidRDefault="006C6997" w:rsidP="004B317E">
      <w:pPr>
        <w:pStyle w:val="Default"/>
        <w:rPr>
          <w:rFonts w:ascii="Aptos" w:hAnsi="Aptos" w:cstheme="minorHAnsi"/>
          <w:b/>
          <w:sz w:val="22"/>
          <w:szCs w:val="22"/>
          <w:u w:val="single"/>
        </w:rPr>
      </w:pPr>
    </w:p>
    <w:p w14:paraId="6C131781" w14:textId="0F6DD1CE" w:rsidR="004B317E" w:rsidRPr="002E4FA8" w:rsidRDefault="004B317E" w:rsidP="004B317E">
      <w:pPr>
        <w:pStyle w:val="Default"/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Business</w:t>
      </w:r>
      <w:r w:rsidR="00B400B1" w:rsidRPr="002E4FA8">
        <w:rPr>
          <w:rFonts w:ascii="Aptos" w:hAnsi="Aptos" w:cstheme="minorHAnsi"/>
          <w:bCs/>
          <w:sz w:val="22"/>
          <w:szCs w:val="22"/>
        </w:rPr>
        <w:t xml:space="preserve"> and Action Items</w:t>
      </w:r>
      <w:r w:rsidR="00E719C1" w:rsidRPr="002E4FA8">
        <w:rPr>
          <w:rFonts w:ascii="Aptos" w:hAnsi="Aptos" w:cstheme="minorHAnsi"/>
          <w:bCs/>
          <w:sz w:val="22"/>
          <w:szCs w:val="22"/>
        </w:rPr>
        <w:t xml:space="preserve"> &amp; Working Lunch</w:t>
      </w:r>
    </w:p>
    <w:p w14:paraId="71CDA900" w14:textId="77777777" w:rsidR="00CA1E65" w:rsidRPr="002E4FA8" w:rsidRDefault="00CA1E65" w:rsidP="004B317E">
      <w:pPr>
        <w:pStyle w:val="Default"/>
        <w:rPr>
          <w:rFonts w:ascii="Aptos" w:hAnsi="Aptos" w:cstheme="minorHAnsi"/>
          <w:bCs/>
          <w:sz w:val="22"/>
          <w:szCs w:val="22"/>
        </w:rPr>
      </w:pPr>
    </w:p>
    <w:p w14:paraId="54512BFE" w14:textId="77777777" w:rsidR="00E03B7F" w:rsidRPr="002E4FA8" w:rsidRDefault="00E03B7F" w:rsidP="00E03B7F">
      <w:pPr>
        <w:pStyle w:val="Default"/>
        <w:ind w:firstLine="720"/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President Stake led discussion of:</w:t>
      </w:r>
    </w:p>
    <w:p w14:paraId="3EA49DB6" w14:textId="1E192EC9" w:rsidR="00E03B7F" w:rsidRPr="002E4FA8" w:rsidRDefault="00A31380" w:rsidP="00634AB5">
      <w:pPr>
        <w:pStyle w:val="Default"/>
        <w:numPr>
          <w:ilvl w:val="2"/>
          <w:numId w:val="4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 xml:space="preserve">NCTE-State Board </w:t>
      </w:r>
      <w:r w:rsidR="00E03B7F" w:rsidRPr="002E4FA8">
        <w:rPr>
          <w:rFonts w:ascii="Aptos" w:hAnsi="Aptos" w:cstheme="minorHAnsi"/>
          <w:sz w:val="22"/>
          <w:szCs w:val="22"/>
        </w:rPr>
        <w:t>c</w:t>
      </w:r>
      <w:r w:rsidR="007628C3" w:rsidRPr="002E4FA8">
        <w:rPr>
          <w:rFonts w:ascii="Aptos" w:hAnsi="Aptos" w:cstheme="minorHAnsi"/>
          <w:sz w:val="22"/>
          <w:szCs w:val="22"/>
        </w:rPr>
        <w:t>ommunication</w:t>
      </w:r>
      <w:r w:rsidRPr="002E4FA8">
        <w:rPr>
          <w:rFonts w:ascii="Aptos" w:hAnsi="Aptos" w:cstheme="minorHAnsi"/>
          <w:sz w:val="22"/>
          <w:szCs w:val="22"/>
        </w:rPr>
        <w:t xml:space="preserve"> </w:t>
      </w:r>
      <w:r w:rsidR="00E03B7F" w:rsidRPr="002E4FA8">
        <w:rPr>
          <w:rFonts w:ascii="Aptos" w:hAnsi="Aptos" w:cstheme="minorHAnsi"/>
          <w:sz w:val="22"/>
          <w:szCs w:val="22"/>
        </w:rPr>
        <w:t>u</w:t>
      </w:r>
      <w:r w:rsidRPr="002E4FA8">
        <w:rPr>
          <w:rFonts w:ascii="Aptos" w:hAnsi="Aptos" w:cstheme="minorHAnsi"/>
          <w:sz w:val="22"/>
          <w:szCs w:val="22"/>
        </w:rPr>
        <w:t>pdate</w:t>
      </w:r>
      <w:r w:rsidR="00E03B7F" w:rsidRPr="002E4FA8">
        <w:rPr>
          <w:rFonts w:ascii="Aptos" w:hAnsi="Aptos" w:cstheme="minorHAnsi"/>
          <w:sz w:val="22"/>
          <w:szCs w:val="22"/>
        </w:rPr>
        <w:t xml:space="preserve"> and post-meeting email process</w:t>
      </w:r>
    </w:p>
    <w:p w14:paraId="75669130" w14:textId="77777777" w:rsidR="00E03B7F" w:rsidRPr="002E4FA8" w:rsidRDefault="00CA1E65" w:rsidP="00634AB5">
      <w:pPr>
        <w:pStyle w:val="Default"/>
        <w:numPr>
          <w:ilvl w:val="2"/>
          <w:numId w:val="4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NCTE Annual presentation to the Board</w:t>
      </w:r>
    </w:p>
    <w:p w14:paraId="6F138696" w14:textId="0EC0D277" w:rsidR="00CA1E65" w:rsidRPr="00465144" w:rsidRDefault="00CA1E65" w:rsidP="00634AB5">
      <w:pPr>
        <w:pStyle w:val="ListParagraph"/>
        <w:numPr>
          <w:ilvl w:val="2"/>
          <w:numId w:val="4"/>
        </w:numPr>
        <w:spacing w:after="0" w:line="240" w:lineRule="auto"/>
        <w:rPr>
          <w:rFonts w:ascii="Aptos" w:hAnsi="Aptos" w:cstheme="minorHAnsi"/>
        </w:rPr>
      </w:pPr>
      <w:hyperlink r:id="rId9" w:history="1">
        <w:r w:rsidRPr="00465144">
          <w:rPr>
            <w:rStyle w:val="Hyperlink"/>
            <w:rFonts w:ascii="Aptos" w:hAnsi="Aptos" w:cstheme="minorHAnsi"/>
            <w:color w:val="auto"/>
            <w:u w:val="none"/>
          </w:rPr>
          <w:t>NCTE Membership Roster</w:t>
        </w:r>
      </w:hyperlink>
      <w:r w:rsidRPr="00465144">
        <w:rPr>
          <w:rFonts w:ascii="Aptos" w:hAnsi="Aptos" w:cstheme="minorHAnsi"/>
        </w:rPr>
        <w:t xml:space="preserve"> </w:t>
      </w:r>
    </w:p>
    <w:p w14:paraId="48443DA2" w14:textId="6380446D" w:rsidR="00CA1E65" w:rsidRPr="00465144" w:rsidRDefault="00CA1E65" w:rsidP="00634AB5">
      <w:pPr>
        <w:pStyle w:val="ListParagraph"/>
        <w:numPr>
          <w:ilvl w:val="2"/>
          <w:numId w:val="4"/>
        </w:numPr>
        <w:spacing w:after="0" w:line="240" w:lineRule="auto"/>
        <w:rPr>
          <w:rFonts w:ascii="Aptos" w:hAnsi="Aptos" w:cstheme="minorHAnsi"/>
        </w:rPr>
      </w:pPr>
      <w:r w:rsidRPr="00465144">
        <w:rPr>
          <w:rFonts w:ascii="Aptos" w:hAnsi="Aptos" w:cstheme="minorHAnsi"/>
        </w:rPr>
        <w:t xml:space="preserve">Roster approval &amp; </w:t>
      </w:r>
      <w:r w:rsidR="00E03B7F" w:rsidRPr="00465144">
        <w:rPr>
          <w:rFonts w:ascii="Aptos" w:hAnsi="Aptos" w:cstheme="minorHAnsi"/>
        </w:rPr>
        <w:t xml:space="preserve">filling </w:t>
      </w:r>
      <w:r w:rsidRPr="00465144">
        <w:rPr>
          <w:rFonts w:ascii="Aptos" w:hAnsi="Aptos" w:cstheme="minorHAnsi"/>
        </w:rPr>
        <w:t>vacancies</w:t>
      </w:r>
    </w:p>
    <w:p w14:paraId="4D3ADCAC" w14:textId="77777777" w:rsidR="00CA1E65" w:rsidRPr="00465144" w:rsidRDefault="00CA1E65" w:rsidP="00634AB5">
      <w:pPr>
        <w:pStyle w:val="ListParagraph"/>
        <w:numPr>
          <w:ilvl w:val="2"/>
          <w:numId w:val="4"/>
        </w:numPr>
        <w:spacing w:after="0" w:line="240" w:lineRule="auto"/>
        <w:rPr>
          <w:rFonts w:ascii="Aptos" w:hAnsi="Aptos" w:cstheme="minorHAnsi"/>
        </w:rPr>
      </w:pPr>
      <w:r w:rsidRPr="00465144">
        <w:rPr>
          <w:rFonts w:ascii="Aptos" w:hAnsi="Aptos" w:cstheme="minorHAnsi"/>
        </w:rPr>
        <w:t>Standing Committee membership updates</w:t>
      </w:r>
    </w:p>
    <w:p w14:paraId="5C0EC065" w14:textId="34A801F9" w:rsidR="00457736" w:rsidRPr="00465144" w:rsidRDefault="00457736" w:rsidP="00634AB5">
      <w:pPr>
        <w:pStyle w:val="ListParagraph"/>
        <w:numPr>
          <w:ilvl w:val="2"/>
          <w:numId w:val="4"/>
        </w:numPr>
        <w:spacing w:after="0" w:line="240" w:lineRule="auto"/>
        <w:rPr>
          <w:rFonts w:ascii="Aptos" w:hAnsi="Aptos" w:cstheme="minorHAnsi"/>
        </w:rPr>
      </w:pPr>
      <w:r w:rsidRPr="00465144">
        <w:rPr>
          <w:rFonts w:ascii="Aptos" w:hAnsi="Aptos" w:cstheme="minorHAnsi"/>
        </w:rPr>
        <w:t xml:space="preserve">Review </w:t>
      </w:r>
      <w:hyperlink r:id="rId10" w:history="1">
        <w:r w:rsidRPr="00465144">
          <w:rPr>
            <w:rStyle w:val="Hyperlink"/>
            <w:rFonts w:ascii="Aptos" w:hAnsi="Aptos" w:cstheme="minorHAnsi"/>
            <w:color w:val="auto"/>
            <w:u w:val="none"/>
          </w:rPr>
          <w:t>NCTE/Standing Committee membership</w:t>
        </w:r>
      </w:hyperlink>
    </w:p>
    <w:p w14:paraId="6BD64857" w14:textId="03F7FD33" w:rsidR="00CA1E65" w:rsidRPr="002E4FA8" w:rsidRDefault="00CA1E65" w:rsidP="00634AB5">
      <w:pPr>
        <w:pStyle w:val="Default"/>
        <w:numPr>
          <w:ilvl w:val="2"/>
          <w:numId w:val="4"/>
        </w:numPr>
        <w:rPr>
          <w:rFonts w:ascii="Aptos" w:hAnsi="Aptos" w:cstheme="minorHAnsi"/>
          <w:b/>
          <w:color w:val="auto"/>
          <w:sz w:val="22"/>
          <w:szCs w:val="22"/>
        </w:rPr>
      </w:pPr>
      <w:r w:rsidRPr="002E4FA8">
        <w:rPr>
          <w:rFonts w:ascii="Aptos" w:hAnsi="Aptos" w:cstheme="minorHAnsi"/>
          <w:color w:val="auto"/>
          <w:sz w:val="22"/>
          <w:szCs w:val="22"/>
        </w:rPr>
        <w:t>February election follow-up</w:t>
      </w:r>
    </w:p>
    <w:p w14:paraId="0A227BA1" w14:textId="1C2FAD8F" w:rsidR="00540016" w:rsidRPr="002E4FA8" w:rsidRDefault="00CA1E65" w:rsidP="00634AB5">
      <w:pPr>
        <w:pStyle w:val="Default"/>
        <w:numPr>
          <w:ilvl w:val="2"/>
          <w:numId w:val="4"/>
        </w:numPr>
        <w:rPr>
          <w:rFonts w:ascii="Aptos" w:hAnsi="Aptos" w:cstheme="minorHAnsi"/>
          <w:b/>
          <w:color w:val="auto"/>
          <w:sz w:val="22"/>
          <w:szCs w:val="22"/>
        </w:rPr>
      </w:pPr>
      <w:hyperlink r:id="rId11" w:history="1">
        <w:r w:rsidRPr="002E4FA8">
          <w:rPr>
            <w:rStyle w:val="Hyperlink"/>
            <w:rFonts w:ascii="Aptos" w:hAnsi="Aptos" w:cstheme="minorHAnsi"/>
            <w:color w:val="auto"/>
            <w:sz w:val="22"/>
            <w:szCs w:val="22"/>
            <w:u w:val="none"/>
          </w:rPr>
          <w:t>Organizational Policies</w:t>
        </w:r>
      </w:hyperlink>
      <w:r w:rsidR="00E03B7F" w:rsidRPr="002E4FA8">
        <w:rPr>
          <w:rFonts w:ascii="Aptos" w:hAnsi="Aptos"/>
          <w:sz w:val="22"/>
          <w:szCs w:val="22"/>
        </w:rPr>
        <w:t>, proposed revisions</w:t>
      </w:r>
      <w:r w:rsidRPr="002E4FA8">
        <w:rPr>
          <w:rFonts w:ascii="Aptos" w:hAnsi="Aptos" w:cstheme="minorHAnsi"/>
          <w:color w:val="auto"/>
          <w:sz w:val="22"/>
          <w:szCs w:val="22"/>
        </w:rPr>
        <w:t xml:space="preserve"> and </w:t>
      </w:r>
      <w:r w:rsidR="00E03B7F" w:rsidRPr="002E4FA8">
        <w:rPr>
          <w:rFonts w:ascii="Aptos" w:hAnsi="Aptos" w:cstheme="minorHAnsi"/>
          <w:color w:val="auto"/>
          <w:sz w:val="22"/>
          <w:szCs w:val="22"/>
        </w:rPr>
        <w:t>m</w:t>
      </w:r>
      <w:r w:rsidRPr="002E4FA8">
        <w:rPr>
          <w:rFonts w:ascii="Aptos" w:hAnsi="Aptos" w:cstheme="minorHAnsi"/>
          <w:color w:val="auto"/>
          <w:sz w:val="22"/>
          <w:szCs w:val="22"/>
        </w:rPr>
        <w:t>embership for 2026-2027</w:t>
      </w:r>
    </w:p>
    <w:p w14:paraId="2BDD2013" w14:textId="7328A45F" w:rsidR="00CA1E65" w:rsidRPr="002E4FA8" w:rsidRDefault="00E03B7F" w:rsidP="00634AB5">
      <w:pPr>
        <w:pStyle w:val="Default"/>
        <w:numPr>
          <w:ilvl w:val="2"/>
          <w:numId w:val="4"/>
        </w:numPr>
        <w:rPr>
          <w:rFonts w:ascii="Aptos" w:hAnsi="Aptos" w:cstheme="minorHAnsi"/>
          <w:b/>
          <w:color w:val="auto"/>
          <w:sz w:val="22"/>
          <w:szCs w:val="22"/>
        </w:rPr>
      </w:pPr>
      <w:r w:rsidRPr="002E4FA8">
        <w:rPr>
          <w:rFonts w:ascii="Aptos" w:hAnsi="Aptos" w:cstheme="minorHAnsi"/>
          <w:color w:val="auto"/>
          <w:sz w:val="22"/>
          <w:szCs w:val="22"/>
        </w:rPr>
        <w:t>C</w:t>
      </w:r>
      <w:r w:rsidR="00CA1E65" w:rsidRPr="002E4FA8">
        <w:rPr>
          <w:rFonts w:ascii="Aptos" w:hAnsi="Aptos" w:cstheme="minorHAnsi"/>
          <w:color w:val="auto"/>
          <w:sz w:val="22"/>
          <w:szCs w:val="22"/>
        </w:rPr>
        <w:t>ommunication with membership and organizations</w:t>
      </w:r>
    </w:p>
    <w:p w14:paraId="0E9C6C70" w14:textId="3A4D372B" w:rsidR="00E03B7F" w:rsidRPr="002E4FA8" w:rsidRDefault="00457736" w:rsidP="00634AB5">
      <w:pPr>
        <w:pStyle w:val="Default"/>
        <w:numPr>
          <w:ilvl w:val="2"/>
          <w:numId w:val="4"/>
        </w:numPr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color w:val="auto"/>
          <w:sz w:val="22"/>
          <w:szCs w:val="22"/>
        </w:rPr>
        <w:t>New member committee assignments for 2025/2026 school year</w:t>
      </w:r>
      <w:r w:rsidRPr="002E4FA8">
        <w:rPr>
          <w:rFonts w:ascii="Aptos" w:hAnsi="Aptos" w:cstheme="minorHAnsi"/>
          <w:sz w:val="22"/>
          <w:szCs w:val="22"/>
        </w:rPr>
        <w:t xml:space="preserve"> </w:t>
      </w:r>
    </w:p>
    <w:p w14:paraId="18C8C3C2" w14:textId="2507E45F" w:rsidR="00CA0626" w:rsidRPr="002E4FA8" w:rsidRDefault="00CA0626" w:rsidP="00634AB5">
      <w:pPr>
        <w:pStyle w:val="Default"/>
        <w:numPr>
          <w:ilvl w:val="2"/>
          <w:numId w:val="4"/>
        </w:numPr>
        <w:rPr>
          <w:rFonts w:ascii="Aptos" w:hAnsi="Aptos" w:cstheme="minorHAnsi"/>
          <w:b/>
          <w:sz w:val="22"/>
          <w:szCs w:val="22"/>
          <w:u w:val="single"/>
        </w:rPr>
      </w:pPr>
      <w:r w:rsidRPr="002E4FA8">
        <w:rPr>
          <w:rFonts w:ascii="Aptos" w:hAnsi="Aptos" w:cstheme="minorHAnsi"/>
          <w:sz w:val="22"/>
          <w:szCs w:val="22"/>
        </w:rPr>
        <w:t>Rule 24 guidelines formatting and language</w:t>
      </w:r>
    </w:p>
    <w:p w14:paraId="74035EDD" w14:textId="7C79E20B" w:rsidR="00105E4D" w:rsidRPr="002E4FA8" w:rsidRDefault="00105E4D" w:rsidP="00634AB5">
      <w:pPr>
        <w:pStyle w:val="Default"/>
        <w:numPr>
          <w:ilvl w:val="2"/>
          <w:numId w:val="4"/>
        </w:numPr>
        <w:rPr>
          <w:rFonts w:ascii="Aptos" w:hAnsi="Aptos" w:cstheme="minorHAnsi"/>
          <w:b/>
          <w:sz w:val="22"/>
          <w:szCs w:val="22"/>
          <w:u w:val="single"/>
        </w:rPr>
      </w:pPr>
      <w:r w:rsidRPr="002E4FA8">
        <w:rPr>
          <w:rFonts w:ascii="Aptos" w:hAnsi="Aptos" w:cstheme="minorHAnsi"/>
          <w:sz w:val="22"/>
          <w:szCs w:val="22"/>
        </w:rPr>
        <w:t>Rule 24 pending reviews</w:t>
      </w:r>
      <w:r w:rsidR="00436092" w:rsidRPr="002E4FA8">
        <w:rPr>
          <w:rFonts w:ascii="Aptos" w:hAnsi="Aptos" w:cstheme="minorHAnsi"/>
          <w:sz w:val="22"/>
          <w:szCs w:val="22"/>
        </w:rPr>
        <w:t xml:space="preserve"> and tentative committee assignments</w:t>
      </w:r>
    </w:p>
    <w:p w14:paraId="62E7B19A" w14:textId="341C3592" w:rsidR="00F5194E" w:rsidRPr="002E4FA8" w:rsidRDefault="00F5194E" w:rsidP="00634AB5">
      <w:pPr>
        <w:pStyle w:val="Default"/>
        <w:numPr>
          <w:ilvl w:val="0"/>
          <w:numId w:val="1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Committee A</w:t>
      </w:r>
    </w:p>
    <w:p w14:paraId="675B81B3" w14:textId="77777777" w:rsidR="0013593C" w:rsidRPr="002E4FA8" w:rsidRDefault="0013593C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Second Reading</w:t>
      </w:r>
    </w:p>
    <w:p w14:paraId="705FD862" w14:textId="3F27725F" w:rsidR="00090915" w:rsidRPr="002E4FA8" w:rsidRDefault="00105E4D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Principal</w:t>
      </w:r>
      <w:r w:rsidR="00090915" w:rsidRPr="002E4FA8">
        <w:rPr>
          <w:rFonts w:ascii="Aptos" w:hAnsi="Aptos" w:cstheme="minorHAnsi"/>
          <w:bCs/>
          <w:sz w:val="22"/>
          <w:szCs w:val="22"/>
        </w:rPr>
        <w:t xml:space="preserve"> </w:t>
      </w:r>
      <w:r w:rsidR="009405D3" w:rsidRPr="002E4FA8">
        <w:rPr>
          <w:rFonts w:ascii="Aptos" w:hAnsi="Aptos" w:cstheme="minorHAnsi"/>
          <w:bCs/>
          <w:sz w:val="22"/>
          <w:szCs w:val="22"/>
        </w:rPr>
        <w:t>Rule 24 and Guidelines</w:t>
      </w:r>
      <w:r w:rsidR="00457736" w:rsidRPr="002E4FA8">
        <w:rPr>
          <w:rFonts w:ascii="Aptos" w:hAnsi="Aptos" w:cstheme="minorHAnsi"/>
          <w:bCs/>
          <w:sz w:val="22"/>
          <w:szCs w:val="22"/>
        </w:rPr>
        <w:t xml:space="preserve"> </w:t>
      </w:r>
    </w:p>
    <w:p w14:paraId="7A7FF1A5" w14:textId="315928AD" w:rsidR="00787A04" w:rsidRPr="002E4FA8" w:rsidRDefault="00787A04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Special Education Supervisor</w:t>
      </w:r>
      <w:r w:rsidR="00090915" w:rsidRPr="002E4FA8">
        <w:rPr>
          <w:rFonts w:ascii="Aptos" w:hAnsi="Aptos" w:cstheme="minorHAnsi"/>
          <w:bCs/>
          <w:sz w:val="22"/>
          <w:szCs w:val="22"/>
        </w:rPr>
        <w:t xml:space="preserve"> </w:t>
      </w:r>
      <w:r w:rsidR="009405D3" w:rsidRPr="002E4FA8">
        <w:rPr>
          <w:rFonts w:ascii="Aptos" w:hAnsi="Aptos" w:cstheme="minorHAnsi"/>
          <w:bCs/>
          <w:sz w:val="22"/>
          <w:szCs w:val="22"/>
        </w:rPr>
        <w:t>Rule 24 and Guidelines</w:t>
      </w:r>
    </w:p>
    <w:p w14:paraId="261B4804" w14:textId="1EC6C994" w:rsidR="0013593C" w:rsidRPr="002E4FA8" w:rsidRDefault="00F5194E" w:rsidP="00634AB5">
      <w:pPr>
        <w:pStyle w:val="Default"/>
        <w:numPr>
          <w:ilvl w:val="0"/>
          <w:numId w:val="1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Committee B</w:t>
      </w:r>
    </w:p>
    <w:p w14:paraId="0C9FD0A6" w14:textId="3C88AC43" w:rsidR="0013593C" w:rsidRPr="002E4FA8" w:rsidRDefault="0013593C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Second Reading</w:t>
      </w:r>
    </w:p>
    <w:p w14:paraId="3F554DA9" w14:textId="4B300796" w:rsidR="00090915" w:rsidRPr="002E4FA8" w:rsidRDefault="00105E4D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Special Education Generalist</w:t>
      </w:r>
      <w:r w:rsidR="00090915" w:rsidRPr="002E4FA8">
        <w:rPr>
          <w:rFonts w:ascii="Aptos" w:hAnsi="Aptos" w:cstheme="minorHAnsi"/>
          <w:bCs/>
          <w:sz w:val="22"/>
          <w:szCs w:val="22"/>
        </w:rPr>
        <w:t xml:space="preserve"> </w:t>
      </w:r>
      <w:r w:rsidR="009405D3" w:rsidRPr="002E4FA8">
        <w:rPr>
          <w:rFonts w:ascii="Aptos" w:hAnsi="Aptos" w:cstheme="minorHAnsi"/>
          <w:bCs/>
          <w:sz w:val="22"/>
          <w:szCs w:val="22"/>
        </w:rPr>
        <w:t>Rule 24 and Guidelines</w:t>
      </w:r>
    </w:p>
    <w:p w14:paraId="277B7C37" w14:textId="293A1737" w:rsidR="007628C3" w:rsidRPr="002E4FA8" w:rsidRDefault="0069377C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School Librarian</w:t>
      </w:r>
      <w:r w:rsidR="003F009E" w:rsidRPr="002E4FA8">
        <w:rPr>
          <w:rFonts w:ascii="Aptos" w:hAnsi="Aptos" w:cstheme="minorHAnsi"/>
          <w:bCs/>
          <w:sz w:val="22"/>
          <w:szCs w:val="22"/>
        </w:rPr>
        <w:t xml:space="preserve"> Rule 24</w:t>
      </w:r>
      <w:r w:rsidR="0084156E" w:rsidRPr="002E4FA8">
        <w:rPr>
          <w:rFonts w:ascii="Aptos" w:hAnsi="Aptos" w:cstheme="minorHAnsi"/>
          <w:bCs/>
          <w:sz w:val="22"/>
          <w:szCs w:val="22"/>
        </w:rPr>
        <w:t xml:space="preserve"> (No </w:t>
      </w:r>
      <w:r w:rsidR="003F009E" w:rsidRPr="002E4FA8">
        <w:rPr>
          <w:rFonts w:ascii="Aptos" w:hAnsi="Aptos" w:cstheme="minorHAnsi"/>
          <w:bCs/>
          <w:sz w:val="22"/>
          <w:szCs w:val="22"/>
        </w:rPr>
        <w:t>Guidelines</w:t>
      </w:r>
      <w:r w:rsidR="0084156E" w:rsidRPr="002E4FA8">
        <w:rPr>
          <w:rFonts w:ascii="Aptos" w:hAnsi="Aptos" w:cstheme="minorHAnsi"/>
          <w:bCs/>
          <w:sz w:val="22"/>
          <w:szCs w:val="22"/>
        </w:rPr>
        <w:t>)</w:t>
      </w:r>
    </w:p>
    <w:p w14:paraId="7C3E10B5" w14:textId="367AB73C" w:rsidR="0069377C" w:rsidRPr="002E4FA8" w:rsidRDefault="007628C3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School Counselor Rule 24 and Guidelines</w:t>
      </w:r>
    </w:p>
    <w:p w14:paraId="5C5C65BC" w14:textId="079C4A8A" w:rsidR="00F5194E" w:rsidRPr="002E4FA8" w:rsidRDefault="00F5194E" w:rsidP="00634AB5">
      <w:pPr>
        <w:pStyle w:val="Default"/>
        <w:numPr>
          <w:ilvl w:val="0"/>
          <w:numId w:val="1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Committee C</w:t>
      </w:r>
    </w:p>
    <w:p w14:paraId="2D500681" w14:textId="13F2A89E" w:rsidR="0013593C" w:rsidRPr="002E4FA8" w:rsidRDefault="0013593C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Second Reading</w:t>
      </w:r>
    </w:p>
    <w:p w14:paraId="48EB5B5C" w14:textId="090088F1" w:rsidR="00940D53" w:rsidRDefault="0069377C" w:rsidP="00634AB5">
      <w:pPr>
        <w:pStyle w:val="Default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High Ability Learners</w:t>
      </w:r>
      <w:r w:rsidR="003F009E" w:rsidRPr="002E4FA8">
        <w:rPr>
          <w:rFonts w:ascii="Aptos" w:hAnsi="Aptos" w:cstheme="minorHAnsi"/>
          <w:bCs/>
          <w:sz w:val="22"/>
          <w:szCs w:val="22"/>
        </w:rPr>
        <w:t xml:space="preserve"> Rule 24 and Guidelines </w:t>
      </w:r>
    </w:p>
    <w:p w14:paraId="150CF5C7" w14:textId="77777777" w:rsidR="00465144" w:rsidRPr="002E4FA8" w:rsidRDefault="00465144" w:rsidP="00712CE0">
      <w:pPr>
        <w:pStyle w:val="Default"/>
        <w:ind w:left="4230"/>
        <w:rPr>
          <w:rFonts w:ascii="Aptos" w:hAnsi="Aptos" w:cstheme="minorHAnsi"/>
          <w:bCs/>
          <w:sz w:val="22"/>
          <w:szCs w:val="22"/>
        </w:rPr>
      </w:pPr>
    </w:p>
    <w:p w14:paraId="47DD9666" w14:textId="77777777" w:rsidR="003B2321" w:rsidRPr="002E4FA8" w:rsidRDefault="003B2321" w:rsidP="00E03B7F">
      <w:pPr>
        <w:pStyle w:val="Default"/>
        <w:ind w:left="1710"/>
        <w:rPr>
          <w:rFonts w:ascii="Aptos" w:hAnsi="Aptos" w:cstheme="minorHAnsi"/>
          <w:sz w:val="22"/>
          <w:szCs w:val="22"/>
        </w:rPr>
      </w:pPr>
      <w:r w:rsidRPr="002E4FA8">
        <w:rPr>
          <w:rFonts w:ascii="Aptos" w:hAnsi="Aptos" w:cstheme="minorHAnsi"/>
          <w:sz w:val="22"/>
          <w:szCs w:val="22"/>
        </w:rPr>
        <w:t>State Board Strategic Plan (2026–2030)</w:t>
      </w:r>
    </w:p>
    <w:p w14:paraId="1ADFAD2F" w14:textId="77777777" w:rsidR="003B2321" w:rsidRPr="002E4FA8" w:rsidRDefault="003B2321" w:rsidP="00634AB5">
      <w:pPr>
        <w:pStyle w:val="Default"/>
        <w:numPr>
          <w:ilvl w:val="0"/>
          <w:numId w:val="3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 xml:space="preserve">Key priorities overview </w:t>
      </w:r>
    </w:p>
    <w:p w14:paraId="2C68CE1A" w14:textId="2A9EDA10" w:rsidR="003B2321" w:rsidRPr="002E4FA8" w:rsidRDefault="003B2321" w:rsidP="00634AB5">
      <w:pPr>
        <w:pStyle w:val="Default"/>
        <w:numPr>
          <w:ilvl w:val="0"/>
          <w:numId w:val="3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Impact on NCTE programs and advocacy</w:t>
      </w:r>
    </w:p>
    <w:p w14:paraId="11AD1F48" w14:textId="35A63316" w:rsidR="00540016" w:rsidRPr="002E4FA8" w:rsidRDefault="00540016" w:rsidP="00634AB5">
      <w:pPr>
        <w:pStyle w:val="Default"/>
        <w:numPr>
          <w:ilvl w:val="0"/>
          <w:numId w:val="3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>How NCTE can support</w:t>
      </w:r>
    </w:p>
    <w:p w14:paraId="1714722E" w14:textId="77777777" w:rsidR="003B2321" w:rsidRPr="002E4FA8" w:rsidRDefault="003B2321" w:rsidP="003B2321">
      <w:pPr>
        <w:pStyle w:val="Default"/>
        <w:ind w:left="2160"/>
        <w:rPr>
          <w:rFonts w:ascii="Aptos" w:hAnsi="Aptos" w:cstheme="minorHAnsi"/>
          <w:bCs/>
          <w:sz w:val="22"/>
          <w:szCs w:val="22"/>
        </w:rPr>
      </w:pPr>
    </w:p>
    <w:p w14:paraId="6E9E5FEB" w14:textId="21EBADA6" w:rsidR="00712CE0" w:rsidRDefault="00712CE0" w:rsidP="00634AB5">
      <w:pPr>
        <w:pStyle w:val="Default"/>
        <w:numPr>
          <w:ilvl w:val="0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2E4FA8">
        <w:rPr>
          <w:rFonts w:ascii="Aptos" w:hAnsi="Aptos" w:cstheme="minorHAnsi"/>
          <w:bCs/>
          <w:sz w:val="22"/>
          <w:szCs w:val="22"/>
        </w:rPr>
        <w:t xml:space="preserve">The committee developed the agenda for the June 12, 2026, Full Council and Standing Committee meetings </w:t>
      </w:r>
    </w:p>
    <w:p w14:paraId="39DD3D30" w14:textId="77777777" w:rsidR="00465144" w:rsidRPr="00634AB5" w:rsidRDefault="00712CE0" w:rsidP="00634AB5">
      <w:pPr>
        <w:pStyle w:val="ListParagraph"/>
        <w:numPr>
          <w:ilvl w:val="0"/>
          <w:numId w:val="11"/>
        </w:numPr>
        <w:rPr>
          <w:rFonts w:ascii="Aptos" w:hAnsi="Aptos" w:cstheme="minorHAnsi"/>
          <w:bCs/>
        </w:rPr>
      </w:pPr>
      <w:r w:rsidRPr="00634AB5">
        <w:rPr>
          <w:rFonts w:ascii="Aptos" w:hAnsi="Aptos" w:cstheme="minorHAnsi"/>
          <w:bCs/>
        </w:rPr>
        <w:t xml:space="preserve">The committee </w:t>
      </w:r>
      <w:r w:rsidR="002E4FA8" w:rsidRPr="00634AB5">
        <w:rPr>
          <w:rFonts w:ascii="Aptos" w:hAnsi="Aptos" w:cstheme="minorHAnsi"/>
          <w:bCs/>
        </w:rPr>
        <w:t>discussed</w:t>
      </w:r>
      <w:r w:rsidRPr="00634AB5">
        <w:rPr>
          <w:rFonts w:ascii="Aptos" w:hAnsi="Aptos" w:cstheme="minorHAnsi"/>
          <w:bCs/>
        </w:rPr>
        <w:t xml:space="preserve"> </w:t>
      </w:r>
      <w:r w:rsidR="00940D53" w:rsidRPr="00634AB5">
        <w:rPr>
          <w:rFonts w:ascii="Aptos" w:hAnsi="Aptos" w:cstheme="minorHAnsi"/>
          <w:bCs/>
        </w:rPr>
        <w:t xml:space="preserve">26-27 </w:t>
      </w:r>
      <w:r w:rsidRPr="00634AB5">
        <w:rPr>
          <w:rFonts w:ascii="Aptos" w:hAnsi="Aptos" w:cstheme="minorHAnsi"/>
          <w:bCs/>
        </w:rPr>
        <w:t>m</w:t>
      </w:r>
      <w:r w:rsidR="00940D53" w:rsidRPr="00634AB5">
        <w:rPr>
          <w:rFonts w:ascii="Aptos" w:hAnsi="Aptos" w:cstheme="minorHAnsi"/>
          <w:bCs/>
        </w:rPr>
        <w:t xml:space="preserve">eeting </w:t>
      </w:r>
      <w:r w:rsidRPr="00634AB5">
        <w:rPr>
          <w:rFonts w:ascii="Aptos" w:hAnsi="Aptos" w:cstheme="minorHAnsi"/>
          <w:bCs/>
        </w:rPr>
        <w:t>d</w:t>
      </w:r>
      <w:r w:rsidR="00940D53" w:rsidRPr="00634AB5">
        <w:rPr>
          <w:rFonts w:ascii="Aptos" w:hAnsi="Aptos" w:cstheme="minorHAnsi"/>
          <w:bCs/>
        </w:rPr>
        <w:t>ates</w:t>
      </w:r>
      <w:r w:rsidRPr="00634AB5">
        <w:rPr>
          <w:rFonts w:ascii="Aptos" w:hAnsi="Aptos" w:cstheme="minorHAnsi"/>
          <w:bCs/>
        </w:rPr>
        <w:t xml:space="preserve"> for the full council and executive committee.</w:t>
      </w:r>
    </w:p>
    <w:p w14:paraId="07B9FEFC" w14:textId="0B9C7255" w:rsidR="00940D53" w:rsidRPr="00634AB5" w:rsidRDefault="002E4FA8" w:rsidP="00634AB5">
      <w:pPr>
        <w:pStyle w:val="ListParagraph"/>
        <w:numPr>
          <w:ilvl w:val="0"/>
          <w:numId w:val="11"/>
        </w:numPr>
        <w:rPr>
          <w:rFonts w:ascii="Aptos" w:hAnsi="Aptos" w:cstheme="minorHAnsi"/>
          <w:bCs/>
        </w:rPr>
      </w:pPr>
      <w:r w:rsidRPr="00634AB5">
        <w:rPr>
          <w:rFonts w:ascii="Aptos" w:hAnsi="Aptos" w:cstheme="minorHAnsi"/>
          <w:bCs/>
        </w:rPr>
        <w:t>Motion by T. Jacobs, second by M. Mollring to approve the following meeting dates for 2026-2027</w:t>
      </w:r>
      <w:r w:rsidR="00712CE0" w:rsidRPr="00634AB5">
        <w:rPr>
          <w:rFonts w:ascii="Aptos" w:hAnsi="Aptos" w:cstheme="minorHAnsi"/>
          <w:bCs/>
        </w:rPr>
        <w:t xml:space="preserve"> </w:t>
      </w:r>
    </w:p>
    <w:p w14:paraId="67EB29F9" w14:textId="77777777" w:rsidR="00E9016C" w:rsidRPr="002E4FA8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</w:pPr>
    </w:p>
    <w:p w14:paraId="4A662DCD" w14:textId="77777777" w:rsidR="00E9016C" w:rsidRPr="002E4FA8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  <w:sectPr w:rsidR="00E9016C" w:rsidRPr="002E4FA8" w:rsidSect="002E4FA8">
          <w:headerReference w:type="default" r:id="rId12"/>
          <w:type w:val="continuous"/>
          <w:pgSz w:w="12240" w:h="15840"/>
          <w:pgMar w:top="1800" w:right="1008" w:bottom="1170" w:left="1440" w:header="720" w:footer="720" w:gutter="0"/>
          <w:cols w:space="720"/>
          <w:docGrid w:linePitch="360"/>
        </w:sectPr>
      </w:pPr>
    </w:p>
    <w:p w14:paraId="11E9485E" w14:textId="77777777" w:rsidR="00D41C8D" w:rsidRDefault="00D41C8D" w:rsidP="00465144">
      <w:pPr>
        <w:pStyle w:val="ListParagraph"/>
        <w:spacing w:after="0"/>
        <w:ind w:left="1800"/>
        <w:rPr>
          <w:rFonts w:ascii="Aptos" w:hAnsi="Aptos" w:cstheme="minorHAnsi"/>
          <w:b/>
          <w:u w:val="single"/>
        </w:rPr>
      </w:pPr>
    </w:p>
    <w:p w14:paraId="721B20DE" w14:textId="77777777" w:rsidR="00D41C8D" w:rsidRDefault="00D41C8D" w:rsidP="00465144">
      <w:pPr>
        <w:pStyle w:val="ListParagraph"/>
        <w:spacing w:after="0"/>
        <w:ind w:left="1800"/>
        <w:rPr>
          <w:rFonts w:ascii="Aptos" w:hAnsi="Aptos" w:cstheme="minorHAnsi"/>
          <w:b/>
          <w:u w:val="single"/>
        </w:rPr>
      </w:pPr>
    </w:p>
    <w:p w14:paraId="366C039B" w14:textId="3D89FF7D" w:rsidR="002E4FA8" w:rsidRDefault="00712CE0" w:rsidP="00465144">
      <w:pPr>
        <w:pStyle w:val="ListParagraph"/>
        <w:spacing w:after="0"/>
        <w:ind w:left="1800"/>
        <w:rPr>
          <w:rFonts w:ascii="Aptos" w:hAnsi="Aptos" w:cstheme="minorHAnsi"/>
          <w:b/>
          <w:u w:val="single"/>
        </w:rPr>
      </w:pPr>
      <w:r w:rsidRPr="002E4FA8">
        <w:rPr>
          <w:rFonts w:ascii="Aptos" w:hAnsi="Aptos" w:cstheme="minorHAnsi"/>
          <w:b/>
          <w:u w:val="single"/>
        </w:rPr>
        <w:lastRenderedPageBreak/>
        <w:t>Executive Committee</w:t>
      </w:r>
      <w:r w:rsidR="002E4FA8" w:rsidRPr="002E4FA8">
        <w:rPr>
          <w:rFonts w:ascii="Aptos" w:hAnsi="Aptos" w:cstheme="minorHAnsi"/>
          <w:b/>
          <w:u w:val="single"/>
        </w:rPr>
        <w:t xml:space="preserve"> </w:t>
      </w:r>
      <w:r w:rsidR="002E4FA8">
        <w:rPr>
          <w:rFonts w:ascii="Aptos" w:hAnsi="Aptos" w:cstheme="minorHAnsi"/>
          <w:b/>
          <w:u w:val="single"/>
        </w:rPr>
        <w:tab/>
      </w:r>
      <w:r w:rsidR="002E4FA8">
        <w:rPr>
          <w:rFonts w:ascii="Aptos" w:hAnsi="Aptos" w:cstheme="minorHAnsi"/>
          <w:b/>
          <w:u w:val="single"/>
        </w:rPr>
        <w:tab/>
      </w:r>
      <w:r w:rsidR="002E4FA8">
        <w:rPr>
          <w:rFonts w:ascii="Aptos" w:hAnsi="Aptos" w:cstheme="minorHAnsi"/>
          <w:b/>
          <w:u w:val="single"/>
        </w:rPr>
        <w:tab/>
      </w:r>
      <w:r w:rsidR="002E4FA8" w:rsidRPr="002E4FA8">
        <w:rPr>
          <w:rFonts w:ascii="Aptos" w:hAnsi="Aptos" w:cstheme="minorHAnsi"/>
          <w:b/>
          <w:u w:val="single"/>
        </w:rPr>
        <w:t>Full Council</w:t>
      </w:r>
    </w:p>
    <w:p w14:paraId="0F950398" w14:textId="7054AD59" w:rsidR="00712CE0" w:rsidRPr="002E4FA8" w:rsidRDefault="00712CE0" w:rsidP="002E4FA8">
      <w:pPr>
        <w:pStyle w:val="ListParagraph"/>
        <w:spacing w:after="0"/>
        <w:ind w:left="1800"/>
        <w:rPr>
          <w:rFonts w:ascii="Aptos" w:hAnsi="Aptos" w:cstheme="minorHAnsi"/>
          <w:bCs/>
        </w:rPr>
      </w:pPr>
      <w:r w:rsidRPr="002E4FA8">
        <w:rPr>
          <w:rFonts w:ascii="Aptos" w:hAnsi="Aptos" w:cstheme="minorHAnsi"/>
          <w:bCs/>
        </w:rPr>
        <w:t>September 4, 2026</w:t>
      </w:r>
      <w:r w:rsidR="002E4FA8" w:rsidRPr="002E4FA8">
        <w:rPr>
          <w:rFonts w:ascii="Aptos" w:hAnsi="Aptos" w:cstheme="minorHAnsi"/>
          <w:bCs/>
        </w:rPr>
        <w:t xml:space="preserve"> </w:t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 w:rsidRPr="002E4FA8">
        <w:rPr>
          <w:rFonts w:ascii="Aptos" w:hAnsi="Aptos" w:cstheme="minorHAnsi"/>
          <w:bCs/>
        </w:rPr>
        <w:t>September 25, 2026</w:t>
      </w:r>
    </w:p>
    <w:p w14:paraId="59620F24" w14:textId="2AE71074" w:rsidR="002E4FA8" w:rsidRPr="002E4FA8" w:rsidRDefault="00712CE0" w:rsidP="002E4FA8">
      <w:pPr>
        <w:pStyle w:val="ListParagraph"/>
        <w:spacing w:after="0"/>
        <w:ind w:left="1800"/>
        <w:rPr>
          <w:rFonts w:ascii="Aptos" w:hAnsi="Aptos" w:cstheme="minorHAnsi"/>
          <w:bCs/>
        </w:rPr>
      </w:pPr>
      <w:r w:rsidRPr="002E4FA8">
        <w:rPr>
          <w:rFonts w:ascii="Aptos" w:hAnsi="Aptos" w:cstheme="minorHAnsi"/>
          <w:bCs/>
        </w:rPr>
        <w:t>January 22, 2027</w:t>
      </w:r>
      <w:r w:rsidR="002E4FA8" w:rsidRPr="002E4FA8">
        <w:rPr>
          <w:rFonts w:ascii="Aptos" w:hAnsi="Aptos" w:cstheme="minorHAnsi"/>
          <w:bCs/>
        </w:rPr>
        <w:t xml:space="preserve"> </w:t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 w:rsidRPr="002E4FA8">
        <w:rPr>
          <w:rFonts w:ascii="Aptos" w:hAnsi="Aptos" w:cstheme="minorHAnsi"/>
          <w:bCs/>
        </w:rPr>
        <w:t>February 12, 2027</w:t>
      </w:r>
    </w:p>
    <w:p w14:paraId="61DB4443" w14:textId="4795EE96" w:rsidR="002E4FA8" w:rsidRPr="002E4FA8" w:rsidRDefault="00712CE0" w:rsidP="002E4FA8">
      <w:pPr>
        <w:pStyle w:val="ListParagraph"/>
        <w:spacing w:after="0"/>
        <w:ind w:left="1800"/>
        <w:rPr>
          <w:rFonts w:ascii="Aptos" w:hAnsi="Aptos" w:cstheme="minorHAnsi"/>
          <w:bCs/>
        </w:rPr>
      </w:pPr>
      <w:r w:rsidRPr="002E4FA8">
        <w:rPr>
          <w:rFonts w:ascii="Aptos" w:hAnsi="Aptos" w:cstheme="minorHAnsi"/>
          <w:bCs/>
        </w:rPr>
        <w:t xml:space="preserve">May 14, 2027 </w:t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>
        <w:rPr>
          <w:rFonts w:ascii="Aptos" w:hAnsi="Aptos" w:cstheme="minorHAnsi"/>
          <w:bCs/>
        </w:rPr>
        <w:tab/>
      </w:r>
      <w:r w:rsidR="002E4FA8" w:rsidRPr="002E4FA8">
        <w:rPr>
          <w:rFonts w:ascii="Aptos" w:hAnsi="Aptos" w:cstheme="minorHAnsi"/>
          <w:bCs/>
        </w:rPr>
        <w:t>June 11, 2027</w:t>
      </w:r>
    </w:p>
    <w:p w14:paraId="7272C693" w14:textId="33D6A84A" w:rsidR="002E4FA8" w:rsidRDefault="002E4FA8" w:rsidP="002E4FA8">
      <w:pPr>
        <w:pStyle w:val="ListParagraph"/>
        <w:spacing w:after="0"/>
        <w:ind w:left="1800"/>
        <w:rPr>
          <w:rFonts w:ascii="Aptos" w:hAnsi="Aptos" w:cstheme="minorHAnsi"/>
          <w:bCs/>
        </w:rPr>
      </w:pPr>
    </w:p>
    <w:p w14:paraId="279A0BF0" w14:textId="4E594A1C" w:rsidR="002E4FA8" w:rsidRPr="00D41C8D" w:rsidRDefault="00F964C3" w:rsidP="00D41C8D">
      <w:pPr>
        <w:pStyle w:val="ListParagraph"/>
        <w:numPr>
          <w:ilvl w:val="0"/>
          <w:numId w:val="12"/>
        </w:numPr>
        <w:spacing w:after="0"/>
        <w:rPr>
          <w:rFonts w:ascii="Aptos" w:hAnsi="Aptos" w:cstheme="minorHAnsi"/>
          <w:bCs/>
        </w:rPr>
      </w:pPr>
      <w:r w:rsidRPr="00D41C8D">
        <w:rPr>
          <w:rFonts w:ascii="Aptos" w:hAnsi="Aptos" w:cstheme="minorHAnsi"/>
          <w:bCs/>
        </w:rPr>
        <w:t>President Stake declared the meeting adjourned at 12:47 p.m.</w:t>
      </w:r>
    </w:p>
    <w:sectPr w:rsidR="002E4FA8" w:rsidRPr="00D41C8D" w:rsidSect="002E4FA8">
      <w:type w:val="continuous"/>
      <w:pgSz w:w="12240" w:h="15840"/>
      <w:pgMar w:top="2160" w:right="1008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E082" w14:textId="77777777" w:rsidR="00B95B9A" w:rsidRDefault="00B95B9A">
      <w:pPr>
        <w:spacing w:after="0" w:line="240" w:lineRule="auto"/>
      </w:pPr>
      <w:r>
        <w:separator/>
      </w:r>
    </w:p>
  </w:endnote>
  <w:endnote w:type="continuationSeparator" w:id="0">
    <w:p w14:paraId="585C2F66" w14:textId="77777777" w:rsidR="00B95B9A" w:rsidRDefault="00B9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4628" w14:textId="77777777" w:rsidR="00B95B9A" w:rsidRDefault="00B95B9A">
      <w:pPr>
        <w:spacing w:after="0" w:line="240" w:lineRule="auto"/>
      </w:pPr>
      <w:r>
        <w:separator/>
      </w:r>
    </w:p>
  </w:footnote>
  <w:footnote w:type="continuationSeparator" w:id="0">
    <w:p w14:paraId="2B50CB0B" w14:textId="77777777" w:rsidR="00B95B9A" w:rsidRDefault="00B9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C04" w14:textId="77777777" w:rsidR="00517826" w:rsidRDefault="00FE0326">
    <w:pPr>
      <w:spacing w:after="0"/>
      <w:ind w:left="-90" w:right="-1080"/>
    </w:pPr>
    <w:r w:rsidRPr="003D73B0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379061" wp14:editId="11BE2EF6">
          <wp:simplePos x="0" y="0"/>
          <wp:positionH relativeFrom="margin">
            <wp:posOffset>-582351</wp:posOffset>
          </wp:positionH>
          <wp:positionV relativeFrom="paragraph">
            <wp:posOffset>-187325</wp:posOffset>
          </wp:positionV>
          <wp:extent cx="1146175" cy="736600"/>
          <wp:effectExtent l="19050" t="0" r="15875" b="254000"/>
          <wp:wrapSquare wrapText="bothSides"/>
          <wp:docPr id="1384050848" name="Picture 13840508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74623" name="Picture 8841746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366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trong"/>
        <w:rFonts w:ascii="Georgia" w:hAnsi="Georgia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Nebraska</w:t>
    </w:r>
    <w:r w:rsidRPr="00256ED2">
      <w:rPr>
        <w:rStyle w:val="Strong"/>
        <w:rFonts w:ascii="Georgia" w:hAnsi="Georgia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Council on Teacher </w:t>
    </w:r>
    <w:r w:rsidRPr="00256ED2">
      <w:rPr>
        <w:rStyle w:val="Strong"/>
        <w:rFonts w:ascii="Georgia" w:hAnsi="Georgia"/>
        <w:sz w:val="35"/>
        <w:szCs w:val="35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Education</w:t>
    </w:r>
    <w:r>
      <w:rPr>
        <w:rStyle w:val="Strong"/>
        <w:rFonts w:ascii="Georgia" w:hAnsi="Georgia"/>
        <w:sz w:val="35"/>
        <w:szCs w:val="35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(NCTE)</w:t>
    </w:r>
  </w:p>
  <w:p w14:paraId="5FBEE17E" w14:textId="77777777" w:rsidR="00517826" w:rsidRDefault="00517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C72"/>
    <w:multiLevelType w:val="hybridMultilevel"/>
    <w:tmpl w:val="8ADA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D52"/>
    <w:multiLevelType w:val="hybridMultilevel"/>
    <w:tmpl w:val="12127E6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17156FF"/>
    <w:multiLevelType w:val="hybridMultilevel"/>
    <w:tmpl w:val="8FBC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34A24"/>
    <w:multiLevelType w:val="hybridMultilevel"/>
    <w:tmpl w:val="2A3E0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FF617D"/>
    <w:multiLevelType w:val="hybridMultilevel"/>
    <w:tmpl w:val="86F25B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A63ED6"/>
    <w:multiLevelType w:val="hybridMultilevel"/>
    <w:tmpl w:val="D28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217E"/>
    <w:multiLevelType w:val="hybridMultilevel"/>
    <w:tmpl w:val="570836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EE15BC6"/>
    <w:multiLevelType w:val="hybridMultilevel"/>
    <w:tmpl w:val="031CB5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9E0B2A"/>
    <w:multiLevelType w:val="hybridMultilevel"/>
    <w:tmpl w:val="1C52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C2CA3"/>
    <w:multiLevelType w:val="hybridMultilevel"/>
    <w:tmpl w:val="329018B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9E67979"/>
    <w:multiLevelType w:val="hybridMultilevel"/>
    <w:tmpl w:val="EB64F22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71E11FBB"/>
    <w:multiLevelType w:val="hybridMultilevel"/>
    <w:tmpl w:val="16BC8896"/>
    <w:lvl w:ilvl="0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num w:numId="1" w16cid:durableId="1594195721">
    <w:abstractNumId w:val="6"/>
  </w:num>
  <w:num w:numId="2" w16cid:durableId="273563070">
    <w:abstractNumId w:val="10"/>
  </w:num>
  <w:num w:numId="3" w16cid:durableId="803234637">
    <w:abstractNumId w:val="4"/>
  </w:num>
  <w:num w:numId="4" w16cid:durableId="2057923391">
    <w:abstractNumId w:val="0"/>
  </w:num>
  <w:num w:numId="5" w16cid:durableId="1072578836">
    <w:abstractNumId w:val="8"/>
  </w:num>
  <w:num w:numId="6" w16cid:durableId="814226319">
    <w:abstractNumId w:val="9"/>
  </w:num>
  <w:num w:numId="7" w16cid:durableId="1068380947">
    <w:abstractNumId w:val="1"/>
  </w:num>
  <w:num w:numId="8" w16cid:durableId="1025905049">
    <w:abstractNumId w:val="3"/>
  </w:num>
  <w:num w:numId="9" w16cid:durableId="747457038">
    <w:abstractNumId w:val="7"/>
  </w:num>
  <w:num w:numId="10" w16cid:durableId="1825274684">
    <w:abstractNumId w:val="11"/>
  </w:num>
  <w:num w:numId="11" w16cid:durableId="1521820612">
    <w:abstractNumId w:val="5"/>
  </w:num>
  <w:num w:numId="12" w16cid:durableId="182662963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7E"/>
    <w:rsid w:val="00004558"/>
    <w:rsid w:val="00010014"/>
    <w:rsid w:val="000103DE"/>
    <w:rsid w:val="000136CD"/>
    <w:rsid w:val="000409B6"/>
    <w:rsid w:val="00043633"/>
    <w:rsid w:val="00052594"/>
    <w:rsid w:val="00052917"/>
    <w:rsid w:val="00090915"/>
    <w:rsid w:val="000A5803"/>
    <w:rsid w:val="000A7E00"/>
    <w:rsid w:val="000B3937"/>
    <w:rsid w:val="000B402F"/>
    <w:rsid w:val="001057A6"/>
    <w:rsid w:val="00105E4D"/>
    <w:rsid w:val="001111BC"/>
    <w:rsid w:val="00121369"/>
    <w:rsid w:val="00121D9C"/>
    <w:rsid w:val="0013593C"/>
    <w:rsid w:val="00151617"/>
    <w:rsid w:val="00151E0C"/>
    <w:rsid w:val="001614BD"/>
    <w:rsid w:val="001616AF"/>
    <w:rsid w:val="00176696"/>
    <w:rsid w:val="00192BF9"/>
    <w:rsid w:val="00197516"/>
    <w:rsid w:val="001B78FE"/>
    <w:rsid w:val="001D50B5"/>
    <w:rsid w:val="001E21E2"/>
    <w:rsid w:val="001E25FC"/>
    <w:rsid w:val="001E7DE1"/>
    <w:rsid w:val="001F3709"/>
    <w:rsid w:val="00206FC7"/>
    <w:rsid w:val="00227828"/>
    <w:rsid w:val="00245232"/>
    <w:rsid w:val="002479C7"/>
    <w:rsid w:val="0025017D"/>
    <w:rsid w:val="00251D4F"/>
    <w:rsid w:val="00252B70"/>
    <w:rsid w:val="00256C9F"/>
    <w:rsid w:val="00266F73"/>
    <w:rsid w:val="00274B2E"/>
    <w:rsid w:val="002B1B8A"/>
    <w:rsid w:val="002D4D9E"/>
    <w:rsid w:val="002E4FA8"/>
    <w:rsid w:val="00325935"/>
    <w:rsid w:val="0033179B"/>
    <w:rsid w:val="003345DC"/>
    <w:rsid w:val="0034077E"/>
    <w:rsid w:val="0034105F"/>
    <w:rsid w:val="00345D12"/>
    <w:rsid w:val="0036105C"/>
    <w:rsid w:val="00362391"/>
    <w:rsid w:val="003A7462"/>
    <w:rsid w:val="003B0324"/>
    <w:rsid w:val="003B2321"/>
    <w:rsid w:val="003C1C18"/>
    <w:rsid w:val="003E5F89"/>
    <w:rsid w:val="003F009E"/>
    <w:rsid w:val="00402AA0"/>
    <w:rsid w:val="0041238B"/>
    <w:rsid w:val="00427899"/>
    <w:rsid w:val="004302A2"/>
    <w:rsid w:val="004314A7"/>
    <w:rsid w:val="00436092"/>
    <w:rsid w:val="00457736"/>
    <w:rsid w:val="00465144"/>
    <w:rsid w:val="004835B4"/>
    <w:rsid w:val="004A1C06"/>
    <w:rsid w:val="004A6414"/>
    <w:rsid w:val="004A7A23"/>
    <w:rsid w:val="004B317E"/>
    <w:rsid w:val="004B565B"/>
    <w:rsid w:val="004B6C98"/>
    <w:rsid w:val="004C1A3B"/>
    <w:rsid w:val="004D69A2"/>
    <w:rsid w:val="004E278D"/>
    <w:rsid w:val="004E312A"/>
    <w:rsid w:val="00517826"/>
    <w:rsid w:val="00522CF3"/>
    <w:rsid w:val="00531E87"/>
    <w:rsid w:val="00540016"/>
    <w:rsid w:val="00540D4E"/>
    <w:rsid w:val="005418E7"/>
    <w:rsid w:val="005543DF"/>
    <w:rsid w:val="00582D9D"/>
    <w:rsid w:val="0058321E"/>
    <w:rsid w:val="00591D2B"/>
    <w:rsid w:val="005C2DDC"/>
    <w:rsid w:val="005E2745"/>
    <w:rsid w:val="005F4A8D"/>
    <w:rsid w:val="0060771A"/>
    <w:rsid w:val="00616EC7"/>
    <w:rsid w:val="0061754C"/>
    <w:rsid w:val="00634AB5"/>
    <w:rsid w:val="00643B72"/>
    <w:rsid w:val="00656478"/>
    <w:rsid w:val="00666EE5"/>
    <w:rsid w:val="006673F1"/>
    <w:rsid w:val="00683E15"/>
    <w:rsid w:val="0069377C"/>
    <w:rsid w:val="006970D0"/>
    <w:rsid w:val="006A6928"/>
    <w:rsid w:val="006A6979"/>
    <w:rsid w:val="006C6997"/>
    <w:rsid w:val="006E772D"/>
    <w:rsid w:val="006F74CB"/>
    <w:rsid w:val="00706397"/>
    <w:rsid w:val="00712CE0"/>
    <w:rsid w:val="00720811"/>
    <w:rsid w:val="00724C1C"/>
    <w:rsid w:val="00731FE1"/>
    <w:rsid w:val="007476B0"/>
    <w:rsid w:val="0075346C"/>
    <w:rsid w:val="007628C3"/>
    <w:rsid w:val="00774C20"/>
    <w:rsid w:val="00781EAC"/>
    <w:rsid w:val="00787A04"/>
    <w:rsid w:val="007A7171"/>
    <w:rsid w:val="007B37FD"/>
    <w:rsid w:val="007C1914"/>
    <w:rsid w:val="007C7574"/>
    <w:rsid w:val="007F270C"/>
    <w:rsid w:val="0082408C"/>
    <w:rsid w:val="00824AEA"/>
    <w:rsid w:val="0083695D"/>
    <w:rsid w:val="0084156E"/>
    <w:rsid w:val="00864EF3"/>
    <w:rsid w:val="0087096D"/>
    <w:rsid w:val="00872216"/>
    <w:rsid w:val="008824FD"/>
    <w:rsid w:val="00896C93"/>
    <w:rsid w:val="008B0B40"/>
    <w:rsid w:val="008B44BD"/>
    <w:rsid w:val="008E0F93"/>
    <w:rsid w:val="008E1DB7"/>
    <w:rsid w:val="008F0D53"/>
    <w:rsid w:val="0090364F"/>
    <w:rsid w:val="00934A5D"/>
    <w:rsid w:val="009405D3"/>
    <w:rsid w:val="00940D53"/>
    <w:rsid w:val="00972991"/>
    <w:rsid w:val="00982E86"/>
    <w:rsid w:val="00984AA8"/>
    <w:rsid w:val="00992C1F"/>
    <w:rsid w:val="009A4AFC"/>
    <w:rsid w:val="009C347C"/>
    <w:rsid w:val="00A02FEB"/>
    <w:rsid w:val="00A31380"/>
    <w:rsid w:val="00A34A42"/>
    <w:rsid w:val="00A406AD"/>
    <w:rsid w:val="00A54FF8"/>
    <w:rsid w:val="00A73ADC"/>
    <w:rsid w:val="00A76AEA"/>
    <w:rsid w:val="00A82A67"/>
    <w:rsid w:val="00A877DF"/>
    <w:rsid w:val="00AE5C14"/>
    <w:rsid w:val="00AF2B54"/>
    <w:rsid w:val="00B15BCA"/>
    <w:rsid w:val="00B2196B"/>
    <w:rsid w:val="00B400B1"/>
    <w:rsid w:val="00B509A5"/>
    <w:rsid w:val="00B53598"/>
    <w:rsid w:val="00B95B9A"/>
    <w:rsid w:val="00B962F5"/>
    <w:rsid w:val="00BA4FD4"/>
    <w:rsid w:val="00BC7CC7"/>
    <w:rsid w:val="00BD138C"/>
    <w:rsid w:val="00C05288"/>
    <w:rsid w:val="00C23B83"/>
    <w:rsid w:val="00C428B1"/>
    <w:rsid w:val="00C47976"/>
    <w:rsid w:val="00C64087"/>
    <w:rsid w:val="00C655F9"/>
    <w:rsid w:val="00C76818"/>
    <w:rsid w:val="00C92588"/>
    <w:rsid w:val="00C93AA4"/>
    <w:rsid w:val="00C951A8"/>
    <w:rsid w:val="00CA0626"/>
    <w:rsid w:val="00CA1E65"/>
    <w:rsid w:val="00CA7245"/>
    <w:rsid w:val="00CB65DE"/>
    <w:rsid w:val="00CC2F6A"/>
    <w:rsid w:val="00CD0ED4"/>
    <w:rsid w:val="00CD721C"/>
    <w:rsid w:val="00CF515F"/>
    <w:rsid w:val="00D13FC2"/>
    <w:rsid w:val="00D244FF"/>
    <w:rsid w:val="00D41C8D"/>
    <w:rsid w:val="00D432C4"/>
    <w:rsid w:val="00D556BC"/>
    <w:rsid w:val="00D805AE"/>
    <w:rsid w:val="00DE1C61"/>
    <w:rsid w:val="00E0325C"/>
    <w:rsid w:val="00E03B7F"/>
    <w:rsid w:val="00E22FB4"/>
    <w:rsid w:val="00E3695A"/>
    <w:rsid w:val="00E52D59"/>
    <w:rsid w:val="00E715A8"/>
    <w:rsid w:val="00E719C1"/>
    <w:rsid w:val="00E74963"/>
    <w:rsid w:val="00E8069E"/>
    <w:rsid w:val="00E9016C"/>
    <w:rsid w:val="00E90C8B"/>
    <w:rsid w:val="00EA16EE"/>
    <w:rsid w:val="00ED185D"/>
    <w:rsid w:val="00ED7081"/>
    <w:rsid w:val="00ED7A39"/>
    <w:rsid w:val="00EF3177"/>
    <w:rsid w:val="00EF566F"/>
    <w:rsid w:val="00F0414A"/>
    <w:rsid w:val="00F12D36"/>
    <w:rsid w:val="00F26A83"/>
    <w:rsid w:val="00F27DCA"/>
    <w:rsid w:val="00F31F70"/>
    <w:rsid w:val="00F5194E"/>
    <w:rsid w:val="00F66499"/>
    <w:rsid w:val="00F7335E"/>
    <w:rsid w:val="00F943C0"/>
    <w:rsid w:val="00F94E73"/>
    <w:rsid w:val="00F964C3"/>
    <w:rsid w:val="00FA60F8"/>
    <w:rsid w:val="00FC3A36"/>
    <w:rsid w:val="00FD7E13"/>
    <w:rsid w:val="00FE0326"/>
    <w:rsid w:val="00FE13E9"/>
    <w:rsid w:val="00FE2683"/>
    <w:rsid w:val="00FE3EC0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6238"/>
  <w15:chartTrackingRefBased/>
  <w15:docId w15:val="{26991252-A647-4072-8EC1-5746ECC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7E"/>
  </w:style>
  <w:style w:type="paragraph" w:customStyle="1" w:styleId="Default">
    <w:name w:val="Default"/>
    <w:rsid w:val="004B31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trong">
    <w:name w:val="Strong"/>
    <w:uiPriority w:val="22"/>
    <w:qFormat/>
    <w:rsid w:val="004B317E"/>
    <w:rPr>
      <w:b/>
      <w:bCs/>
      <w:color w:val="C45911" w:themeColor="accent2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B317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17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317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317E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176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9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61"/>
  </w:style>
  <w:style w:type="paragraph" w:customStyle="1" w:styleId="paragraph">
    <w:name w:val="paragraph"/>
    <w:basedOn w:val="Normal"/>
    <w:rsid w:val="00C9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951A8"/>
  </w:style>
  <w:style w:type="character" w:customStyle="1" w:styleId="eop">
    <w:name w:val="eop"/>
    <w:basedOn w:val="DefaultParagraphFont"/>
    <w:rsid w:val="00C951A8"/>
  </w:style>
  <w:style w:type="character" w:customStyle="1" w:styleId="tabchar">
    <w:name w:val="tabchar"/>
    <w:basedOn w:val="DefaultParagraphFont"/>
    <w:rsid w:val="00C951A8"/>
  </w:style>
  <w:style w:type="character" w:styleId="UnresolvedMention">
    <w:name w:val="Unresolved Mention"/>
    <w:basedOn w:val="DefaultParagraphFont"/>
    <w:uiPriority w:val="99"/>
    <w:semiHidden/>
    <w:unhideWhenUsed/>
    <w:rsid w:val="007208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27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ne.gov/strategic-pla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ne.gov/wp-content/uploads/2026/01/NCTE-Organizational-Policies-2026-DRAFT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cation.ne.gov/wp-content/uploads/2026/01/2025-2026-NCTE-Standing-Committee-Membership_12.19.202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ne.gov/wp-content/uploads/2026/01/2025-2026-NCTE-Membership-Directory-PDF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1D7E-3427-4061-AF5D-F6D7549F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Heineke, Kelly</dc:creator>
  <cp:keywords/>
  <dc:description/>
  <cp:lastModifiedBy>Humm, Crystal</cp:lastModifiedBy>
  <cp:revision>7</cp:revision>
  <cp:lastPrinted>2026-04-15T12:57:00Z</cp:lastPrinted>
  <dcterms:created xsi:type="dcterms:W3CDTF">2026-05-04T13:42:00Z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ff96f3-febb-4d97-abce-da8759adbf29_Enabled">
    <vt:lpwstr>true</vt:lpwstr>
  </property>
  <property fmtid="{D5CDD505-2E9C-101B-9397-08002B2CF9AE}" pid="3" name="MSIP_Label_7aff96f3-febb-4d97-abce-da8759adbf29_SetDate">
    <vt:lpwstr>2026-04-10T16:54:45Z</vt:lpwstr>
  </property>
  <property fmtid="{D5CDD505-2E9C-101B-9397-08002B2CF9AE}" pid="4" name="MSIP_Label_7aff96f3-febb-4d97-abce-da8759adbf29_Method">
    <vt:lpwstr>Standard</vt:lpwstr>
  </property>
  <property fmtid="{D5CDD505-2E9C-101B-9397-08002B2CF9AE}" pid="5" name="MSIP_Label_7aff96f3-febb-4d97-abce-da8759adbf29_Name">
    <vt:lpwstr>Confidential</vt:lpwstr>
  </property>
  <property fmtid="{D5CDD505-2E9C-101B-9397-08002B2CF9AE}" pid="6" name="MSIP_Label_7aff96f3-febb-4d97-abce-da8759adbf29_SiteId">
    <vt:lpwstr>9981678a-3c4d-40f7-9624-f41a08565121</vt:lpwstr>
  </property>
  <property fmtid="{D5CDD505-2E9C-101B-9397-08002B2CF9AE}" pid="7" name="MSIP_Label_7aff96f3-febb-4d97-abce-da8759adbf29_ActionId">
    <vt:lpwstr>dd2a3a7a-67bb-4a3d-9378-f909b0aab5dc</vt:lpwstr>
  </property>
  <property fmtid="{D5CDD505-2E9C-101B-9397-08002B2CF9AE}" pid="8" name="MSIP_Label_7aff96f3-febb-4d97-abce-da8759adbf29_ContentBits">
    <vt:lpwstr>0</vt:lpwstr>
  </property>
  <property fmtid="{D5CDD505-2E9C-101B-9397-08002B2CF9AE}" pid="9" name="MSIP_Label_7aff96f3-febb-4d97-abce-da8759adbf29_Tag">
    <vt:lpwstr>10, 3, 0, 1</vt:lpwstr>
  </property>
</Properties>
</file>