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75AB" w14:textId="77777777" w:rsidR="00D85A0D" w:rsidRPr="000003DE" w:rsidRDefault="00D85A0D" w:rsidP="009E6219">
      <w:pPr>
        <w:tabs>
          <w:tab w:val="center" w:pos="4680"/>
        </w:tabs>
        <w:ind w:left="-142" w:right="-135"/>
        <w:jc w:val="center"/>
        <w:rPr>
          <w:rFonts w:ascii="Arial" w:hAnsi="Arial" w:cs="Arial"/>
          <w:b/>
          <w:szCs w:val="24"/>
          <w:lang w:val="es-419"/>
        </w:rPr>
      </w:pPr>
    </w:p>
    <w:p w14:paraId="4D7F10B0" w14:textId="77777777" w:rsidR="00155257" w:rsidRPr="00A318E6" w:rsidRDefault="00B21C43" w:rsidP="009E6219">
      <w:pPr>
        <w:tabs>
          <w:tab w:val="center" w:pos="4680"/>
        </w:tabs>
        <w:ind w:left="-142" w:right="-135"/>
        <w:jc w:val="center"/>
        <w:rPr>
          <w:rFonts w:ascii="Arial" w:hAnsi="Arial" w:cs="Arial"/>
          <w:szCs w:val="24"/>
          <w:lang w:val="es-419"/>
        </w:rPr>
      </w:pPr>
      <w:r w:rsidRPr="00A318E6">
        <w:rPr>
          <w:rFonts w:ascii="Arial" w:hAnsi="Arial" w:cs="Arial"/>
          <w:b/>
          <w:szCs w:val="24"/>
          <w:lang w:val="es-419"/>
        </w:rPr>
        <w:t>Cálculo de Ingresos de Personas Autoempleada</w:t>
      </w:r>
      <w:r w:rsidR="004C2A42" w:rsidRPr="00A318E6">
        <w:rPr>
          <w:rFonts w:ascii="Arial" w:hAnsi="Arial" w:cs="Arial"/>
          <w:b/>
          <w:szCs w:val="24"/>
          <w:lang w:val="es-419"/>
        </w:rPr>
        <w:t>s</w:t>
      </w:r>
    </w:p>
    <w:p w14:paraId="1EB01B9D" w14:textId="77777777" w:rsidR="00155257" w:rsidRPr="00A318E6" w:rsidRDefault="00155257" w:rsidP="009E6219">
      <w:pPr>
        <w:ind w:left="-142" w:right="-135"/>
        <w:jc w:val="both"/>
        <w:rPr>
          <w:rFonts w:ascii="Times New Roman" w:hAnsi="Times New Roman"/>
          <w:sz w:val="22"/>
          <w:szCs w:val="22"/>
          <w:lang w:val="es-419"/>
        </w:rPr>
      </w:pPr>
    </w:p>
    <w:p w14:paraId="65200A2F" w14:textId="0A5835C1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Las personas autoempleadas o </w:t>
      </w:r>
      <w:r w:rsidR="00281190" w:rsidRPr="00A318E6">
        <w:rPr>
          <w:rFonts w:ascii="Arial" w:hAnsi="Arial" w:cs="Arial"/>
          <w:sz w:val="20"/>
          <w:lang w:val="es-419"/>
        </w:rPr>
        <w:t xml:space="preserve">que </w:t>
      </w:r>
      <w:r w:rsidRPr="00A318E6">
        <w:rPr>
          <w:rFonts w:ascii="Arial" w:hAnsi="Arial" w:cs="Arial"/>
          <w:sz w:val="20"/>
          <w:lang w:val="es-419"/>
        </w:rPr>
        <w:t xml:space="preserve">se dedican a la agricultura pueden experimentar variaciones en el flujo de efectivo y no pueden </w:t>
      </w:r>
      <w:r w:rsidR="002823ED" w:rsidRPr="00A318E6">
        <w:rPr>
          <w:rFonts w:ascii="Arial" w:hAnsi="Arial" w:cs="Arial"/>
          <w:sz w:val="20"/>
          <w:lang w:val="es-419"/>
        </w:rPr>
        <w:t>informar</w:t>
      </w:r>
      <w:r w:rsidRPr="00A318E6">
        <w:rPr>
          <w:rFonts w:ascii="Arial" w:hAnsi="Arial" w:cs="Arial"/>
          <w:sz w:val="20"/>
          <w:lang w:val="es-419"/>
        </w:rPr>
        <w:t xml:space="preserve"> fácilmente un ingreso mensual. Estas personas pueden usar su </w:t>
      </w:r>
      <w:r w:rsidR="002823ED" w:rsidRPr="00A318E6">
        <w:rPr>
          <w:rFonts w:ascii="Arial" w:hAnsi="Arial" w:cs="Arial"/>
          <w:sz w:val="20"/>
          <w:lang w:val="es-419"/>
        </w:rPr>
        <w:t>ANEXO 1 del Formulario 1040 - Declaración del impuesto federal sobre el ingreso personal en los Estados Unidos de 20</w:t>
      </w:r>
      <w:r w:rsidR="00DA2034">
        <w:rPr>
          <w:rFonts w:ascii="Arial" w:hAnsi="Arial" w:cs="Arial"/>
          <w:sz w:val="20"/>
          <w:lang w:val="es-419"/>
        </w:rPr>
        <w:t>24</w:t>
      </w:r>
      <w:r w:rsidRPr="00A318E6">
        <w:rPr>
          <w:rFonts w:ascii="Arial" w:hAnsi="Arial" w:cs="Arial"/>
          <w:sz w:val="20"/>
          <w:lang w:val="es-419"/>
        </w:rPr>
        <w:t xml:space="preserve"> para </w:t>
      </w:r>
      <w:r w:rsidR="002823ED" w:rsidRPr="00A318E6">
        <w:rPr>
          <w:rFonts w:ascii="Arial" w:hAnsi="Arial" w:cs="Arial"/>
          <w:sz w:val="20"/>
          <w:lang w:val="es-419"/>
        </w:rPr>
        <w:t>informar</w:t>
      </w:r>
      <w:r w:rsidRPr="00A318E6">
        <w:rPr>
          <w:rFonts w:ascii="Arial" w:hAnsi="Arial" w:cs="Arial"/>
          <w:sz w:val="20"/>
          <w:lang w:val="es-419"/>
        </w:rPr>
        <w:t xml:space="preserve"> ingresos </w:t>
      </w:r>
      <w:r w:rsidR="002823ED" w:rsidRPr="00A318E6">
        <w:rPr>
          <w:rFonts w:ascii="Arial" w:hAnsi="Arial" w:cs="Arial"/>
          <w:sz w:val="20"/>
          <w:lang w:val="es-419"/>
        </w:rPr>
        <w:t>por autoempleo</w:t>
      </w:r>
      <w:r w:rsidRPr="00A318E6">
        <w:rPr>
          <w:rFonts w:ascii="Arial" w:hAnsi="Arial" w:cs="Arial"/>
          <w:sz w:val="20"/>
          <w:lang w:val="es-419"/>
        </w:rPr>
        <w:t xml:space="preserve"> para la solicitud de comida</w:t>
      </w:r>
      <w:r w:rsidR="002823ED" w:rsidRPr="00A318E6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gratuita</w:t>
      </w:r>
      <w:r w:rsidR="002823ED" w:rsidRPr="00A318E6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o a precio reducido. </w:t>
      </w:r>
      <w:r w:rsidR="002823ED" w:rsidRPr="00A318E6">
        <w:rPr>
          <w:rFonts w:ascii="Arial" w:hAnsi="Arial" w:cs="Arial"/>
          <w:sz w:val="20"/>
          <w:lang w:val="es-419"/>
        </w:rPr>
        <w:t>El ingreso que debe informarse</w:t>
      </w:r>
      <w:r w:rsidRPr="00A318E6">
        <w:rPr>
          <w:rFonts w:ascii="Arial" w:hAnsi="Arial" w:cs="Arial"/>
          <w:sz w:val="20"/>
          <w:lang w:val="es-419"/>
        </w:rPr>
        <w:t xml:space="preserve"> es el ingreso derivado de la empresa comercial menos los costos operativos incurridos en la generación de ese ingreso. </w:t>
      </w:r>
      <w:r w:rsidRPr="00A318E6">
        <w:rPr>
          <w:rFonts w:ascii="Arial" w:hAnsi="Arial" w:cs="Arial"/>
          <w:sz w:val="20"/>
          <w:u w:val="single"/>
          <w:lang w:val="es-419"/>
        </w:rPr>
        <w:t>No</w:t>
      </w:r>
      <w:r w:rsidRPr="00A318E6">
        <w:rPr>
          <w:rFonts w:ascii="Arial" w:hAnsi="Arial" w:cs="Arial"/>
          <w:sz w:val="20"/>
          <w:lang w:val="es-419"/>
        </w:rPr>
        <w:t xml:space="preserve"> se permiten deducciones por gastos personales, tales como intereses sobre hipotecas de vivienda, gastos médicos y otros artículos no comerciales similares para reducir los ingresos brutos del negocio.</w:t>
      </w:r>
    </w:p>
    <w:p w14:paraId="1933971A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6B3874BE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Al completar este formulario, las </w:t>
      </w:r>
      <w:r w:rsidRPr="00A318E6">
        <w:rPr>
          <w:rFonts w:ascii="Arial" w:hAnsi="Arial" w:cs="Arial"/>
          <w:b/>
          <w:bCs/>
          <w:sz w:val="20"/>
          <w:lang w:val="es-419"/>
        </w:rPr>
        <w:t>pérdidas</w:t>
      </w:r>
      <w:r w:rsidRPr="00A318E6">
        <w:rPr>
          <w:rFonts w:ascii="Arial" w:hAnsi="Arial" w:cs="Arial"/>
          <w:sz w:val="20"/>
          <w:lang w:val="es-419"/>
        </w:rPr>
        <w:t xml:space="preserve"> (números negativos) informadas en cualquiera de las líneas a continuación se incluyen al determinar el ingreso total </w:t>
      </w:r>
      <w:r w:rsidR="002823ED" w:rsidRPr="00A318E6">
        <w:rPr>
          <w:rFonts w:ascii="Arial" w:hAnsi="Arial" w:cs="Arial"/>
          <w:sz w:val="20"/>
          <w:lang w:val="es-419"/>
        </w:rPr>
        <w:t>por autoempleo</w:t>
      </w:r>
      <w:r w:rsidRPr="00A318E6">
        <w:rPr>
          <w:rFonts w:ascii="Arial" w:hAnsi="Arial" w:cs="Arial"/>
          <w:sz w:val="20"/>
          <w:lang w:val="es-419"/>
        </w:rPr>
        <w:t>. Si el ingreso total es un número negativo, se registrará como cero en la solicitud de comida</w:t>
      </w:r>
      <w:r w:rsidR="002823ED" w:rsidRPr="00A318E6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en la categoría etiquetada como “Todos los </w:t>
      </w:r>
      <w:r w:rsidR="002823ED" w:rsidRPr="00A318E6">
        <w:rPr>
          <w:rFonts w:ascii="Arial" w:hAnsi="Arial" w:cs="Arial"/>
          <w:sz w:val="20"/>
          <w:lang w:val="es-419"/>
        </w:rPr>
        <w:t>Demás</w:t>
      </w:r>
      <w:r w:rsidRPr="00A318E6">
        <w:rPr>
          <w:rFonts w:ascii="Arial" w:hAnsi="Arial" w:cs="Arial"/>
          <w:sz w:val="20"/>
          <w:lang w:val="es-419"/>
        </w:rPr>
        <w:t xml:space="preserve"> </w:t>
      </w:r>
      <w:r w:rsidR="002823ED" w:rsidRPr="00A318E6">
        <w:rPr>
          <w:rFonts w:ascii="Arial" w:hAnsi="Arial" w:cs="Arial"/>
          <w:sz w:val="20"/>
          <w:lang w:val="es-419"/>
        </w:rPr>
        <w:t>I</w:t>
      </w:r>
      <w:r w:rsidRPr="00A318E6">
        <w:rPr>
          <w:rFonts w:ascii="Arial" w:hAnsi="Arial" w:cs="Arial"/>
          <w:sz w:val="20"/>
          <w:lang w:val="es-419"/>
        </w:rPr>
        <w:t>ngresos”.</w:t>
      </w:r>
    </w:p>
    <w:p w14:paraId="6FE394FB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08D75A0C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El ingreso </w:t>
      </w:r>
      <w:proofErr w:type="gramStart"/>
      <w:r w:rsidRPr="00A318E6">
        <w:rPr>
          <w:rFonts w:ascii="Arial" w:hAnsi="Arial" w:cs="Arial"/>
          <w:sz w:val="20"/>
          <w:lang w:val="es-419"/>
        </w:rPr>
        <w:t>cero resultante</w:t>
      </w:r>
      <w:proofErr w:type="gramEnd"/>
      <w:r w:rsidRPr="00A318E6">
        <w:rPr>
          <w:rFonts w:ascii="Arial" w:hAnsi="Arial" w:cs="Arial"/>
          <w:sz w:val="20"/>
          <w:lang w:val="es-419"/>
        </w:rPr>
        <w:t xml:space="preserve"> del uso del Formulario 1040 no requiere seguimiento.</w:t>
      </w:r>
    </w:p>
    <w:p w14:paraId="48A63163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2AC17131" w14:textId="77777777" w:rsidR="00657FD5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 xml:space="preserve">Recordatorios </w:t>
      </w:r>
      <w:r w:rsidR="002823ED" w:rsidRPr="00A318E6">
        <w:rPr>
          <w:rFonts w:ascii="Arial" w:hAnsi="Arial" w:cs="Arial"/>
          <w:b/>
          <w:bCs/>
          <w:sz w:val="20"/>
          <w:lang w:val="es-419"/>
        </w:rPr>
        <w:t>I</w:t>
      </w:r>
      <w:r w:rsidRPr="00A318E6">
        <w:rPr>
          <w:rFonts w:ascii="Arial" w:hAnsi="Arial" w:cs="Arial"/>
          <w:b/>
          <w:bCs/>
          <w:sz w:val="20"/>
          <w:lang w:val="es-419"/>
        </w:rPr>
        <w:t>mportantes</w:t>
      </w:r>
      <w:r w:rsidR="0062438E" w:rsidRPr="00A318E6">
        <w:rPr>
          <w:b/>
          <w:bCs/>
          <w:lang w:val="es-MX"/>
        </w:rPr>
        <w:t xml:space="preserve"> </w:t>
      </w:r>
      <w:r w:rsidR="0062438E" w:rsidRPr="00A318E6">
        <w:rPr>
          <w:rFonts w:ascii="Arial" w:hAnsi="Arial" w:cs="Arial"/>
          <w:b/>
          <w:bCs/>
          <w:sz w:val="20"/>
          <w:szCs w:val="16"/>
          <w:lang w:val="es-MX"/>
        </w:rPr>
        <w:t xml:space="preserve">del </w:t>
      </w:r>
      <w:r w:rsidR="0062438E" w:rsidRPr="00A318E6">
        <w:rPr>
          <w:rFonts w:ascii="Arial" w:hAnsi="Arial" w:cs="Arial"/>
          <w:b/>
          <w:bCs/>
          <w:sz w:val="20"/>
          <w:lang w:val="es-419"/>
        </w:rPr>
        <w:t>Formulario 1040 - Declaración del impuesto federal sobre el ingreso personal en los Estados Unidos</w:t>
      </w:r>
      <w:r w:rsidR="00657FD5" w:rsidRPr="00A318E6">
        <w:rPr>
          <w:rFonts w:ascii="Arial" w:hAnsi="Arial" w:cs="Arial"/>
          <w:sz w:val="20"/>
          <w:lang w:val="es-419"/>
        </w:rPr>
        <w:t>:</w:t>
      </w:r>
      <w:r w:rsidR="00155257" w:rsidRPr="00A318E6">
        <w:rPr>
          <w:rFonts w:ascii="Arial" w:hAnsi="Arial" w:cs="Arial"/>
          <w:sz w:val="20"/>
          <w:lang w:val="es-419"/>
        </w:rPr>
        <w:t xml:space="preserve"> </w:t>
      </w:r>
    </w:p>
    <w:p w14:paraId="5A20308D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La línea </w:t>
      </w:r>
      <w:r w:rsidRPr="00A318E6">
        <w:rPr>
          <w:rFonts w:ascii="Arial" w:hAnsi="Arial" w:cs="Arial"/>
          <w:b/>
          <w:bCs/>
          <w:sz w:val="20"/>
          <w:lang w:val="es-419"/>
        </w:rPr>
        <w:t xml:space="preserve">1 </w:t>
      </w:r>
      <w:r w:rsidRPr="00A318E6">
        <w:rPr>
          <w:rFonts w:ascii="Arial" w:hAnsi="Arial" w:cs="Arial"/>
          <w:sz w:val="20"/>
          <w:lang w:val="es-419"/>
        </w:rPr>
        <w:t xml:space="preserve">no se puede utilizar para </w:t>
      </w:r>
      <w:r w:rsidR="002823ED" w:rsidRPr="00A318E6">
        <w:rPr>
          <w:rFonts w:ascii="Arial" w:hAnsi="Arial" w:cs="Arial"/>
          <w:sz w:val="20"/>
          <w:lang w:val="es-419"/>
        </w:rPr>
        <w:t>informar</w:t>
      </w:r>
      <w:r w:rsidRPr="00A318E6">
        <w:rPr>
          <w:rFonts w:ascii="Arial" w:hAnsi="Arial" w:cs="Arial"/>
          <w:sz w:val="20"/>
          <w:lang w:val="es-419"/>
        </w:rPr>
        <w:t xml:space="preserve"> los ingresos actuales. Los ingresos por sueldos o salarios deben informarse en la solicitud del mes más reciente.</w:t>
      </w:r>
    </w:p>
    <w:p w14:paraId="1FF38391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5C0B0C32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La línea </w:t>
      </w:r>
      <w:r w:rsidR="0062438E" w:rsidRPr="00A318E6">
        <w:rPr>
          <w:rFonts w:ascii="Arial" w:hAnsi="Arial" w:cs="Arial"/>
          <w:sz w:val="20"/>
          <w:lang w:val="es-419"/>
        </w:rPr>
        <w:t>9</w:t>
      </w:r>
      <w:r w:rsidRPr="00A318E6">
        <w:rPr>
          <w:rFonts w:ascii="Arial" w:hAnsi="Arial" w:cs="Arial"/>
          <w:sz w:val="20"/>
          <w:lang w:val="es-419"/>
        </w:rPr>
        <w:t xml:space="preserve"> (Ingresos totales) y la línea </w:t>
      </w:r>
      <w:r w:rsidR="0062438E" w:rsidRPr="00A318E6">
        <w:rPr>
          <w:rFonts w:ascii="Arial" w:hAnsi="Arial" w:cs="Arial"/>
          <w:sz w:val="20"/>
          <w:lang w:val="es-419"/>
        </w:rPr>
        <w:t>11</w:t>
      </w:r>
      <w:r w:rsidRPr="00A318E6">
        <w:rPr>
          <w:rFonts w:ascii="Arial" w:hAnsi="Arial" w:cs="Arial"/>
          <w:sz w:val="20"/>
          <w:lang w:val="es-419"/>
        </w:rPr>
        <w:t xml:space="preserve"> (Ingresos brutos ajustados) no se pueden utilizar para solicitar comidas gratuitas o </w:t>
      </w:r>
      <w:r w:rsidR="002823ED" w:rsidRPr="00A318E6">
        <w:rPr>
          <w:rFonts w:ascii="Arial" w:hAnsi="Arial" w:cs="Arial"/>
          <w:sz w:val="20"/>
          <w:lang w:val="es-419"/>
        </w:rPr>
        <w:t>a</w:t>
      </w:r>
      <w:r w:rsidRPr="00A318E6">
        <w:rPr>
          <w:rFonts w:ascii="Arial" w:hAnsi="Arial" w:cs="Arial"/>
          <w:sz w:val="20"/>
          <w:lang w:val="es-419"/>
        </w:rPr>
        <w:t xml:space="preserve"> precio reducido.</w:t>
      </w:r>
    </w:p>
    <w:p w14:paraId="2EDFAEAF" w14:textId="77777777" w:rsidR="00B21C43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563D4537" w14:textId="77777777" w:rsidR="000B45B7" w:rsidRPr="00A318E6" w:rsidRDefault="00B21C43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Los </w:t>
      </w:r>
      <w:r w:rsidR="0062438E" w:rsidRPr="00A318E6">
        <w:rPr>
          <w:rFonts w:ascii="Arial" w:hAnsi="Arial" w:cs="Arial"/>
          <w:sz w:val="20"/>
          <w:lang w:val="es-419"/>
        </w:rPr>
        <w:t xml:space="preserve">cinco </w:t>
      </w:r>
      <w:r w:rsidRPr="00A318E6">
        <w:rPr>
          <w:rFonts w:ascii="Arial" w:hAnsi="Arial" w:cs="Arial"/>
          <w:sz w:val="20"/>
          <w:lang w:val="es-419"/>
        </w:rPr>
        <w:t>elementos de</w:t>
      </w:r>
      <w:r w:rsidR="002823ED" w:rsidRPr="00A318E6">
        <w:rPr>
          <w:rFonts w:ascii="Arial" w:hAnsi="Arial" w:cs="Arial"/>
          <w:sz w:val="20"/>
          <w:lang w:val="es-419"/>
        </w:rPr>
        <w:t xml:space="preserve"> las</w:t>
      </w:r>
      <w:r w:rsidRPr="00A318E6">
        <w:rPr>
          <w:rFonts w:ascii="Arial" w:hAnsi="Arial" w:cs="Arial"/>
          <w:sz w:val="20"/>
          <w:lang w:val="es-419"/>
        </w:rPr>
        <w:t xml:space="preserve"> línea</w:t>
      </w:r>
      <w:r w:rsidR="002823ED" w:rsidRPr="00A318E6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a continuación se utilizan para determinar el ingreso permisible </w:t>
      </w:r>
      <w:r w:rsidR="002823ED" w:rsidRPr="00A318E6">
        <w:rPr>
          <w:rFonts w:ascii="Arial" w:hAnsi="Arial" w:cs="Arial"/>
          <w:sz w:val="20"/>
          <w:lang w:val="es-419"/>
        </w:rPr>
        <w:t>por autoempleo</w:t>
      </w:r>
      <w:r w:rsidRPr="00A318E6">
        <w:rPr>
          <w:rFonts w:ascii="Arial" w:hAnsi="Arial" w:cs="Arial"/>
          <w:sz w:val="20"/>
          <w:lang w:val="es-419"/>
        </w:rPr>
        <w:t xml:space="preserve">. </w:t>
      </w:r>
    </w:p>
    <w:p w14:paraId="0795406D" w14:textId="77777777" w:rsidR="000B45B7" w:rsidRPr="00A318E6" w:rsidRDefault="000B45B7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03D5493A" w14:textId="77777777" w:rsidR="000B45B7" w:rsidRPr="00A318E6" w:rsidRDefault="000B45B7" w:rsidP="009E6219">
      <w:pPr>
        <w:ind w:left="-142" w:right="-135"/>
        <w:rPr>
          <w:rFonts w:ascii="Arial" w:hAnsi="Arial" w:cs="Arial"/>
          <w:b/>
          <w:bCs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De la primera página del Formulario 1040 - Declaración del impuesto federal sobre el ingreso personal en los Estados Unidos:</w:t>
      </w:r>
    </w:p>
    <w:p w14:paraId="2866EF51" w14:textId="77777777" w:rsidR="000B45B7" w:rsidRPr="00A318E6" w:rsidRDefault="000B45B7" w:rsidP="009E6219">
      <w:pPr>
        <w:ind w:left="-142" w:right="-135"/>
        <w:rPr>
          <w:rFonts w:ascii="Arial" w:hAnsi="Arial" w:cs="Arial"/>
          <w:b/>
          <w:bCs/>
          <w:sz w:val="20"/>
          <w:lang w:val="es-419"/>
        </w:rPr>
      </w:pPr>
    </w:p>
    <w:p w14:paraId="0FF7C794" w14:textId="77777777" w:rsidR="000B45B7" w:rsidRPr="00A318E6" w:rsidRDefault="000B45B7" w:rsidP="009E6219">
      <w:pPr>
        <w:ind w:left="-142" w:right="-135"/>
        <w:rPr>
          <w:rFonts w:ascii="Arial" w:hAnsi="Arial" w:cs="Arial"/>
          <w:sz w:val="20"/>
          <w:u w:val="single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>Línea 7, Ganancia (o pérdida) de capital</w:t>
      </w:r>
      <w:r w:rsidRPr="00A318E6">
        <w:rPr>
          <w:rFonts w:ascii="Arial" w:hAnsi="Arial" w:cs="Arial"/>
          <w:sz w:val="20"/>
          <w:lang w:val="es-419"/>
        </w:rPr>
        <w:tab/>
        <w:t xml:space="preserve">    </w:t>
      </w:r>
      <w:r w:rsidR="009E6219" w:rsidRPr="00A318E6">
        <w:rPr>
          <w:rFonts w:ascii="Arial" w:hAnsi="Arial" w:cs="Arial"/>
          <w:sz w:val="20"/>
          <w:lang w:val="es-419"/>
        </w:rPr>
        <w:t xml:space="preserve">              </w:t>
      </w:r>
      <w:r w:rsidRPr="00A318E6">
        <w:rPr>
          <w:rFonts w:ascii="Arial" w:hAnsi="Arial" w:cs="Arial"/>
          <w:sz w:val="20"/>
          <w:lang w:val="es-419"/>
        </w:rPr>
        <w:t>________________</w:t>
      </w:r>
    </w:p>
    <w:p w14:paraId="2FB02161" w14:textId="77777777" w:rsidR="000B45B7" w:rsidRPr="00A318E6" w:rsidRDefault="000B45B7" w:rsidP="009E6219">
      <w:pPr>
        <w:ind w:left="-142" w:right="-135"/>
        <w:rPr>
          <w:rFonts w:ascii="Arial" w:hAnsi="Arial" w:cs="Arial"/>
          <w:sz w:val="20"/>
          <w:lang w:val="es-419"/>
        </w:rPr>
      </w:pPr>
    </w:p>
    <w:p w14:paraId="12FD4AF3" w14:textId="77777777" w:rsidR="00155257" w:rsidRPr="00A318E6" w:rsidRDefault="00EE632A" w:rsidP="009E6219">
      <w:pPr>
        <w:ind w:left="-142" w:right="-135"/>
        <w:rPr>
          <w:rFonts w:ascii="Arial" w:hAnsi="Arial" w:cs="Arial"/>
          <w:b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Del</w:t>
      </w:r>
      <w:r w:rsidR="00B21C43" w:rsidRPr="00A318E6">
        <w:rPr>
          <w:rFonts w:ascii="Arial" w:hAnsi="Arial" w:cs="Arial"/>
          <w:b/>
          <w:bCs/>
          <w:sz w:val="20"/>
          <w:lang w:val="es-419"/>
        </w:rPr>
        <w:t xml:space="preserve"> </w:t>
      </w:r>
      <w:r w:rsidR="00B21C43" w:rsidRPr="00A318E6">
        <w:rPr>
          <w:rFonts w:ascii="Arial" w:hAnsi="Arial" w:cs="Arial"/>
          <w:b/>
          <w:sz w:val="20"/>
          <w:u w:val="single"/>
          <w:lang w:val="es-419"/>
        </w:rPr>
        <w:t>ANEXO 1 del Formulario 1040 - Declaración del impuesto federal sobre el ingreso personal en los Estados Unidos</w:t>
      </w:r>
      <w:r w:rsidR="00057F40" w:rsidRPr="00A318E6">
        <w:rPr>
          <w:rFonts w:ascii="Arial" w:hAnsi="Arial" w:cs="Arial"/>
          <w:b/>
          <w:sz w:val="20"/>
          <w:u w:val="single"/>
          <w:lang w:val="es-419"/>
        </w:rPr>
        <w:t xml:space="preserve"> -</w:t>
      </w:r>
      <w:r w:rsidR="00113683" w:rsidRPr="00A318E6">
        <w:rPr>
          <w:rFonts w:ascii="Arial" w:hAnsi="Arial" w:cs="Arial"/>
          <w:b/>
          <w:sz w:val="20"/>
          <w:lang w:val="es-419"/>
        </w:rPr>
        <w:t xml:space="preserve"> </w:t>
      </w:r>
      <w:r w:rsidR="00057F40" w:rsidRPr="00A318E6">
        <w:rPr>
          <w:rFonts w:ascii="Arial" w:hAnsi="Arial" w:cs="Arial"/>
          <w:b/>
          <w:sz w:val="20"/>
          <w:lang w:val="es-419"/>
        </w:rPr>
        <w:t>debajo de la Parte 1 - Ingresos Adicionales:</w:t>
      </w:r>
    </w:p>
    <w:p w14:paraId="1A311569" w14:textId="77777777" w:rsidR="00BA0A26" w:rsidRPr="00A318E6" w:rsidRDefault="00BA0A26" w:rsidP="009E6219">
      <w:pPr>
        <w:ind w:left="-142" w:right="-135"/>
        <w:jc w:val="both"/>
        <w:rPr>
          <w:rFonts w:ascii="Arial" w:hAnsi="Arial" w:cs="Arial"/>
          <w:sz w:val="22"/>
          <w:szCs w:val="22"/>
          <w:lang w:val="es-419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283"/>
        <w:gridCol w:w="1701"/>
        <w:gridCol w:w="284"/>
        <w:gridCol w:w="2976"/>
      </w:tblGrid>
      <w:tr w:rsidR="00DE13E6" w:rsidRPr="00A318E6" w14:paraId="281ABEBC" w14:textId="77777777" w:rsidTr="009E6219">
        <w:trPr>
          <w:trHeight w:val="443"/>
        </w:trPr>
        <w:tc>
          <w:tcPr>
            <w:tcW w:w="4503" w:type="dxa"/>
            <w:vAlign w:val="bottom"/>
          </w:tcPr>
          <w:p w14:paraId="680F1B68" w14:textId="77777777" w:rsidR="00BA0A26" w:rsidRPr="00A318E6" w:rsidRDefault="008A1414" w:rsidP="00057F40">
            <w:pPr>
              <w:tabs>
                <w:tab w:val="center" w:pos="4395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3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Ingresos (o pérdidas) del Negocio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</w:tc>
        <w:tc>
          <w:tcPr>
            <w:tcW w:w="283" w:type="dxa"/>
          </w:tcPr>
          <w:p w14:paraId="269B62D0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2A8CF8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14:paraId="256EE3E8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 w:val="restart"/>
          </w:tcPr>
          <w:p w14:paraId="2A29FEA5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DE13E6" w:rsidRPr="00A318E6" w14:paraId="5C09D504" w14:textId="77777777" w:rsidTr="009E6219">
        <w:trPr>
          <w:trHeight w:val="493"/>
        </w:trPr>
        <w:tc>
          <w:tcPr>
            <w:tcW w:w="4503" w:type="dxa"/>
            <w:vAlign w:val="bottom"/>
          </w:tcPr>
          <w:p w14:paraId="2513EE04" w14:textId="77777777" w:rsidR="00BA0A26" w:rsidRPr="00A318E6" w:rsidRDefault="008A1414" w:rsidP="009E6219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4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Otras g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anancia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(o pérdida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) </w:t>
            </w:r>
          </w:p>
        </w:tc>
        <w:tc>
          <w:tcPr>
            <w:tcW w:w="283" w:type="dxa"/>
          </w:tcPr>
          <w:p w14:paraId="089EE061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12A34F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14:paraId="300FDEC6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14:paraId="6BE219EF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DE13E6" w:rsidRPr="00A318E6" w14:paraId="5ABC36E0" w14:textId="77777777" w:rsidTr="009E6219">
        <w:trPr>
          <w:trHeight w:val="543"/>
        </w:trPr>
        <w:tc>
          <w:tcPr>
            <w:tcW w:w="4503" w:type="dxa"/>
            <w:vAlign w:val="bottom"/>
          </w:tcPr>
          <w:p w14:paraId="003DE993" w14:textId="77777777" w:rsidR="00BA0A26" w:rsidRPr="00A318E6" w:rsidRDefault="008A1414" w:rsidP="009E6219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5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Bienes Inmuebles de Alquiler, etc.</w:t>
            </w:r>
          </w:p>
        </w:tc>
        <w:tc>
          <w:tcPr>
            <w:tcW w:w="283" w:type="dxa"/>
          </w:tcPr>
          <w:p w14:paraId="62366E30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2E13B5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14:paraId="4BB70109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14:paraId="46AFA0E4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DE13E6" w:rsidRPr="00A318E6" w14:paraId="739F1B9E" w14:textId="77777777" w:rsidTr="009E6219">
        <w:trPr>
          <w:trHeight w:val="576"/>
        </w:trPr>
        <w:tc>
          <w:tcPr>
            <w:tcW w:w="4503" w:type="dxa"/>
            <w:vAlign w:val="bottom"/>
          </w:tcPr>
          <w:p w14:paraId="0192065F" w14:textId="77777777" w:rsidR="00BA0A26" w:rsidRPr="00A318E6" w:rsidRDefault="008A1414" w:rsidP="009E6219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EE632A" w:rsidRPr="00A318E6">
              <w:rPr>
                <w:rFonts w:ascii="Arial" w:hAnsi="Arial" w:cs="Arial"/>
                <w:sz w:val="22"/>
                <w:szCs w:val="22"/>
                <w:lang w:val="es-419"/>
              </w:rPr>
              <w:t>6</w:t>
            </w:r>
            <w:r w:rsidR="00BA0A26"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="00DE13E6" w:rsidRPr="00A318E6">
              <w:rPr>
                <w:rFonts w:ascii="Arial" w:hAnsi="Arial" w:cs="Arial"/>
                <w:sz w:val="22"/>
                <w:szCs w:val="22"/>
                <w:lang w:val="es-419"/>
              </w:rPr>
              <w:t>Ingresos (o pérdidas) por actividades agrícolas</w:t>
            </w:r>
          </w:p>
        </w:tc>
        <w:tc>
          <w:tcPr>
            <w:tcW w:w="283" w:type="dxa"/>
          </w:tcPr>
          <w:p w14:paraId="5A0B1991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E0AC36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14:paraId="243B856F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14:paraId="1A7AC9DE" w14:textId="77777777" w:rsidR="00BA0A26" w:rsidRPr="00A318E6" w:rsidRDefault="00BA0A2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DE13E6" w:rsidRPr="00A318E6" w14:paraId="5A42169A" w14:textId="77777777" w:rsidTr="009E6219">
        <w:trPr>
          <w:trHeight w:val="253"/>
        </w:trPr>
        <w:tc>
          <w:tcPr>
            <w:tcW w:w="4503" w:type="dxa"/>
            <w:vMerge w:val="restart"/>
            <w:vAlign w:val="bottom"/>
          </w:tcPr>
          <w:p w14:paraId="39F371A9" w14:textId="77777777" w:rsidR="00DE13E6" w:rsidRPr="00A318E6" w:rsidRDefault="00DE13E6" w:rsidP="009E6219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b/>
                <w:bCs/>
                <w:sz w:val="22"/>
                <w:szCs w:val="22"/>
                <w:lang w:val="es-419"/>
              </w:rPr>
              <w:t>Suma total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de las cinco líneas anteriores:</w:t>
            </w:r>
          </w:p>
        </w:tc>
        <w:tc>
          <w:tcPr>
            <w:tcW w:w="283" w:type="dxa"/>
            <w:vMerge w:val="restart"/>
          </w:tcPr>
          <w:p w14:paraId="4B5C4493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BF8FA0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  <w:vMerge w:val="restart"/>
          </w:tcPr>
          <w:p w14:paraId="28F5A6E5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14:paraId="73107AC0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DE13E6" w:rsidRPr="00A318E6" w14:paraId="32725F33" w14:textId="77777777" w:rsidTr="009E6219">
        <w:trPr>
          <w:trHeight w:val="60"/>
        </w:trPr>
        <w:tc>
          <w:tcPr>
            <w:tcW w:w="4503" w:type="dxa"/>
            <w:vMerge/>
            <w:vAlign w:val="bottom"/>
          </w:tcPr>
          <w:p w14:paraId="3469FFB7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283" w:type="dxa"/>
            <w:vMerge/>
          </w:tcPr>
          <w:p w14:paraId="6183ED4A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D33199C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  <w:vMerge/>
          </w:tcPr>
          <w:p w14:paraId="4C6A3476" w14:textId="77777777" w:rsidR="00DE13E6" w:rsidRPr="00A318E6" w:rsidRDefault="00DE13E6" w:rsidP="009E6219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Align w:val="bottom"/>
          </w:tcPr>
          <w:p w14:paraId="216B74F3" w14:textId="77777777" w:rsidR="00DE13E6" w:rsidRPr="00A318E6" w:rsidRDefault="00DE13E6" w:rsidP="009E6219">
            <w:pPr>
              <w:ind w:right="-13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b/>
                <w:sz w:val="22"/>
                <w:szCs w:val="22"/>
                <w:lang w:val="es-419"/>
              </w:rPr>
              <w:t>igual al ingreso anual por autoempleo</w:t>
            </w:r>
            <w:r w:rsidRPr="00A318E6">
              <w:rPr>
                <w:rFonts w:ascii="Arial" w:hAnsi="Arial" w:cs="Arial"/>
                <w:b/>
                <w:szCs w:val="24"/>
                <w:lang w:val="es-419"/>
              </w:rPr>
              <w:t>*</w:t>
            </w:r>
          </w:p>
        </w:tc>
      </w:tr>
    </w:tbl>
    <w:p w14:paraId="68BB07F5" w14:textId="77777777" w:rsidR="00BA0A26" w:rsidRPr="00A318E6" w:rsidRDefault="00BA0A26" w:rsidP="009E6219">
      <w:pPr>
        <w:ind w:left="-142" w:right="-135"/>
        <w:jc w:val="both"/>
        <w:rPr>
          <w:rFonts w:ascii="Arial" w:hAnsi="Arial" w:cs="Arial"/>
          <w:sz w:val="22"/>
          <w:szCs w:val="22"/>
          <w:lang w:val="es-419"/>
        </w:rPr>
      </w:pPr>
    </w:p>
    <w:p w14:paraId="6A2D3970" w14:textId="77777777" w:rsidR="008E3846" w:rsidRPr="00A318E6" w:rsidRDefault="00657FD5" w:rsidP="009E6219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* </w:t>
      </w:r>
      <w:r w:rsidR="008A1414" w:rsidRPr="00A318E6">
        <w:rPr>
          <w:rFonts w:ascii="Arial" w:hAnsi="Arial" w:cs="Arial"/>
          <w:sz w:val="20"/>
          <w:lang w:val="es-419"/>
        </w:rPr>
        <w:t>Informe este monto</w:t>
      </w:r>
      <w:r w:rsidR="00B21C43" w:rsidRPr="00A318E6">
        <w:rPr>
          <w:rFonts w:ascii="Arial" w:hAnsi="Arial" w:cs="Arial"/>
          <w:sz w:val="20"/>
          <w:lang w:val="es-419"/>
        </w:rPr>
        <w:t xml:space="preserve"> en la solicitud de comida</w:t>
      </w:r>
      <w:r w:rsidR="008A1414" w:rsidRPr="00A318E6">
        <w:rPr>
          <w:rFonts w:ascii="Arial" w:hAnsi="Arial" w:cs="Arial"/>
          <w:sz w:val="20"/>
          <w:lang w:val="es-419"/>
        </w:rPr>
        <w:t>s</w:t>
      </w:r>
      <w:r w:rsidR="00B21C43" w:rsidRPr="00A318E6">
        <w:rPr>
          <w:rFonts w:ascii="Arial" w:hAnsi="Arial" w:cs="Arial"/>
          <w:sz w:val="20"/>
          <w:lang w:val="es-419"/>
        </w:rPr>
        <w:t xml:space="preserve"> en la categoría etiquetada como “Todos los </w:t>
      </w:r>
      <w:r w:rsidR="00D616AC" w:rsidRPr="00A318E6">
        <w:rPr>
          <w:rFonts w:ascii="Arial" w:hAnsi="Arial" w:cs="Arial"/>
          <w:sz w:val="20"/>
          <w:lang w:val="es-419"/>
        </w:rPr>
        <w:t>Demás Ingresos</w:t>
      </w:r>
      <w:r w:rsidR="00B21C43" w:rsidRPr="00A318E6">
        <w:rPr>
          <w:rFonts w:ascii="Arial" w:hAnsi="Arial" w:cs="Arial"/>
          <w:sz w:val="20"/>
          <w:lang w:val="es-419"/>
        </w:rPr>
        <w:t>”</w:t>
      </w:r>
      <w:r w:rsidRPr="00A318E6">
        <w:rPr>
          <w:rFonts w:ascii="Arial" w:hAnsi="Arial" w:cs="Arial"/>
          <w:sz w:val="20"/>
          <w:lang w:val="es-419"/>
        </w:rPr>
        <w:t xml:space="preserve">. </w:t>
      </w:r>
    </w:p>
    <w:p w14:paraId="64016C0E" w14:textId="77777777" w:rsidR="00155257" w:rsidRPr="00A318E6" w:rsidRDefault="00B21C43" w:rsidP="009E6219">
      <w:pPr>
        <w:spacing w:before="120"/>
        <w:ind w:left="-142" w:right="-135"/>
        <w:rPr>
          <w:rFonts w:ascii="Arial" w:hAnsi="Arial" w:cs="Arial"/>
          <w:b/>
          <w:sz w:val="20"/>
          <w:lang w:val="es-419"/>
        </w:rPr>
      </w:pPr>
      <w:r w:rsidRPr="00A318E6">
        <w:rPr>
          <w:rFonts w:ascii="Arial" w:hAnsi="Arial" w:cs="Arial"/>
          <w:b/>
          <w:sz w:val="20"/>
          <w:lang w:val="es-419"/>
        </w:rPr>
        <w:t xml:space="preserve">Si el total de las líneas anteriores es un número negativo, debe cambiarse a cero antes de transferirlo a la </w:t>
      </w:r>
      <w:r w:rsidR="00D616AC" w:rsidRPr="00A318E6">
        <w:rPr>
          <w:rFonts w:ascii="Arial" w:hAnsi="Arial" w:cs="Arial"/>
          <w:b/>
          <w:sz w:val="20"/>
          <w:lang w:val="es-419"/>
        </w:rPr>
        <w:t>solicitud</w:t>
      </w:r>
      <w:r w:rsidRPr="00A318E6">
        <w:rPr>
          <w:rFonts w:ascii="Arial" w:hAnsi="Arial" w:cs="Arial"/>
          <w:b/>
          <w:sz w:val="20"/>
          <w:lang w:val="es-419"/>
        </w:rPr>
        <w:t xml:space="preserve"> de comida</w:t>
      </w:r>
      <w:r w:rsidR="00D616AC" w:rsidRPr="00A318E6">
        <w:rPr>
          <w:rFonts w:ascii="Arial" w:hAnsi="Arial" w:cs="Arial"/>
          <w:b/>
          <w:sz w:val="20"/>
          <w:lang w:val="es-419"/>
        </w:rPr>
        <w:t>s</w:t>
      </w:r>
      <w:r w:rsidRPr="00A318E6">
        <w:rPr>
          <w:rFonts w:ascii="Arial" w:hAnsi="Arial" w:cs="Arial"/>
          <w:b/>
          <w:sz w:val="20"/>
          <w:lang w:val="es-419"/>
        </w:rPr>
        <w:t>.</w:t>
      </w:r>
    </w:p>
    <w:p w14:paraId="259B4448" w14:textId="77777777" w:rsidR="00155257" w:rsidRPr="001C5C36" w:rsidRDefault="00DE13E6" w:rsidP="009E6219">
      <w:pPr>
        <w:spacing w:before="120"/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NOTA:</w:t>
      </w:r>
      <w:r w:rsidRPr="00A318E6">
        <w:rPr>
          <w:rFonts w:ascii="Arial" w:hAnsi="Arial" w:cs="Arial"/>
          <w:sz w:val="20"/>
          <w:lang w:val="es-419"/>
        </w:rPr>
        <w:t xml:space="preserve"> Este formulario se utiliza únicamente para informar de los ingresos procedentes del autoempleo y/o de la agricultura. Si algún miembro de la familia tiene ingresos de otros trabajos, los ingresos brutos de esos trabajos deben ser reportados en la solicitud de comidas.</w:t>
      </w:r>
    </w:p>
    <w:sectPr w:rsidR="00155257" w:rsidRPr="001C5C36" w:rsidSect="004E239F">
      <w:headerReference w:type="default" r:id="rId8"/>
      <w:footerReference w:type="default" r:id="rId9"/>
      <w:endnotePr>
        <w:numFmt w:val="decimal"/>
      </w:endnotePr>
      <w:pgSz w:w="12240" w:h="15840" w:code="1"/>
      <w:pgMar w:top="-475" w:right="1296" w:bottom="1440" w:left="1440" w:header="720" w:footer="67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7E08" w14:textId="77777777" w:rsidR="007303E4" w:rsidRDefault="007303E4">
      <w:r>
        <w:separator/>
      </w:r>
    </w:p>
  </w:endnote>
  <w:endnote w:type="continuationSeparator" w:id="0">
    <w:p w14:paraId="40F6DE68" w14:textId="77777777" w:rsidR="007303E4" w:rsidRDefault="0073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FFD5" w14:textId="77777777" w:rsidR="00657FD5" w:rsidRPr="00B21C43" w:rsidRDefault="00B21C43" w:rsidP="004C2A42">
    <w:pPr>
      <w:tabs>
        <w:tab w:val="right" w:pos="9450"/>
      </w:tabs>
      <w:rPr>
        <w:rFonts w:ascii="Arial" w:hAnsi="Arial" w:cs="Arial"/>
        <w:sz w:val="18"/>
        <w:szCs w:val="18"/>
        <w:lang w:val="es-ES_tradnl"/>
      </w:rPr>
    </w:pPr>
    <w:r w:rsidRPr="00B21C43">
      <w:rPr>
        <w:rFonts w:ascii="Arial" w:hAnsi="Arial" w:cs="Arial"/>
        <w:sz w:val="18"/>
        <w:szCs w:val="18"/>
        <w:lang w:val="es-ES_tradnl"/>
      </w:rPr>
      <w:t>Departamento de Educación de Nebraska – Servicios Nutricionales</w:t>
    </w:r>
    <w:r w:rsidR="00657FD5" w:rsidRPr="00B21C43">
      <w:rPr>
        <w:rFonts w:ascii="Arial" w:hAnsi="Arial" w:cs="Arial"/>
        <w:sz w:val="18"/>
        <w:szCs w:val="18"/>
        <w:lang w:val="es-ES_tradnl"/>
      </w:rPr>
      <w:tab/>
    </w:r>
  </w:p>
  <w:p w14:paraId="3264381D" w14:textId="77777777" w:rsidR="00657FD5" w:rsidRPr="00B21C43" w:rsidRDefault="00B21C43" w:rsidP="004C2A42">
    <w:pPr>
      <w:tabs>
        <w:tab w:val="right" w:pos="9450"/>
      </w:tabs>
      <w:rPr>
        <w:rFonts w:ascii="Arial" w:hAnsi="Arial" w:cs="Arial"/>
        <w:sz w:val="18"/>
        <w:szCs w:val="18"/>
        <w:lang w:val="es-ES_tradnl"/>
      </w:rPr>
    </w:pPr>
    <w:r w:rsidRPr="00B21C43">
      <w:rPr>
        <w:rFonts w:ascii="Arial" w:hAnsi="Arial" w:cs="Arial"/>
        <w:sz w:val="18"/>
        <w:szCs w:val="18"/>
        <w:lang w:val="es-ES_tradnl"/>
      </w:rPr>
      <w:t>Programa de Almuerzo Escolar Nutricional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4F1C" w14:textId="77777777" w:rsidR="007303E4" w:rsidRDefault="007303E4">
      <w:r>
        <w:separator/>
      </w:r>
    </w:p>
  </w:footnote>
  <w:footnote w:type="continuationSeparator" w:id="0">
    <w:p w14:paraId="4AACAC1B" w14:textId="77777777" w:rsidR="007303E4" w:rsidRDefault="0073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2A07" w14:textId="774813E1" w:rsidR="00657FD5" w:rsidRPr="00231146" w:rsidRDefault="00657FD5" w:rsidP="00E75018">
    <w:pPr>
      <w:pStyle w:val="Header"/>
      <w:tabs>
        <w:tab w:val="clear" w:pos="8640"/>
        <w:tab w:val="right" w:pos="9540"/>
      </w:tabs>
      <w:rPr>
        <w:rFonts w:ascii="Arial" w:hAnsi="Arial" w:cs="Arial"/>
        <w:sz w:val="20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 w:rsidR="00B21C43">
      <w:rPr>
        <w:rFonts w:ascii="Arial" w:hAnsi="Arial"/>
        <w:sz w:val="20"/>
      </w:rPr>
      <w:t>Anexo</w:t>
    </w:r>
    <w:r w:rsidRPr="00231146">
      <w:rPr>
        <w:rFonts w:ascii="Arial" w:hAnsi="Arial"/>
        <w:sz w:val="20"/>
      </w:rPr>
      <w:t xml:space="preserve"> E:  </w:t>
    </w:r>
    <w:r w:rsidRPr="00A318E6">
      <w:rPr>
        <w:rFonts w:ascii="Arial" w:hAnsi="Arial"/>
        <w:sz w:val="20"/>
      </w:rPr>
      <w:t>20</w:t>
    </w:r>
    <w:r w:rsidR="0062438E" w:rsidRPr="00A318E6">
      <w:rPr>
        <w:rFonts w:ascii="Arial" w:hAnsi="Arial"/>
        <w:sz w:val="20"/>
      </w:rPr>
      <w:t>2</w:t>
    </w:r>
    <w:r w:rsidR="004352A9">
      <w:rPr>
        <w:rFonts w:ascii="Arial" w:hAnsi="Arial"/>
        <w:sz w:val="20"/>
      </w:rPr>
      <w:t>5</w:t>
    </w:r>
    <w:r w:rsidRPr="00A318E6">
      <w:rPr>
        <w:rFonts w:ascii="Arial" w:hAnsi="Arial"/>
        <w:sz w:val="20"/>
      </w:rPr>
      <w:t>-2</w:t>
    </w:r>
    <w:r w:rsidR="004352A9">
      <w:rPr>
        <w:rFonts w:ascii="Arial" w:hAnsi="Arial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C37"/>
    <w:rsid w:val="000003DE"/>
    <w:rsid w:val="000257A0"/>
    <w:rsid w:val="00036FA7"/>
    <w:rsid w:val="000471DC"/>
    <w:rsid w:val="00057F40"/>
    <w:rsid w:val="000B45B7"/>
    <w:rsid w:val="000D6347"/>
    <w:rsid w:val="00112BC5"/>
    <w:rsid w:val="00113683"/>
    <w:rsid w:val="00114317"/>
    <w:rsid w:val="00152D41"/>
    <w:rsid w:val="00155257"/>
    <w:rsid w:val="00157266"/>
    <w:rsid w:val="00173ADD"/>
    <w:rsid w:val="00183F26"/>
    <w:rsid w:val="0019374C"/>
    <w:rsid w:val="00194FFC"/>
    <w:rsid w:val="001A77CE"/>
    <w:rsid w:val="001C5C36"/>
    <w:rsid w:val="001E1DC5"/>
    <w:rsid w:val="001F510C"/>
    <w:rsid w:val="00231146"/>
    <w:rsid w:val="00262476"/>
    <w:rsid w:val="00281190"/>
    <w:rsid w:val="002823ED"/>
    <w:rsid w:val="00283418"/>
    <w:rsid w:val="002850C4"/>
    <w:rsid w:val="002B729E"/>
    <w:rsid w:val="002C1978"/>
    <w:rsid w:val="00300BF7"/>
    <w:rsid w:val="00301FFF"/>
    <w:rsid w:val="00327217"/>
    <w:rsid w:val="003524FB"/>
    <w:rsid w:val="003650A9"/>
    <w:rsid w:val="00385138"/>
    <w:rsid w:val="003B052F"/>
    <w:rsid w:val="003E221D"/>
    <w:rsid w:val="00413EBC"/>
    <w:rsid w:val="00434586"/>
    <w:rsid w:val="004352A9"/>
    <w:rsid w:val="004A0E0C"/>
    <w:rsid w:val="004A200D"/>
    <w:rsid w:val="004B314C"/>
    <w:rsid w:val="004C2A42"/>
    <w:rsid w:val="004E239F"/>
    <w:rsid w:val="004F5AF6"/>
    <w:rsid w:val="00505F8A"/>
    <w:rsid w:val="00540C3D"/>
    <w:rsid w:val="005713E9"/>
    <w:rsid w:val="005828C5"/>
    <w:rsid w:val="00597E68"/>
    <w:rsid w:val="005B01E3"/>
    <w:rsid w:val="005C0A4E"/>
    <w:rsid w:val="0060512D"/>
    <w:rsid w:val="00607882"/>
    <w:rsid w:val="006144D1"/>
    <w:rsid w:val="0062438E"/>
    <w:rsid w:val="00650530"/>
    <w:rsid w:val="00657FD5"/>
    <w:rsid w:val="00660C6A"/>
    <w:rsid w:val="00676A11"/>
    <w:rsid w:val="006829CA"/>
    <w:rsid w:val="006958DF"/>
    <w:rsid w:val="006C3B17"/>
    <w:rsid w:val="006D061E"/>
    <w:rsid w:val="00701B16"/>
    <w:rsid w:val="007050F9"/>
    <w:rsid w:val="0070736D"/>
    <w:rsid w:val="007303E4"/>
    <w:rsid w:val="007B5538"/>
    <w:rsid w:val="007C2454"/>
    <w:rsid w:val="007C6293"/>
    <w:rsid w:val="007D2401"/>
    <w:rsid w:val="0080740C"/>
    <w:rsid w:val="00861869"/>
    <w:rsid w:val="008764BE"/>
    <w:rsid w:val="008A1414"/>
    <w:rsid w:val="008A288D"/>
    <w:rsid w:val="008A3D5E"/>
    <w:rsid w:val="008B5BA8"/>
    <w:rsid w:val="008C61E5"/>
    <w:rsid w:val="008E3846"/>
    <w:rsid w:val="00903EDD"/>
    <w:rsid w:val="00906204"/>
    <w:rsid w:val="009702D8"/>
    <w:rsid w:val="00997B46"/>
    <w:rsid w:val="009B48BA"/>
    <w:rsid w:val="009B527B"/>
    <w:rsid w:val="009C703F"/>
    <w:rsid w:val="009D21EC"/>
    <w:rsid w:val="009E6219"/>
    <w:rsid w:val="00A1435B"/>
    <w:rsid w:val="00A318E6"/>
    <w:rsid w:val="00A40EB7"/>
    <w:rsid w:val="00A42850"/>
    <w:rsid w:val="00A55988"/>
    <w:rsid w:val="00A76B7B"/>
    <w:rsid w:val="00AB387A"/>
    <w:rsid w:val="00AB72B8"/>
    <w:rsid w:val="00AB72C6"/>
    <w:rsid w:val="00AC21EF"/>
    <w:rsid w:val="00AF3D31"/>
    <w:rsid w:val="00B075AC"/>
    <w:rsid w:val="00B10370"/>
    <w:rsid w:val="00B21C43"/>
    <w:rsid w:val="00B2713F"/>
    <w:rsid w:val="00B52785"/>
    <w:rsid w:val="00BA0A26"/>
    <w:rsid w:val="00BA35FB"/>
    <w:rsid w:val="00BA7E07"/>
    <w:rsid w:val="00BC2B31"/>
    <w:rsid w:val="00BE3C37"/>
    <w:rsid w:val="00BE4CA6"/>
    <w:rsid w:val="00C30602"/>
    <w:rsid w:val="00C33AD9"/>
    <w:rsid w:val="00C41405"/>
    <w:rsid w:val="00C57AFD"/>
    <w:rsid w:val="00C779EB"/>
    <w:rsid w:val="00CB4701"/>
    <w:rsid w:val="00CF24E4"/>
    <w:rsid w:val="00CF7F16"/>
    <w:rsid w:val="00D10C39"/>
    <w:rsid w:val="00D22220"/>
    <w:rsid w:val="00D51203"/>
    <w:rsid w:val="00D616AC"/>
    <w:rsid w:val="00D66A46"/>
    <w:rsid w:val="00D85A0D"/>
    <w:rsid w:val="00DA2034"/>
    <w:rsid w:val="00DC4964"/>
    <w:rsid w:val="00DC7ED5"/>
    <w:rsid w:val="00DD0A01"/>
    <w:rsid w:val="00DE13E6"/>
    <w:rsid w:val="00DF022D"/>
    <w:rsid w:val="00E75018"/>
    <w:rsid w:val="00EB71C5"/>
    <w:rsid w:val="00EE0176"/>
    <w:rsid w:val="00EE632A"/>
    <w:rsid w:val="00F06CDE"/>
    <w:rsid w:val="00F66659"/>
    <w:rsid w:val="00F67D12"/>
    <w:rsid w:val="00F97B4F"/>
    <w:rsid w:val="00FC04CB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1B4DB"/>
  <w15:chartTrackingRefBased/>
  <w15:docId w15:val="{BD67B7E8-CE33-4FE5-B9DC-838F742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1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B16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BA0A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4352A9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a469e651695b0fe600214f06bfa16bc8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614d08de8547710c0bc692a771aba0c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74939-5A61-4FCF-AAA7-A9164422B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D022-1F05-4889-91FA-479568B45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Attachment E</vt:lpstr>
      <vt:lpstr>Attachment E</vt:lpstr>
    </vt:vector>
  </TitlesOfParts>
  <Company>NE DEPT OF EDUCATION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</dc:title>
  <dc:subject/>
  <dc:creator>Connie_Stefkovich</dc:creator>
  <cp:keywords/>
  <cp:lastModifiedBy>Susanne Schnitzer</cp:lastModifiedBy>
  <cp:revision>4</cp:revision>
  <cp:lastPrinted>2019-04-29T17:22:00Z</cp:lastPrinted>
  <dcterms:created xsi:type="dcterms:W3CDTF">2025-03-26T20:34:00Z</dcterms:created>
  <dcterms:modified xsi:type="dcterms:W3CDTF">2025-03-26T20:43:00Z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