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6718" w14:textId="77777777" w:rsidR="00F9053D" w:rsidRDefault="00F9053D" w:rsidP="00F905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Nebraska Technical Advisory Committee Meeting</w:t>
      </w:r>
    </w:p>
    <w:p w14:paraId="4B85DC22" w14:textId="77777777" w:rsidR="00F9053D" w:rsidRDefault="00F9053D" w:rsidP="00F905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Nebraska Department of Education</w:t>
      </w:r>
    </w:p>
    <w:p w14:paraId="695AEB13" w14:textId="1C35BA29" w:rsidR="00F9053D" w:rsidRDefault="009A0F8C" w:rsidP="00F9053D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 20,</w:t>
      </w:r>
      <w:r w:rsidR="00F9053D">
        <w:rPr>
          <w:rFonts w:asciiTheme="minorHAnsi" w:hAnsiTheme="minorHAnsi" w:cstheme="minorHAnsi"/>
          <w:b/>
          <w:sz w:val="24"/>
          <w:szCs w:val="24"/>
        </w:rPr>
        <w:t xml:space="preserve"> 2023</w:t>
      </w:r>
    </w:p>
    <w:p w14:paraId="0710698D" w14:textId="2C649529" w:rsidR="006B7E4D" w:rsidRDefault="009A0F8C" w:rsidP="009A0F8C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12:30-1:30 p.m. CT</w:t>
      </w:r>
    </w:p>
    <w:p w14:paraId="59D6F69D" w14:textId="6E309295" w:rsidR="007B7835" w:rsidRDefault="009A0F8C" w:rsidP="007B7835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</w:t>
      </w:r>
      <w:r w:rsidR="00F9053D">
        <w:rPr>
          <w:rFonts w:asciiTheme="minorHAnsi" w:hAnsiTheme="minorHAnsi" w:cstheme="minorHAnsi"/>
          <w:b/>
          <w:sz w:val="24"/>
          <w:szCs w:val="24"/>
        </w:rPr>
        <w:t xml:space="preserve">:30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="00F9053D">
        <w:rPr>
          <w:rFonts w:asciiTheme="minorHAnsi" w:hAnsiTheme="minorHAnsi" w:cstheme="minorHAnsi"/>
          <w:b/>
          <w:sz w:val="24"/>
          <w:szCs w:val="24"/>
        </w:rPr>
        <w:t>.m.     Welcome (Trudy</w:t>
      </w:r>
      <w:r>
        <w:rPr>
          <w:rFonts w:asciiTheme="minorHAnsi" w:hAnsiTheme="minorHAnsi" w:cstheme="minorHAnsi"/>
          <w:b/>
          <w:sz w:val="24"/>
          <w:szCs w:val="24"/>
        </w:rPr>
        <w:t xml:space="preserve"> Clark)</w:t>
      </w:r>
      <w:r w:rsidR="00097331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329975CA" w14:textId="77777777" w:rsidR="007B7835" w:rsidRDefault="007B7835" w:rsidP="007B7835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F987A1E" w14:textId="306838F7" w:rsidR="0090662E" w:rsidRDefault="009A0F8C" w:rsidP="007B7835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12:40 p</w:t>
      </w:r>
      <w:r w:rsidR="00F9053D">
        <w:rPr>
          <w:rFonts w:asciiTheme="minorHAnsi" w:hAnsiTheme="minorHAnsi" w:cstheme="minorHAnsi"/>
          <w:b/>
          <w:bCs/>
          <w:sz w:val="24"/>
          <w:szCs w:val="24"/>
        </w:rPr>
        <w:t>.m.     Dr. Maher</w:t>
      </w:r>
      <w:r w:rsidR="00E569DE">
        <w:rPr>
          <w:rFonts w:asciiTheme="minorHAnsi" w:hAnsiTheme="minorHAnsi" w:cstheme="minorHAnsi"/>
          <w:b/>
          <w:bCs/>
          <w:sz w:val="24"/>
          <w:szCs w:val="24"/>
        </w:rPr>
        <w:t xml:space="preserve">, Nebraska Commissioner of Education </w:t>
      </w:r>
    </w:p>
    <w:p w14:paraId="13944800" w14:textId="77777777" w:rsidR="007B7835" w:rsidRPr="007B7835" w:rsidRDefault="007B7835" w:rsidP="007B7835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39684A0" w14:textId="0531599A" w:rsidR="006B7E4D" w:rsidRDefault="00D8471F" w:rsidP="00DC2775">
      <w:p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6B7E4D">
        <w:rPr>
          <w:rFonts w:asciiTheme="minorHAnsi" w:hAnsiTheme="minorHAnsi" w:cstheme="minorHAnsi"/>
          <w:i/>
          <w:iCs/>
          <w:sz w:val="24"/>
          <w:szCs w:val="24"/>
        </w:rPr>
        <w:t xml:space="preserve">Document </w:t>
      </w:r>
      <w:r w:rsidR="009A0F8C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="006B7E4D"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="00DC2775">
        <w:rPr>
          <w:rFonts w:asciiTheme="minorHAnsi" w:hAnsiTheme="minorHAnsi" w:cstheme="minorHAnsi"/>
          <w:i/>
          <w:iCs/>
          <w:sz w:val="24"/>
          <w:szCs w:val="24"/>
        </w:rPr>
        <w:t xml:space="preserve"> PowerPoint: </w:t>
      </w:r>
      <w:r w:rsidR="009A0F8C">
        <w:rPr>
          <w:rFonts w:asciiTheme="minorHAnsi" w:hAnsiTheme="minorHAnsi" w:cstheme="minorHAnsi"/>
          <w:i/>
          <w:iCs/>
          <w:sz w:val="24"/>
          <w:szCs w:val="24"/>
        </w:rPr>
        <w:t>Offering Choice in Test Design and Implica</w:t>
      </w:r>
      <w:r w:rsidR="00C04F21">
        <w:rPr>
          <w:rFonts w:asciiTheme="minorHAnsi" w:hAnsiTheme="minorHAnsi" w:cstheme="minorHAnsi"/>
          <w:i/>
          <w:iCs/>
          <w:sz w:val="24"/>
          <w:szCs w:val="24"/>
        </w:rPr>
        <w:t>tions</w:t>
      </w:r>
    </w:p>
    <w:p w14:paraId="72D390F2" w14:textId="2B57130B" w:rsidR="00C04F21" w:rsidRDefault="00B7505B" w:rsidP="00DC2775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Dr. Maher presented context and information regarding the option for </w:t>
      </w:r>
      <w:r w:rsidR="005A0C8F">
        <w:rPr>
          <w:rFonts w:asciiTheme="minorHAnsi" w:hAnsiTheme="minorHAnsi" w:cstheme="minorHAnsi"/>
          <w:sz w:val="24"/>
          <w:szCs w:val="24"/>
        </w:rPr>
        <w:t>choice in</w:t>
      </w:r>
      <w:r>
        <w:rPr>
          <w:rFonts w:asciiTheme="minorHAnsi" w:hAnsiTheme="minorHAnsi" w:cstheme="minorHAnsi"/>
          <w:sz w:val="24"/>
          <w:szCs w:val="24"/>
        </w:rPr>
        <w:t xml:space="preserve"> statewide assessment. </w:t>
      </w:r>
    </w:p>
    <w:p w14:paraId="48EEF837" w14:textId="12B52063" w:rsidR="002D494C" w:rsidRDefault="002D494C" w:rsidP="00DC2775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9A8379A" w14:textId="5569ED47" w:rsidR="002D494C" w:rsidRPr="00B7505B" w:rsidRDefault="002D494C" w:rsidP="00DC2775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Questions:</w:t>
      </w:r>
    </w:p>
    <w:p w14:paraId="0F8B8D93" w14:textId="5BC0B0EE" w:rsidR="006D26EB" w:rsidRDefault="006D26EB" w:rsidP="006D26EB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By offering choice, what is the impact on accountability?</w:t>
      </w:r>
    </w:p>
    <w:p w14:paraId="0A508922" w14:textId="4A55BB9B" w:rsidR="002D494C" w:rsidRPr="00D8471F" w:rsidRDefault="00D8471F" w:rsidP="00D8471F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 w:rsidRPr="00D8471F">
        <w:rPr>
          <w:rFonts w:asciiTheme="minorHAnsi" w:hAnsiTheme="minorHAnsi" w:cstheme="minorHAnsi"/>
          <w:b/>
          <w:bCs/>
          <w:sz w:val="24"/>
        </w:rPr>
        <w:t xml:space="preserve">TAC: </w:t>
      </w:r>
      <w:r w:rsidR="00BE6285" w:rsidRPr="00D8471F">
        <w:rPr>
          <w:rFonts w:asciiTheme="minorHAnsi" w:hAnsiTheme="minorHAnsi" w:cstheme="minorHAnsi"/>
          <w:sz w:val="24"/>
        </w:rPr>
        <w:t>Accountability is not impacted because the g</w:t>
      </w:r>
      <w:r w:rsidR="002D494C" w:rsidRPr="00D8471F">
        <w:rPr>
          <w:rFonts w:asciiTheme="minorHAnsi" w:hAnsiTheme="minorHAnsi" w:cstheme="minorHAnsi"/>
          <w:sz w:val="24"/>
        </w:rPr>
        <w:t>rowth metric would be year-to-year</w:t>
      </w:r>
      <w:r w:rsidR="005A0C8F" w:rsidRPr="00D8471F">
        <w:rPr>
          <w:rFonts w:asciiTheme="minorHAnsi" w:hAnsiTheme="minorHAnsi" w:cstheme="minorHAnsi"/>
          <w:sz w:val="24"/>
        </w:rPr>
        <w:t xml:space="preserve"> using the scale score for the spring summative assessment</w:t>
      </w:r>
      <w:r w:rsidR="00FA50A5" w:rsidRPr="00D8471F">
        <w:rPr>
          <w:rFonts w:asciiTheme="minorHAnsi" w:hAnsiTheme="minorHAnsi" w:cstheme="minorHAnsi"/>
          <w:sz w:val="24"/>
        </w:rPr>
        <w:t xml:space="preserve">. The scale score from the first 27 on grade level items measuring the standards for ELA and math would be used </w:t>
      </w:r>
      <w:r w:rsidR="002D494C" w:rsidRPr="00D8471F">
        <w:rPr>
          <w:rFonts w:asciiTheme="minorHAnsi" w:hAnsiTheme="minorHAnsi" w:cstheme="minorHAnsi"/>
          <w:sz w:val="24"/>
        </w:rPr>
        <w:t xml:space="preserve">for </w:t>
      </w:r>
      <w:r w:rsidR="005A0C8F" w:rsidRPr="00D8471F">
        <w:rPr>
          <w:rFonts w:asciiTheme="minorHAnsi" w:hAnsiTheme="minorHAnsi" w:cstheme="minorHAnsi"/>
          <w:sz w:val="24"/>
        </w:rPr>
        <w:t>reporting and a</w:t>
      </w:r>
      <w:r w:rsidR="002D494C" w:rsidRPr="00D8471F">
        <w:rPr>
          <w:rFonts w:asciiTheme="minorHAnsi" w:hAnsiTheme="minorHAnsi" w:cstheme="minorHAnsi"/>
          <w:sz w:val="24"/>
        </w:rPr>
        <w:t xml:space="preserve">ccountability. </w:t>
      </w:r>
      <w:r w:rsidR="00203459" w:rsidRPr="00D8471F">
        <w:rPr>
          <w:rFonts w:asciiTheme="minorHAnsi" w:hAnsiTheme="minorHAnsi" w:cstheme="minorHAnsi"/>
          <w:sz w:val="24"/>
        </w:rPr>
        <w:t>All districts would use the scale scores to determine the achievement level for students</w:t>
      </w:r>
      <w:r w:rsidR="00BE6285" w:rsidRPr="00D8471F">
        <w:rPr>
          <w:rFonts w:asciiTheme="minorHAnsi" w:hAnsiTheme="minorHAnsi" w:cstheme="minorHAnsi"/>
          <w:sz w:val="24"/>
        </w:rPr>
        <w:t xml:space="preserve">, which in turn will be </w:t>
      </w:r>
      <w:r w:rsidR="00203459" w:rsidRPr="00D8471F">
        <w:rPr>
          <w:rFonts w:asciiTheme="minorHAnsi" w:hAnsiTheme="minorHAnsi" w:cstheme="minorHAnsi"/>
          <w:sz w:val="24"/>
        </w:rPr>
        <w:t>used for accountability.</w:t>
      </w:r>
      <w:r w:rsidR="00BE6285" w:rsidRPr="00D8471F">
        <w:rPr>
          <w:rFonts w:asciiTheme="minorHAnsi" w:hAnsiTheme="minorHAnsi" w:cstheme="minorHAnsi"/>
          <w:sz w:val="24"/>
        </w:rPr>
        <w:t xml:space="preserve"> </w:t>
      </w:r>
    </w:p>
    <w:p w14:paraId="47083945" w14:textId="77777777" w:rsidR="00B7505B" w:rsidRPr="00B7505B" w:rsidRDefault="00B7505B" w:rsidP="00B7505B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</w:p>
    <w:p w14:paraId="013CD0AB" w14:textId="2374B1F0" w:rsidR="006D26EB" w:rsidRDefault="006D26EB" w:rsidP="006D26EB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 xml:space="preserve">By offering choice, what are the implications for peer review? </w:t>
      </w:r>
    </w:p>
    <w:p w14:paraId="4EDB0201" w14:textId="7210E961" w:rsidR="00BE6285" w:rsidRPr="00D8471F" w:rsidRDefault="00D8471F" w:rsidP="00D8471F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TAC: </w:t>
      </w:r>
      <w:r w:rsidR="00BE6285" w:rsidRPr="00D8471F">
        <w:rPr>
          <w:rFonts w:asciiTheme="minorHAnsi" w:hAnsiTheme="minorHAnsi" w:cstheme="minorHAnsi"/>
          <w:sz w:val="24"/>
        </w:rPr>
        <w:t>By just focusing on the scale scores for the summative, offering choice would not impact peer review. Fall and winter administrations would not be discussed in peer review</w:t>
      </w:r>
      <w:r w:rsidR="0087668F" w:rsidRPr="00D8471F">
        <w:rPr>
          <w:rFonts w:asciiTheme="minorHAnsi" w:hAnsiTheme="minorHAnsi" w:cstheme="minorHAnsi"/>
          <w:sz w:val="24"/>
        </w:rPr>
        <w:t xml:space="preserve"> </w:t>
      </w:r>
      <w:r w:rsidR="00C55941" w:rsidRPr="00D8471F">
        <w:rPr>
          <w:rFonts w:asciiTheme="minorHAnsi" w:hAnsiTheme="minorHAnsi" w:cstheme="minorHAnsi"/>
          <w:sz w:val="24"/>
        </w:rPr>
        <w:t xml:space="preserve">submission </w:t>
      </w:r>
      <w:r w:rsidR="0087668F" w:rsidRPr="00D8471F">
        <w:rPr>
          <w:rFonts w:asciiTheme="minorHAnsi" w:hAnsiTheme="minorHAnsi" w:cstheme="minorHAnsi"/>
          <w:sz w:val="24"/>
        </w:rPr>
        <w:t xml:space="preserve">because the data and information will not be used for the accountability system. </w:t>
      </w:r>
    </w:p>
    <w:p w14:paraId="289A3278" w14:textId="77777777" w:rsidR="0087668F" w:rsidRPr="0087668F" w:rsidRDefault="0087668F" w:rsidP="00BE6285">
      <w:pPr>
        <w:pStyle w:val="ListParagraph"/>
        <w:tabs>
          <w:tab w:val="left" w:pos="1620"/>
        </w:tabs>
        <w:spacing w:line="240" w:lineRule="auto"/>
        <w:ind w:left="1980"/>
        <w:rPr>
          <w:rFonts w:asciiTheme="minorHAnsi" w:hAnsiTheme="minorHAnsi" w:cstheme="minorHAnsi"/>
          <w:sz w:val="24"/>
        </w:rPr>
      </w:pPr>
    </w:p>
    <w:p w14:paraId="6A143612" w14:textId="4ED75348" w:rsidR="00203459" w:rsidRDefault="008071B4" w:rsidP="00203459">
      <w:pPr>
        <w:pStyle w:val="ListParagraph"/>
        <w:numPr>
          <w:ilvl w:val="0"/>
          <w:numId w:val="16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By offering choice, are their compliance issues with state and federal laws related to assessment and accountability?</w:t>
      </w:r>
    </w:p>
    <w:p w14:paraId="35A2D496" w14:textId="396D5D35" w:rsidR="0087668F" w:rsidRPr="00D8471F" w:rsidRDefault="00D8471F" w:rsidP="00D8471F">
      <w:p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</w:rPr>
      </w:pPr>
      <w:r w:rsidRPr="00D8471F">
        <w:rPr>
          <w:rFonts w:asciiTheme="minorHAnsi" w:hAnsiTheme="minorHAnsi" w:cstheme="minorHAnsi"/>
          <w:b/>
          <w:bCs/>
          <w:sz w:val="24"/>
        </w:rPr>
        <w:t>TAC</w:t>
      </w:r>
      <w:r>
        <w:rPr>
          <w:rFonts w:asciiTheme="minorHAnsi" w:hAnsiTheme="minorHAnsi" w:cstheme="minorHAnsi"/>
          <w:sz w:val="24"/>
        </w:rPr>
        <w:t xml:space="preserve">: </w:t>
      </w:r>
      <w:r w:rsidR="0087668F" w:rsidRPr="00D8471F">
        <w:rPr>
          <w:rFonts w:asciiTheme="minorHAnsi" w:hAnsiTheme="minorHAnsi" w:cstheme="minorHAnsi"/>
          <w:sz w:val="24"/>
        </w:rPr>
        <w:t>There should not</w:t>
      </w:r>
      <w:r w:rsidR="00841A9E" w:rsidRPr="00D8471F">
        <w:rPr>
          <w:rFonts w:asciiTheme="minorHAnsi" w:hAnsiTheme="minorHAnsi" w:cstheme="minorHAnsi"/>
          <w:sz w:val="24"/>
        </w:rPr>
        <w:t xml:space="preserve"> be any</w:t>
      </w:r>
      <w:r w:rsidR="0087668F" w:rsidRPr="00D8471F">
        <w:rPr>
          <w:rFonts w:asciiTheme="minorHAnsi" w:hAnsiTheme="minorHAnsi" w:cstheme="minorHAnsi"/>
          <w:sz w:val="24"/>
        </w:rPr>
        <w:t xml:space="preserve"> compliance issues as long as there is a reliable assessment that has high classification </w:t>
      </w:r>
      <w:proofErr w:type="gramStart"/>
      <w:r w:rsidR="0087668F" w:rsidRPr="00D8471F">
        <w:rPr>
          <w:rFonts w:asciiTheme="minorHAnsi" w:hAnsiTheme="minorHAnsi" w:cstheme="minorHAnsi"/>
          <w:sz w:val="24"/>
        </w:rPr>
        <w:t>accuracy</w:t>
      </w:r>
      <w:proofErr w:type="gramEnd"/>
      <w:r w:rsidR="00C55941" w:rsidRPr="00D8471F">
        <w:rPr>
          <w:rFonts w:asciiTheme="minorHAnsi" w:hAnsiTheme="minorHAnsi" w:cstheme="minorHAnsi"/>
          <w:sz w:val="24"/>
        </w:rPr>
        <w:t xml:space="preserve"> and all districts are taking the same test for accountability.</w:t>
      </w:r>
    </w:p>
    <w:p w14:paraId="48C1D363" w14:textId="77777777" w:rsidR="0087668F" w:rsidRDefault="0087668F" w:rsidP="0087668F">
      <w:pPr>
        <w:pStyle w:val="ListParagraph"/>
        <w:tabs>
          <w:tab w:val="left" w:pos="1620"/>
        </w:tabs>
        <w:spacing w:line="240" w:lineRule="auto"/>
        <w:ind w:left="1980"/>
        <w:rPr>
          <w:rFonts w:asciiTheme="minorHAnsi" w:hAnsiTheme="minorHAnsi" w:cstheme="minorHAnsi"/>
          <w:i/>
          <w:iCs/>
          <w:sz w:val="24"/>
        </w:rPr>
      </w:pPr>
    </w:p>
    <w:p w14:paraId="06E684E3" w14:textId="148029AD" w:rsidR="00203459" w:rsidRDefault="00D8471F" w:rsidP="00203459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u w:val="single"/>
        </w:rPr>
        <w:t>Addition T</w:t>
      </w:r>
      <w:r w:rsidR="00203459" w:rsidRPr="00203459">
        <w:rPr>
          <w:rFonts w:asciiTheme="minorHAnsi" w:hAnsiTheme="minorHAnsi" w:cstheme="minorHAnsi"/>
          <w:b/>
          <w:bCs/>
          <w:sz w:val="24"/>
          <w:u w:val="single"/>
        </w:rPr>
        <w:t>AC</w:t>
      </w:r>
      <w:r>
        <w:rPr>
          <w:rFonts w:asciiTheme="minorHAnsi" w:hAnsiTheme="minorHAnsi" w:cstheme="minorHAnsi"/>
          <w:b/>
          <w:bCs/>
          <w:sz w:val="24"/>
          <w:u w:val="single"/>
        </w:rPr>
        <w:t xml:space="preserve"> Comments and Considerations: </w:t>
      </w:r>
    </w:p>
    <w:p w14:paraId="521D7CF1" w14:textId="504F0629" w:rsidR="00203459" w:rsidRDefault="00203459" w:rsidP="00203459">
      <w:p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68B8ADA7" w14:textId="57869DB8" w:rsidR="00162FE0" w:rsidRPr="00D8471F" w:rsidRDefault="00203459" w:rsidP="00D8471F">
      <w:pPr>
        <w:pStyle w:val="ListParagraph"/>
        <w:numPr>
          <w:ilvl w:val="0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RFP should </w:t>
      </w:r>
      <w:r w:rsidR="00631330">
        <w:rPr>
          <w:rFonts w:asciiTheme="minorHAnsi" w:hAnsiTheme="minorHAnsi" w:cstheme="minorHAnsi"/>
          <w:sz w:val="24"/>
        </w:rPr>
        <w:t xml:space="preserve">meet the </w:t>
      </w:r>
      <w:r>
        <w:rPr>
          <w:rFonts w:asciiTheme="minorHAnsi" w:hAnsiTheme="minorHAnsi" w:cstheme="minorHAnsi"/>
          <w:sz w:val="24"/>
        </w:rPr>
        <w:t xml:space="preserve">assessment requirements </w:t>
      </w:r>
      <w:r w:rsidR="00D8471F">
        <w:rPr>
          <w:rFonts w:asciiTheme="minorHAnsi" w:hAnsiTheme="minorHAnsi" w:cstheme="minorHAnsi"/>
          <w:sz w:val="24"/>
        </w:rPr>
        <w:t>and be</w:t>
      </w:r>
      <w:r w:rsidR="00631330">
        <w:rPr>
          <w:rFonts w:asciiTheme="minorHAnsi" w:hAnsiTheme="minorHAnsi" w:cstheme="minorHAnsi"/>
          <w:sz w:val="24"/>
        </w:rPr>
        <w:t xml:space="preserve"> vendor </w:t>
      </w:r>
      <w:r w:rsidR="00D8471F">
        <w:rPr>
          <w:rFonts w:asciiTheme="minorHAnsi" w:hAnsiTheme="minorHAnsi" w:cstheme="minorHAnsi"/>
          <w:sz w:val="24"/>
        </w:rPr>
        <w:t>agnostic</w:t>
      </w:r>
      <w:r w:rsidR="0087668F">
        <w:rPr>
          <w:rFonts w:asciiTheme="minorHAnsi" w:hAnsiTheme="minorHAnsi" w:cstheme="minorHAnsi"/>
          <w:sz w:val="24"/>
        </w:rPr>
        <w:t>.</w:t>
      </w:r>
    </w:p>
    <w:p w14:paraId="6DD9FB26" w14:textId="38B2848C" w:rsidR="00162FE0" w:rsidRPr="004D6D97" w:rsidRDefault="00162FE0" w:rsidP="00162FE0">
      <w:pPr>
        <w:pStyle w:val="ListParagraph"/>
        <w:numPr>
          <w:ilvl w:val="0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Choice of language is going to be very important since Nebraska has been using growth. Interim is more of the common language of non-summative assessments admin</w:t>
      </w:r>
      <w:r w:rsidR="004D6D97">
        <w:rPr>
          <w:rFonts w:asciiTheme="minorHAnsi" w:hAnsiTheme="minorHAnsi" w:cstheme="minorHAnsi"/>
          <w:sz w:val="24"/>
        </w:rPr>
        <w:t>istered at different points throughout the year.</w:t>
      </w:r>
    </w:p>
    <w:p w14:paraId="3393AF99" w14:textId="003112B9" w:rsidR="004D6D97" w:rsidRPr="004D6D97" w:rsidRDefault="004D6D97" w:rsidP="00162FE0">
      <w:pPr>
        <w:pStyle w:val="ListParagraph"/>
        <w:numPr>
          <w:ilvl w:val="0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Once the RFI is drafted, the TAC can review it to help with the language. Be efficient with the design and </w:t>
      </w:r>
      <w:r w:rsidR="00B12DB2">
        <w:rPr>
          <w:rFonts w:asciiTheme="minorHAnsi" w:hAnsiTheme="minorHAnsi" w:cstheme="minorHAnsi"/>
          <w:sz w:val="24"/>
        </w:rPr>
        <w:t>cost-effective</w:t>
      </w:r>
      <w:r>
        <w:rPr>
          <w:rFonts w:asciiTheme="minorHAnsi" w:hAnsiTheme="minorHAnsi" w:cstheme="minorHAnsi"/>
          <w:sz w:val="24"/>
        </w:rPr>
        <w:t>.</w:t>
      </w:r>
    </w:p>
    <w:p w14:paraId="3F1DE93E" w14:textId="7C5DD89E" w:rsidR="004D6D97" w:rsidRPr="004D6D97" w:rsidRDefault="004D6D97" w:rsidP="00162FE0">
      <w:pPr>
        <w:pStyle w:val="ListParagraph"/>
        <w:numPr>
          <w:ilvl w:val="0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Feedback and input on reports for districts, schools, </w:t>
      </w:r>
      <w:r w:rsidR="00BE6497">
        <w:rPr>
          <w:rFonts w:asciiTheme="minorHAnsi" w:hAnsiTheme="minorHAnsi" w:cstheme="minorHAnsi"/>
          <w:sz w:val="24"/>
        </w:rPr>
        <w:t>students,</w:t>
      </w:r>
      <w:r>
        <w:rPr>
          <w:rFonts w:asciiTheme="minorHAnsi" w:hAnsiTheme="minorHAnsi" w:cstheme="minorHAnsi"/>
          <w:sz w:val="24"/>
        </w:rPr>
        <w:t xml:space="preserve"> and parents. Reports </w:t>
      </w:r>
      <w:r w:rsidR="00D8471F">
        <w:rPr>
          <w:rFonts w:asciiTheme="minorHAnsi" w:hAnsiTheme="minorHAnsi" w:cstheme="minorHAnsi"/>
          <w:sz w:val="24"/>
        </w:rPr>
        <w:t xml:space="preserve">can be </w:t>
      </w:r>
      <w:r>
        <w:rPr>
          <w:rFonts w:asciiTheme="minorHAnsi" w:hAnsiTheme="minorHAnsi" w:cstheme="minorHAnsi"/>
          <w:sz w:val="24"/>
        </w:rPr>
        <w:t xml:space="preserve">more robust </w:t>
      </w:r>
      <w:r w:rsidR="00D8471F">
        <w:rPr>
          <w:rFonts w:asciiTheme="minorHAnsi" w:hAnsiTheme="minorHAnsi" w:cstheme="minorHAnsi"/>
          <w:sz w:val="24"/>
        </w:rPr>
        <w:t>to inform a</w:t>
      </w:r>
      <w:r>
        <w:rPr>
          <w:rFonts w:asciiTheme="minorHAnsi" w:hAnsiTheme="minorHAnsi" w:cstheme="minorHAnsi"/>
          <w:sz w:val="24"/>
        </w:rPr>
        <w:t>ccountability.</w:t>
      </w:r>
    </w:p>
    <w:p w14:paraId="6A13A644" w14:textId="77777777" w:rsidR="006F708C" w:rsidRPr="006F708C" w:rsidRDefault="00B83A7D" w:rsidP="00162FE0">
      <w:pPr>
        <w:pStyle w:val="ListParagraph"/>
        <w:numPr>
          <w:ilvl w:val="0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lastRenderedPageBreak/>
        <w:t>Technical issues in the current model that could raise questions for the peer reviewers.</w:t>
      </w:r>
    </w:p>
    <w:p w14:paraId="0A97C54E" w14:textId="77777777" w:rsidR="006F708C" w:rsidRPr="006F708C" w:rsidRDefault="00B83A7D" w:rsidP="006F708C">
      <w:pPr>
        <w:pStyle w:val="ListParagraph"/>
        <w:numPr>
          <w:ilvl w:val="1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Overlap of scale scores from grade to grade where students are performing in terms of achievement because there isn’t enough differentiation</w:t>
      </w:r>
      <w:r w:rsidR="00035CD5">
        <w:rPr>
          <w:rFonts w:asciiTheme="minorHAnsi" w:hAnsiTheme="minorHAnsi" w:cstheme="minorHAnsi"/>
          <w:sz w:val="24"/>
        </w:rPr>
        <w:t xml:space="preserve"> in the available information</w:t>
      </w:r>
      <w:r>
        <w:rPr>
          <w:rFonts w:asciiTheme="minorHAnsi" w:hAnsiTheme="minorHAnsi" w:cstheme="minorHAnsi"/>
          <w:sz w:val="24"/>
        </w:rPr>
        <w:t xml:space="preserve">. </w:t>
      </w:r>
    </w:p>
    <w:p w14:paraId="7A19B1D9" w14:textId="77777777" w:rsidR="006F708C" w:rsidRPr="006F708C" w:rsidRDefault="006F708C" w:rsidP="006F708C">
      <w:pPr>
        <w:pStyle w:val="ListParagraph"/>
        <w:numPr>
          <w:ilvl w:val="1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W</w:t>
      </w:r>
      <w:r w:rsidR="0090583B">
        <w:rPr>
          <w:rFonts w:asciiTheme="minorHAnsi" w:hAnsiTheme="minorHAnsi" w:cstheme="minorHAnsi"/>
          <w:sz w:val="24"/>
        </w:rPr>
        <w:t>ider error bands on the conditional standard errors</w:t>
      </w:r>
      <w:r>
        <w:rPr>
          <w:rFonts w:asciiTheme="minorHAnsi" w:hAnsiTheme="minorHAnsi" w:cstheme="minorHAnsi"/>
          <w:sz w:val="24"/>
        </w:rPr>
        <w:t xml:space="preserve"> - </w:t>
      </w:r>
      <w:r w:rsidR="0090583B">
        <w:rPr>
          <w:rFonts w:asciiTheme="minorHAnsi" w:hAnsiTheme="minorHAnsi" w:cstheme="minorHAnsi"/>
          <w:sz w:val="24"/>
        </w:rPr>
        <w:t>the classification accuracy</w:t>
      </w:r>
      <w:r w:rsidR="00035CD5">
        <w:rPr>
          <w:rFonts w:asciiTheme="minorHAnsi" w:hAnsiTheme="minorHAnsi" w:cstheme="minorHAnsi"/>
          <w:sz w:val="24"/>
        </w:rPr>
        <w:t xml:space="preserve"> for the “on track” achievement level is considerably lower than expected for an adaptive instrument like this.</w:t>
      </w:r>
      <w:r w:rsidR="0090583B">
        <w:rPr>
          <w:rFonts w:asciiTheme="minorHAnsi" w:hAnsiTheme="minorHAnsi" w:cstheme="minorHAnsi"/>
          <w:sz w:val="24"/>
        </w:rPr>
        <w:t xml:space="preserve"> </w:t>
      </w:r>
    </w:p>
    <w:p w14:paraId="49247C55" w14:textId="77777777" w:rsidR="006F708C" w:rsidRPr="006F708C" w:rsidRDefault="00523BCB" w:rsidP="006F708C">
      <w:pPr>
        <w:pStyle w:val="ListParagraph"/>
        <w:numPr>
          <w:ilvl w:val="2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6F708C">
        <w:rPr>
          <w:rFonts w:asciiTheme="minorHAnsi" w:hAnsiTheme="minorHAnsi" w:cstheme="minorHAnsi"/>
          <w:sz w:val="24"/>
        </w:rPr>
        <w:t>Uncertain if the level of reliability, specifically with classification accuracy, can be achieved with the number of items without overlap on the vertical scale of scores</w:t>
      </w:r>
      <w:r w:rsidR="00A16CE6" w:rsidRPr="006F708C">
        <w:rPr>
          <w:rFonts w:asciiTheme="minorHAnsi" w:hAnsiTheme="minorHAnsi" w:cstheme="minorHAnsi"/>
          <w:sz w:val="24"/>
        </w:rPr>
        <w:t xml:space="preserve"> and possible misclassifications. </w:t>
      </w:r>
    </w:p>
    <w:p w14:paraId="05B25E01" w14:textId="61E8A354" w:rsidR="00BE6497" w:rsidRPr="006F708C" w:rsidRDefault="00A16CE6" w:rsidP="006F708C">
      <w:pPr>
        <w:pStyle w:val="ListParagraph"/>
        <w:numPr>
          <w:ilvl w:val="2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6F708C">
        <w:rPr>
          <w:rFonts w:asciiTheme="minorHAnsi" w:hAnsiTheme="minorHAnsi" w:cstheme="minorHAnsi"/>
          <w:sz w:val="24"/>
        </w:rPr>
        <w:t>The classification accuracy for the “on track” level especially in ELA was moderate at best while the other two achievement levels are strong. What is the cause?</w:t>
      </w:r>
    </w:p>
    <w:p w14:paraId="13C4263B" w14:textId="65FDBE4D" w:rsidR="00E55688" w:rsidRPr="006F708C" w:rsidRDefault="00E55688" w:rsidP="006F708C">
      <w:pPr>
        <w:pStyle w:val="ListParagraph"/>
        <w:numPr>
          <w:ilvl w:val="1"/>
          <w:numId w:val="17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>
        <w:rPr>
          <w:rFonts w:asciiTheme="minorHAnsi" w:hAnsiTheme="minorHAnsi" w:cstheme="minorHAnsi"/>
          <w:sz w:val="24"/>
        </w:rPr>
        <w:t>If the item pool is not large enough, it can limit the adaptability</w:t>
      </w:r>
      <w:r w:rsidR="006F708C">
        <w:rPr>
          <w:rFonts w:asciiTheme="minorHAnsi" w:hAnsiTheme="minorHAnsi" w:cstheme="minorHAnsi"/>
          <w:sz w:val="24"/>
        </w:rPr>
        <w:t xml:space="preserve"> and </w:t>
      </w:r>
      <w:r w:rsidRPr="006F708C">
        <w:rPr>
          <w:rFonts w:asciiTheme="minorHAnsi" w:hAnsiTheme="minorHAnsi" w:cstheme="minorHAnsi"/>
          <w:sz w:val="24"/>
        </w:rPr>
        <w:t>also limits the type of reporting that can be done.</w:t>
      </w:r>
    </w:p>
    <w:p w14:paraId="2449DEB6" w14:textId="438F5B70" w:rsidR="00C55941" w:rsidRPr="00203459" w:rsidRDefault="00C55941" w:rsidP="00C55941">
      <w:pPr>
        <w:pStyle w:val="ListParagraph"/>
        <w:tabs>
          <w:tab w:val="left" w:pos="1620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</w:p>
    <w:p w14:paraId="03EB6A13" w14:textId="376D8519" w:rsidR="00DC2775" w:rsidRDefault="00DC2775" w:rsidP="009A0F8C">
      <w:pPr>
        <w:tabs>
          <w:tab w:val="left" w:pos="1620"/>
        </w:tabs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334700D8" w14:textId="5BE69C01" w:rsidR="00F9053D" w:rsidRDefault="009A0F8C" w:rsidP="009A0F8C">
      <w:pPr>
        <w:tabs>
          <w:tab w:val="left" w:pos="162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</w:rPr>
        <w:t>1:</w:t>
      </w:r>
      <w:r w:rsidR="00B7505B">
        <w:rPr>
          <w:rFonts w:asciiTheme="minorHAnsi" w:hAnsiTheme="minorHAnsi" w:cstheme="minorHAnsi"/>
          <w:b/>
          <w:sz w:val="24"/>
        </w:rPr>
        <w:t>20</w:t>
      </w:r>
      <w:r>
        <w:rPr>
          <w:rFonts w:asciiTheme="minorHAnsi" w:hAnsiTheme="minorHAnsi" w:cstheme="minorHAnsi"/>
          <w:b/>
          <w:sz w:val="24"/>
        </w:rPr>
        <w:t xml:space="preserve"> p.m.       </w:t>
      </w:r>
      <w:r w:rsidR="00F9053D">
        <w:rPr>
          <w:rFonts w:asciiTheme="minorHAnsi" w:hAnsiTheme="minorHAnsi" w:cstheme="minorHAnsi"/>
          <w:b/>
          <w:sz w:val="24"/>
          <w:szCs w:val="24"/>
        </w:rPr>
        <w:t xml:space="preserve">Adjournment </w:t>
      </w:r>
    </w:p>
    <w:p w14:paraId="4A829B3D" w14:textId="77777777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47DE28FE" w14:textId="77777777" w:rsidR="00DF5D48" w:rsidRDefault="00DF5D48" w:rsidP="00F9053D">
      <w:pPr>
        <w:tabs>
          <w:tab w:val="left" w:pos="1620"/>
        </w:tabs>
        <w:ind w:left="1620" w:hanging="1620"/>
        <w:rPr>
          <w:rFonts w:asciiTheme="minorHAnsi" w:hAnsiTheme="minorHAnsi" w:cstheme="minorHAnsi"/>
          <w:b/>
          <w:sz w:val="24"/>
          <w:szCs w:val="24"/>
        </w:rPr>
      </w:pPr>
    </w:p>
    <w:p w14:paraId="2198157B" w14:textId="77777777" w:rsidR="00F9053D" w:rsidRPr="00AD4C8A" w:rsidRDefault="00F9053D" w:rsidP="00AD4C8A"/>
    <w:sectPr w:rsidR="00F9053D" w:rsidRPr="00AD4C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8312" w14:textId="77777777" w:rsidR="0075588B" w:rsidRDefault="0075588B" w:rsidP="00F9053D">
      <w:pPr>
        <w:spacing w:line="240" w:lineRule="auto"/>
      </w:pPr>
      <w:r>
        <w:separator/>
      </w:r>
    </w:p>
  </w:endnote>
  <w:endnote w:type="continuationSeparator" w:id="0">
    <w:p w14:paraId="122A7E9B" w14:textId="77777777" w:rsidR="0075588B" w:rsidRDefault="0075588B" w:rsidP="00F90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707D" w14:textId="77777777" w:rsidR="0075588B" w:rsidRDefault="0075588B" w:rsidP="00F9053D">
      <w:pPr>
        <w:spacing w:line="240" w:lineRule="auto"/>
      </w:pPr>
      <w:r>
        <w:separator/>
      </w:r>
    </w:p>
  </w:footnote>
  <w:footnote w:type="continuationSeparator" w:id="0">
    <w:p w14:paraId="0AE96D57" w14:textId="77777777" w:rsidR="0075588B" w:rsidRDefault="0075588B" w:rsidP="00F90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4AE" w14:textId="3525A075" w:rsidR="00F9053D" w:rsidRDefault="00F9053D" w:rsidP="00F9053D">
    <w:pPr>
      <w:pStyle w:val="Header"/>
      <w:jc w:val="center"/>
    </w:pPr>
    <w:r>
      <w:rPr>
        <w:noProof/>
      </w:rPr>
      <w:drawing>
        <wp:inline distT="0" distB="0" distL="0" distR="0" wp14:anchorId="3B318079" wp14:editId="0504C6D0">
          <wp:extent cx="698500" cy="698500"/>
          <wp:effectExtent l="0" t="0" r="635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7509E" w14:textId="77777777" w:rsidR="00F9053D" w:rsidRDefault="00F90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B18"/>
    <w:multiLevelType w:val="hybridMultilevel"/>
    <w:tmpl w:val="AB20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14B"/>
    <w:multiLevelType w:val="hybridMultilevel"/>
    <w:tmpl w:val="ADBE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6C7"/>
    <w:multiLevelType w:val="hybridMultilevel"/>
    <w:tmpl w:val="BA10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17DC5"/>
    <w:multiLevelType w:val="hybridMultilevel"/>
    <w:tmpl w:val="809676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A84116"/>
    <w:multiLevelType w:val="hybridMultilevel"/>
    <w:tmpl w:val="61A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360A"/>
    <w:multiLevelType w:val="hybridMultilevel"/>
    <w:tmpl w:val="035AEF54"/>
    <w:lvl w:ilvl="0" w:tplc="B04842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9E03BA6"/>
    <w:multiLevelType w:val="hybridMultilevel"/>
    <w:tmpl w:val="78CCCA50"/>
    <w:lvl w:ilvl="0" w:tplc="CCA677E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6727413"/>
    <w:multiLevelType w:val="multilevel"/>
    <w:tmpl w:val="B822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05326"/>
    <w:multiLevelType w:val="hybridMultilevel"/>
    <w:tmpl w:val="8C4EF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1E7D"/>
    <w:multiLevelType w:val="hybridMultilevel"/>
    <w:tmpl w:val="9EF8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4AE"/>
    <w:multiLevelType w:val="hybridMultilevel"/>
    <w:tmpl w:val="78D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D119C"/>
    <w:multiLevelType w:val="hybridMultilevel"/>
    <w:tmpl w:val="8918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1122"/>
    <w:multiLevelType w:val="hybridMultilevel"/>
    <w:tmpl w:val="70CA5758"/>
    <w:lvl w:ilvl="0" w:tplc="D6F28A6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51E759DF"/>
    <w:multiLevelType w:val="hybridMultilevel"/>
    <w:tmpl w:val="D11E1952"/>
    <w:lvl w:ilvl="0" w:tplc="2842DDA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4405F71"/>
    <w:multiLevelType w:val="hybridMultilevel"/>
    <w:tmpl w:val="0D221E10"/>
    <w:lvl w:ilvl="0" w:tplc="0D1A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755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2724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8697090">
    <w:abstractNumId w:val="13"/>
  </w:num>
  <w:num w:numId="4" w16cid:durableId="1184437228">
    <w:abstractNumId w:val="12"/>
  </w:num>
  <w:num w:numId="5" w16cid:durableId="1822193530">
    <w:abstractNumId w:val="6"/>
  </w:num>
  <w:num w:numId="6" w16cid:durableId="1267038905">
    <w:abstractNumId w:val="14"/>
  </w:num>
  <w:num w:numId="7" w16cid:durableId="722868145">
    <w:abstractNumId w:val="14"/>
  </w:num>
  <w:num w:numId="8" w16cid:durableId="174274268">
    <w:abstractNumId w:val="0"/>
  </w:num>
  <w:num w:numId="9" w16cid:durableId="414211119">
    <w:abstractNumId w:val="10"/>
  </w:num>
  <w:num w:numId="10" w16cid:durableId="419564552">
    <w:abstractNumId w:val="8"/>
  </w:num>
  <w:num w:numId="11" w16cid:durableId="1420979528">
    <w:abstractNumId w:val="3"/>
  </w:num>
  <w:num w:numId="12" w16cid:durableId="2061437009">
    <w:abstractNumId w:val="11"/>
  </w:num>
  <w:num w:numId="13" w16cid:durableId="1044908406">
    <w:abstractNumId w:val="2"/>
  </w:num>
  <w:num w:numId="14" w16cid:durableId="1757435335">
    <w:abstractNumId w:val="1"/>
  </w:num>
  <w:num w:numId="15" w16cid:durableId="1185249909">
    <w:abstractNumId w:val="4"/>
  </w:num>
  <w:num w:numId="16" w16cid:durableId="1120226120">
    <w:abstractNumId w:val="5"/>
  </w:num>
  <w:num w:numId="17" w16cid:durableId="20485977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D"/>
    <w:rsid w:val="00035CD5"/>
    <w:rsid w:val="00097331"/>
    <w:rsid w:val="000B0382"/>
    <w:rsid w:val="00104107"/>
    <w:rsid w:val="00116BBF"/>
    <w:rsid w:val="001550D3"/>
    <w:rsid w:val="00162FE0"/>
    <w:rsid w:val="00196F70"/>
    <w:rsid w:val="001F6EC0"/>
    <w:rsid w:val="00203459"/>
    <w:rsid w:val="002673A5"/>
    <w:rsid w:val="00275304"/>
    <w:rsid w:val="002756A8"/>
    <w:rsid w:val="0029367D"/>
    <w:rsid w:val="002D3570"/>
    <w:rsid w:val="002D494C"/>
    <w:rsid w:val="00324FB3"/>
    <w:rsid w:val="00347235"/>
    <w:rsid w:val="003E2C05"/>
    <w:rsid w:val="00464500"/>
    <w:rsid w:val="00477383"/>
    <w:rsid w:val="004A572E"/>
    <w:rsid w:val="004D6D97"/>
    <w:rsid w:val="00523BCB"/>
    <w:rsid w:val="005843F4"/>
    <w:rsid w:val="005A0C8F"/>
    <w:rsid w:val="005B5A79"/>
    <w:rsid w:val="005C1746"/>
    <w:rsid w:val="00631330"/>
    <w:rsid w:val="00633F3B"/>
    <w:rsid w:val="0064063F"/>
    <w:rsid w:val="00653429"/>
    <w:rsid w:val="00660642"/>
    <w:rsid w:val="00672358"/>
    <w:rsid w:val="006B5BB5"/>
    <w:rsid w:val="006B7E4D"/>
    <w:rsid w:val="006D26EB"/>
    <w:rsid w:val="006F708C"/>
    <w:rsid w:val="00715B50"/>
    <w:rsid w:val="00751EFF"/>
    <w:rsid w:val="0075588B"/>
    <w:rsid w:val="007A6F85"/>
    <w:rsid w:val="007B7835"/>
    <w:rsid w:val="008071B4"/>
    <w:rsid w:val="00820D77"/>
    <w:rsid w:val="008219CD"/>
    <w:rsid w:val="008276B0"/>
    <w:rsid w:val="00841A9E"/>
    <w:rsid w:val="00847B09"/>
    <w:rsid w:val="0085691C"/>
    <w:rsid w:val="0087668F"/>
    <w:rsid w:val="0090583B"/>
    <w:rsid w:val="0090662E"/>
    <w:rsid w:val="009517D1"/>
    <w:rsid w:val="009731D8"/>
    <w:rsid w:val="00973EFE"/>
    <w:rsid w:val="00983ACC"/>
    <w:rsid w:val="00986C4B"/>
    <w:rsid w:val="009A0F8C"/>
    <w:rsid w:val="00A16CE6"/>
    <w:rsid w:val="00A26F9B"/>
    <w:rsid w:val="00AD4C8A"/>
    <w:rsid w:val="00AE4CD1"/>
    <w:rsid w:val="00B020B8"/>
    <w:rsid w:val="00B12DB2"/>
    <w:rsid w:val="00B225A8"/>
    <w:rsid w:val="00B2345D"/>
    <w:rsid w:val="00B73085"/>
    <w:rsid w:val="00B7505B"/>
    <w:rsid w:val="00B83A7D"/>
    <w:rsid w:val="00B950B5"/>
    <w:rsid w:val="00BD3F5B"/>
    <w:rsid w:val="00BE6285"/>
    <w:rsid w:val="00BE6497"/>
    <w:rsid w:val="00C04F21"/>
    <w:rsid w:val="00C55941"/>
    <w:rsid w:val="00C92830"/>
    <w:rsid w:val="00CB0EAC"/>
    <w:rsid w:val="00CF5424"/>
    <w:rsid w:val="00D36B20"/>
    <w:rsid w:val="00D835F2"/>
    <w:rsid w:val="00D8471F"/>
    <w:rsid w:val="00DC2775"/>
    <w:rsid w:val="00DF5D48"/>
    <w:rsid w:val="00E013F0"/>
    <w:rsid w:val="00E55688"/>
    <w:rsid w:val="00E569DE"/>
    <w:rsid w:val="00EA55ED"/>
    <w:rsid w:val="00F408D0"/>
    <w:rsid w:val="00F44C37"/>
    <w:rsid w:val="00F62EB9"/>
    <w:rsid w:val="00F9053D"/>
    <w:rsid w:val="00FA50A5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BB8F7D"/>
  <w15:chartTrackingRefBased/>
  <w15:docId w15:val="{F7353E54-ACF9-4F5B-9DE5-015778E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53D"/>
    <w:pPr>
      <w:spacing w:after="0" w:line="252" w:lineRule="auto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53D"/>
    <w:pPr>
      <w:ind w:left="720"/>
      <w:contextualSpacing/>
    </w:pPr>
    <w:rPr>
      <w:rFonts w:eastAsia="Times New Roman"/>
      <w:szCs w:val="24"/>
    </w:rPr>
  </w:style>
  <w:style w:type="paragraph" w:customStyle="1" w:styleId="paragraph">
    <w:name w:val="paragraph"/>
    <w:basedOn w:val="Normal"/>
    <w:rsid w:val="00F9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F9053D"/>
  </w:style>
  <w:style w:type="character" w:customStyle="1" w:styleId="eop">
    <w:name w:val="eop"/>
    <w:basedOn w:val="DefaultParagraphFont"/>
    <w:rsid w:val="00F9053D"/>
  </w:style>
  <w:style w:type="paragraph" w:styleId="Header">
    <w:name w:val="header"/>
    <w:basedOn w:val="Normal"/>
    <w:link w:val="HeaderChar"/>
    <w:uiPriority w:val="99"/>
    <w:unhideWhenUsed/>
    <w:rsid w:val="00F905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3D"/>
    <w:rPr>
      <w:rFonts w:ascii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05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3D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2596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Trudy</dc:creator>
  <cp:keywords/>
  <dc:description/>
  <cp:lastModifiedBy>Seiboldt, Cassie</cp:lastModifiedBy>
  <cp:revision>2</cp:revision>
  <cp:lastPrinted>2023-09-21T20:56:00Z</cp:lastPrinted>
  <dcterms:created xsi:type="dcterms:W3CDTF">2024-01-08T19:54:00Z</dcterms:created>
  <dcterms:modified xsi:type="dcterms:W3CDTF">2024-01-08T19:54:00Z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2b4a0d8abaaee88f9f7311d70d132465dc99d2ff6b16b8178d3de557724c30d8</vt:lpwstr>
  </property>
</Properties>
</file>