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1DDD" w14:textId="6C448DD8" w:rsidR="00B25CEA" w:rsidRPr="0099551B" w:rsidRDefault="00B25CEA" w:rsidP="0047762E">
      <w:pPr>
        <w:widowControl w:val="0"/>
        <w:spacing w:before="59"/>
        <w:ind w:right="-20"/>
        <w:jc w:val="center"/>
        <w:rPr>
          <w:rFonts w:ascii="Arial Black" w:hAnsi="Arial Black"/>
          <w:sz w:val="22"/>
          <w:szCs w:val="22"/>
        </w:rPr>
      </w:pPr>
      <w:r>
        <w:rPr>
          <w:rFonts w:ascii="Arial Black" w:hAnsi="Arial Black"/>
          <w:b/>
          <w:sz w:val="36"/>
          <w:szCs w:val="22"/>
        </w:rPr>
        <w:t>Nebraska</w:t>
      </w:r>
      <w:r w:rsidRPr="0099551B">
        <w:rPr>
          <w:rFonts w:ascii="Arial Black" w:hAnsi="Arial Black"/>
          <w:b/>
          <w:sz w:val="36"/>
          <w:szCs w:val="22"/>
        </w:rPr>
        <w:t xml:space="preserve"> MEP </w:t>
      </w:r>
      <w:r w:rsidR="00A8667B">
        <w:rPr>
          <w:rFonts w:ascii="Arial Black" w:hAnsi="Arial Black"/>
          <w:b/>
          <w:sz w:val="36"/>
          <w:szCs w:val="22"/>
        </w:rPr>
        <w:t>202</w:t>
      </w:r>
      <w:r w:rsidR="007A148D">
        <w:rPr>
          <w:rFonts w:ascii="Arial Black" w:hAnsi="Arial Black"/>
          <w:b/>
          <w:sz w:val="36"/>
          <w:szCs w:val="22"/>
        </w:rPr>
        <w:t>3</w:t>
      </w:r>
      <w:r w:rsidR="00A8667B">
        <w:rPr>
          <w:rFonts w:ascii="Arial Black" w:hAnsi="Arial Black"/>
          <w:b/>
          <w:sz w:val="36"/>
          <w:szCs w:val="22"/>
        </w:rPr>
        <w:t>-2</w:t>
      </w:r>
      <w:r w:rsidR="007A148D">
        <w:rPr>
          <w:rFonts w:ascii="Arial Black" w:hAnsi="Arial Black"/>
          <w:b/>
          <w:sz w:val="36"/>
          <w:szCs w:val="22"/>
        </w:rPr>
        <w:t>4</w:t>
      </w:r>
      <w:r w:rsidRPr="0099551B">
        <w:rPr>
          <w:rFonts w:ascii="Arial Black" w:hAnsi="Arial Black"/>
          <w:b/>
          <w:sz w:val="36"/>
          <w:szCs w:val="22"/>
        </w:rPr>
        <w:t xml:space="preserve"> Evaluation Data</w:t>
      </w:r>
      <w:r>
        <w:rPr>
          <w:rFonts w:ascii="Arial Black" w:hAnsi="Arial Black"/>
          <w:b/>
          <w:sz w:val="36"/>
          <w:szCs w:val="22"/>
        </w:rPr>
        <w:t xml:space="preserve"> Charts</w:t>
      </w:r>
    </w:p>
    <w:p w14:paraId="6D31A011" w14:textId="77777777" w:rsidR="00B25CEA" w:rsidRPr="000D26E9" w:rsidRDefault="00B25CEA" w:rsidP="00B25CEA">
      <w:pPr>
        <w:tabs>
          <w:tab w:val="left" w:pos="450"/>
        </w:tabs>
        <w:rPr>
          <w:rFonts w:asciiTheme="minorHAnsi" w:hAnsiTheme="minorHAnsi"/>
          <w:sz w:val="18"/>
          <w:szCs w:val="22"/>
        </w:rPr>
      </w:pPr>
    </w:p>
    <w:p w14:paraId="23D6A4E3" w14:textId="77777777" w:rsidR="00B25CEA" w:rsidRPr="0087160F" w:rsidRDefault="00B25CEA" w:rsidP="00B25CEA">
      <w:pPr>
        <w:tabs>
          <w:tab w:val="left" w:pos="450"/>
        </w:tabs>
        <w:ind w:left="-432"/>
        <w:rPr>
          <w:rFonts w:ascii="Arial Black" w:hAnsi="Arial Black"/>
          <w:b/>
          <w:smallCaps/>
          <w:sz w:val="32"/>
          <w:szCs w:val="22"/>
        </w:rPr>
      </w:pPr>
      <w:r w:rsidRPr="0087160F">
        <w:rPr>
          <w:rFonts w:ascii="Arial Black" w:hAnsi="Arial Black"/>
          <w:b/>
          <w:smallCaps/>
          <w:sz w:val="32"/>
          <w:szCs w:val="22"/>
        </w:rPr>
        <w:t>State Performance Targets</w:t>
      </w:r>
    </w:p>
    <w:p w14:paraId="7C8063EA" w14:textId="77777777" w:rsidR="00B25CEA" w:rsidRPr="00105699" w:rsidRDefault="00B25CEA" w:rsidP="00B25CEA">
      <w:pPr>
        <w:tabs>
          <w:tab w:val="left" w:pos="450"/>
        </w:tabs>
        <w:rPr>
          <w:rFonts w:asciiTheme="minorHAnsi" w:hAnsiTheme="minorHAnsi"/>
          <w:sz w:val="12"/>
          <w:szCs w:val="22"/>
        </w:rPr>
      </w:pPr>
    </w:p>
    <w:tbl>
      <w:tblPr>
        <w:tblW w:w="1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470"/>
        <w:gridCol w:w="1530"/>
        <w:gridCol w:w="1391"/>
        <w:gridCol w:w="1507"/>
      </w:tblGrid>
      <w:tr w:rsidR="00B25CEA" w:rsidRPr="00B37DA6" w14:paraId="213CECAE" w14:textId="77777777" w:rsidTr="00EB1C45">
        <w:tc>
          <w:tcPr>
            <w:tcW w:w="1885" w:type="dxa"/>
            <w:shd w:val="clear" w:color="auto" w:fill="7B7B7B" w:themeFill="accent3" w:themeFillShade="BF"/>
            <w:vAlign w:val="center"/>
          </w:tcPr>
          <w:p w14:paraId="648604D6"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themeColor="background1"/>
                <w:sz w:val="28"/>
                <w:szCs w:val="22"/>
              </w:rPr>
              <w:t>State Reading Assessment</w:t>
            </w:r>
          </w:p>
        </w:tc>
        <w:tc>
          <w:tcPr>
            <w:tcW w:w="7470" w:type="dxa"/>
            <w:shd w:val="clear" w:color="auto" w:fill="7B7B7B" w:themeFill="accent3" w:themeFillShade="BF"/>
            <w:vAlign w:val="center"/>
          </w:tcPr>
          <w:p w14:paraId="04747743"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Data Needed</w:t>
            </w:r>
          </w:p>
        </w:tc>
        <w:tc>
          <w:tcPr>
            <w:tcW w:w="1530" w:type="dxa"/>
            <w:shd w:val="clear" w:color="auto" w:fill="7B7B7B" w:themeFill="accent3" w:themeFillShade="BF"/>
            <w:vAlign w:val="center"/>
          </w:tcPr>
          <w:p w14:paraId="030FFFF0"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Person(s)</w:t>
            </w:r>
          </w:p>
          <w:p w14:paraId="17DA4F50"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391" w:type="dxa"/>
            <w:shd w:val="clear" w:color="auto" w:fill="7B7B7B" w:themeFill="accent3" w:themeFillShade="BF"/>
            <w:vAlign w:val="center"/>
          </w:tcPr>
          <w:p w14:paraId="2D218197"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507" w:type="dxa"/>
            <w:shd w:val="clear" w:color="auto" w:fill="7B7B7B" w:themeFill="accent3" w:themeFillShade="BF"/>
            <w:vAlign w:val="center"/>
          </w:tcPr>
          <w:p w14:paraId="797539F2"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When to Report</w:t>
            </w:r>
          </w:p>
        </w:tc>
      </w:tr>
      <w:tr w:rsidR="00B25CEA" w:rsidRPr="00B37DA6" w14:paraId="10BB7DCA" w14:textId="77777777" w:rsidTr="00EB1C45">
        <w:tc>
          <w:tcPr>
            <w:tcW w:w="1885" w:type="dxa"/>
          </w:tcPr>
          <w:p w14:paraId="39509B1D" w14:textId="77777777" w:rsidR="00B25CEA" w:rsidRPr="003C761D" w:rsidRDefault="00B25CEA" w:rsidP="00EB1C45">
            <w:pPr>
              <w:rPr>
                <w:rFonts w:asciiTheme="minorHAnsi" w:hAnsiTheme="minorHAnsi" w:cs="Arial"/>
                <w:b/>
                <w:sz w:val="22"/>
                <w:szCs w:val="20"/>
              </w:rPr>
            </w:pPr>
            <w:r>
              <w:rPr>
                <w:rFonts w:asciiTheme="minorHAnsi" w:hAnsiTheme="minorHAnsi" w:cs="Arial"/>
                <w:b/>
                <w:sz w:val="22"/>
                <w:szCs w:val="20"/>
              </w:rPr>
              <w:t>N</w:t>
            </w:r>
            <w:r w:rsidR="005A7B75">
              <w:rPr>
                <w:rFonts w:asciiTheme="minorHAnsi" w:hAnsiTheme="minorHAnsi" w:cs="Arial"/>
                <w:b/>
                <w:sz w:val="22"/>
                <w:szCs w:val="20"/>
              </w:rPr>
              <w:t>SCAS</w:t>
            </w:r>
            <w:r>
              <w:rPr>
                <w:rFonts w:asciiTheme="minorHAnsi" w:hAnsiTheme="minorHAnsi" w:cs="Arial"/>
                <w:b/>
                <w:sz w:val="22"/>
                <w:szCs w:val="20"/>
              </w:rPr>
              <w:t xml:space="preserve"> </w:t>
            </w:r>
            <w:r w:rsidR="00DA4180">
              <w:rPr>
                <w:rFonts w:asciiTheme="minorHAnsi" w:hAnsiTheme="minorHAnsi" w:cs="Arial"/>
                <w:b/>
                <w:sz w:val="22"/>
                <w:szCs w:val="20"/>
              </w:rPr>
              <w:t>English Language Arts (ELA)</w:t>
            </w:r>
          </w:p>
        </w:tc>
        <w:tc>
          <w:tcPr>
            <w:tcW w:w="7470" w:type="dxa"/>
          </w:tcPr>
          <w:p w14:paraId="018CC338" w14:textId="4B6DC823" w:rsidR="00DA3558" w:rsidRPr="008725ED" w:rsidRDefault="00D5692A" w:rsidP="00DA3558">
            <w:pPr>
              <w:rPr>
                <w:rFonts w:asciiTheme="minorHAnsi" w:hAnsiTheme="minorHAnsi"/>
                <w:i/>
                <w:sz w:val="22"/>
                <w:szCs w:val="22"/>
              </w:rPr>
            </w:pPr>
            <w:r w:rsidRPr="00D5692A">
              <w:rPr>
                <w:rFonts w:asciiTheme="minorHAnsi" w:hAnsiTheme="minorHAnsi"/>
                <w:b/>
                <w:color w:val="C00000"/>
                <w:sz w:val="22"/>
                <w:szCs w:val="22"/>
              </w:rPr>
              <w:t>Migratory Students:</w:t>
            </w:r>
            <w:r w:rsidRPr="00D5692A">
              <w:rPr>
                <w:rFonts w:asciiTheme="minorHAnsi" w:hAnsiTheme="minorHAnsi"/>
                <w:color w:val="C00000"/>
                <w:sz w:val="22"/>
                <w:szCs w:val="22"/>
              </w:rPr>
              <w:t xml:space="preserve"> </w:t>
            </w:r>
            <w:r w:rsidR="00DA3558">
              <w:rPr>
                <w:rFonts w:asciiTheme="minorHAnsi" w:hAnsiTheme="minorHAnsi"/>
                <w:sz w:val="22"/>
                <w:szCs w:val="22"/>
              </w:rPr>
              <w:t xml:space="preserve">Number of migratory students (PFS, non-PFS, all) assessed with </w:t>
            </w:r>
            <w:r w:rsidR="007A148D">
              <w:rPr>
                <w:rFonts w:asciiTheme="minorHAnsi" w:hAnsiTheme="minorHAnsi"/>
                <w:sz w:val="22"/>
                <w:szCs w:val="22"/>
              </w:rPr>
              <w:t>2023-24</w:t>
            </w:r>
            <w:r w:rsidR="00CB3622">
              <w:rPr>
                <w:rFonts w:asciiTheme="minorHAnsi" w:hAnsiTheme="minorHAnsi"/>
                <w:sz w:val="22"/>
                <w:szCs w:val="22"/>
              </w:rPr>
              <w:t xml:space="preserve"> </w:t>
            </w:r>
            <w:r w:rsidR="00DA3558">
              <w:rPr>
                <w:rFonts w:asciiTheme="minorHAnsi" w:hAnsiTheme="minorHAnsi"/>
                <w:sz w:val="22"/>
                <w:szCs w:val="22"/>
              </w:rPr>
              <w:t>NSCAS-ELA assessments and number scoring proficient or above</w:t>
            </w:r>
            <w:r w:rsidR="00412DE9">
              <w:rPr>
                <w:rFonts w:asciiTheme="minorHAnsi" w:hAnsiTheme="minorHAnsi"/>
                <w:sz w:val="22"/>
                <w:szCs w:val="22"/>
              </w:rPr>
              <w:t xml:space="preserve"> (P/A) by grade level &amp; statewide.</w:t>
            </w:r>
          </w:p>
          <w:p w14:paraId="2581F16B" w14:textId="1D895FFC" w:rsidR="00B25CEA" w:rsidRPr="00E41826" w:rsidRDefault="00D5692A" w:rsidP="00D5692A">
            <w:pPr>
              <w:rPr>
                <w:rFonts w:asciiTheme="minorHAnsi" w:hAnsiTheme="minorHAnsi"/>
                <w:sz w:val="22"/>
                <w:szCs w:val="22"/>
              </w:rPr>
            </w:pPr>
            <w:r w:rsidRPr="00D5692A">
              <w:rPr>
                <w:rFonts w:asciiTheme="minorHAnsi" w:hAnsiTheme="minorHAnsi"/>
                <w:b/>
                <w:color w:val="C00000"/>
                <w:sz w:val="22"/>
                <w:szCs w:val="22"/>
              </w:rPr>
              <w:t>Non-Migratory Students:</w:t>
            </w:r>
            <w:r w:rsidRPr="00D5692A">
              <w:rPr>
                <w:rFonts w:asciiTheme="minorHAnsi" w:hAnsiTheme="minorHAnsi"/>
                <w:color w:val="C00000"/>
                <w:sz w:val="22"/>
                <w:szCs w:val="22"/>
              </w:rPr>
              <w:t xml:space="preserve"> </w:t>
            </w:r>
            <w:r>
              <w:rPr>
                <w:rFonts w:asciiTheme="minorHAnsi" w:hAnsiTheme="minorHAnsi"/>
                <w:sz w:val="22"/>
                <w:szCs w:val="22"/>
              </w:rPr>
              <w:t xml:space="preserve">Percent of non-migratory students scoring P/A on </w:t>
            </w:r>
            <w:r w:rsidR="007A148D">
              <w:rPr>
                <w:rFonts w:asciiTheme="minorHAnsi" w:hAnsiTheme="minorHAnsi"/>
                <w:sz w:val="22"/>
                <w:szCs w:val="22"/>
              </w:rPr>
              <w:t>2023-24</w:t>
            </w:r>
            <w:r w:rsidR="00CB3622">
              <w:rPr>
                <w:rFonts w:asciiTheme="minorHAnsi" w:hAnsiTheme="minorHAnsi"/>
                <w:sz w:val="22"/>
                <w:szCs w:val="22"/>
              </w:rPr>
              <w:t xml:space="preserve"> </w:t>
            </w:r>
            <w:r>
              <w:rPr>
                <w:rFonts w:asciiTheme="minorHAnsi" w:hAnsiTheme="minorHAnsi"/>
                <w:sz w:val="22"/>
                <w:szCs w:val="22"/>
              </w:rPr>
              <w:t>NSCAS ELA assessments by grade level &amp; statewide.</w:t>
            </w:r>
          </w:p>
        </w:tc>
        <w:tc>
          <w:tcPr>
            <w:tcW w:w="1530" w:type="dxa"/>
          </w:tcPr>
          <w:p w14:paraId="05176B25" w14:textId="77777777" w:rsidR="00B25CEA" w:rsidRPr="00E41826" w:rsidRDefault="00EB1C45" w:rsidP="00EB1C45">
            <w:pPr>
              <w:jc w:val="center"/>
              <w:rPr>
                <w:rFonts w:asciiTheme="minorHAnsi" w:hAnsiTheme="minorHAnsi"/>
                <w:sz w:val="22"/>
                <w:szCs w:val="22"/>
              </w:rPr>
            </w:pPr>
            <w:r>
              <w:rPr>
                <w:rFonts w:asciiTheme="minorHAnsi" w:hAnsiTheme="minorHAnsi"/>
                <w:sz w:val="22"/>
                <w:szCs w:val="22"/>
              </w:rPr>
              <w:t>Danielle &amp; NDE Data Office</w:t>
            </w:r>
          </w:p>
        </w:tc>
        <w:tc>
          <w:tcPr>
            <w:tcW w:w="1391" w:type="dxa"/>
          </w:tcPr>
          <w:p w14:paraId="6E7612AD" w14:textId="77777777" w:rsidR="00B25CEA" w:rsidRPr="00E41826" w:rsidRDefault="00EB1C45" w:rsidP="00EB1C45">
            <w:pPr>
              <w:jc w:val="center"/>
              <w:rPr>
                <w:rFonts w:asciiTheme="minorHAnsi" w:hAnsiTheme="minorHAnsi"/>
                <w:sz w:val="22"/>
                <w:szCs w:val="22"/>
              </w:rPr>
            </w:pPr>
            <w:r>
              <w:rPr>
                <w:rFonts w:asciiTheme="minorHAnsi" w:hAnsiTheme="minorHAnsi"/>
                <w:sz w:val="22"/>
                <w:szCs w:val="22"/>
              </w:rPr>
              <w:t xml:space="preserve">MIS2000 and </w:t>
            </w:r>
            <w:r w:rsidR="00B25CEA">
              <w:rPr>
                <w:rFonts w:asciiTheme="minorHAnsi" w:hAnsiTheme="minorHAnsi"/>
                <w:sz w:val="22"/>
                <w:szCs w:val="22"/>
              </w:rPr>
              <w:t>NDE Database</w:t>
            </w:r>
          </w:p>
        </w:tc>
        <w:tc>
          <w:tcPr>
            <w:tcW w:w="1507" w:type="dxa"/>
          </w:tcPr>
          <w:p w14:paraId="42B76571" w14:textId="4C6A460E" w:rsidR="00B25CEA" w:rsidRPr="00E41826" w:rsidRDefault="00DC600E" w:rsidP="00EB1C45">
            <w:pPr>
              <w:jc w:val="center"/>
              <w:rPr>
                <w:rFonts w:asciiTheme="minorHAnsi" w:hAnsiTheme="minorHAnsi"/>
                <w:sz w:val="22"/>
                <w:szCs w:val="22"/>
              </w:rPr>
            </w:pPr>
            <w:r>
              <w:rPr>
                <w:rFonts w:asciiTheme="minorHAnsi" w:hAnsiTheme="minorHAnsi"/>
                <w:sz w:val="22"/>
                <w:szCs w:val="22"/>
              </w:rPr>
              <w:t>February</w:t>
            </w:r>
            <w:r w:rsidR="00463807">
              <w:rPr>
                <w:rFonts w:asciiTheme="minorHAnsi" w:hAnsiTheme="minorHAnsi"/>
                <w:sz w:val="22"/>
                <w:szCs w:val="22"/>
              </w:rPr>
              <w:t xml:space="preserve"> 202</w:t>
            </w:r>
            <w:r w:rsidR="007A148D">
              <w:rPr>
                <w:rFonts w:asciiTheme="minorHAnsi" w:hAnsiTheme="minorHAnsi"/>
                <w:sz w:val="22"/>
                <w:szCs w:val="22"/>
              </w:rPr>
              <w:t>5</w:t>
            </w:r>
          </w:p>
        </w:tc>
      </w:tr>
    </w:tbl>
    <w:p w14:paraId="03D56AC7" w14:textId="77777777" w:rsidR="00B25CEA" w:rsidRDefault="00B25CEA" w:rsidP="00B25CEA">
      <w:pPr>
        <w:tabs>
          <w:tab w:val="left" w:pos="450"/>
          <w:tab w:val="left" w:pos="720"/>
        </w:tabs>
        <w:ind w:right="-540"/>
        <w:rPr>
          <w:rFonts w:asciiTheme="minorHAnsi" w:hAnsiTheme="minorHAnsi"/>
          <w:b/>
          <w:sz w:val="18"/>
          <w:szCs w:val="22"/>
        </w:rPr>
      </w:pPr>
    </w:p>
    <w:p w14:paraId="2D6E1735" w14:textId="3FFEC66C" w:rsidR="00B25CEA" w:rsidRDefault="00B25CEA" w:rsidP="00B25CEA">
      <w:pPr>
        <w:pStyle w:val="ExhibitLvl1"/>
        <w:spacing w:after="0"/>
      </w:pPr>
      <w:r>
        <w:t xml:space="preserve">Number/Percent of </w:t>
      </w:r>
      <w:r w:rsidR="00FD2F53">
        <w:t>Migratory</w:t>
      </w:r>
      <w:r>
        <w:t xml:space="preserve"> Students Scoring Proficient/Above </w:t>
      </w:r>
    </w:p>
    <w:p w14:paraId="737D0798" w14:textId="5D148ED0" w:rsidR="00B25CEA" w:rsidRPr="006C7C0B" w:rsidRDefault="00B25CEA" w:rsidP="00B25CEA">
      <w:pPr>
        <w:pStyle w:val="ExhibitLvl1"/>
        <w:spacing w:after="120"/>
      </w:pPr>
      <w:r>
        <w:t xml:space="preserve">on the </w:t>
      </w:r>
      <w:r w:rsidR="00A8667B">
        <w:t>202</w:t>
      </w:r>
      <w:r w:rsidR="00CB3622">
        <w:t>3</w:t>
      </w:r>
      <w:r w:rsidR="007A148D">
        <w:t>-24</w:t>
      </w:r>
      <w:r>
        <w:t xml:space="preserve"> N</w:t>
      </w:r>
      <w:r w:rsidR="00ED4163">
        <w:t>SCAS</w:t>
      </w:r>
      <w:r>
        <w:t>-</w:t>
      </w:r>
      <w:r w:rsidR="00DA4180">
        <w:t>ELA</w:t>
      </w:r>
      <w:r>
        <w:t xml:space="preserve"> Compared to the State Performance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1057"/>
        <w:gridCol w:w="797"/>
        <w:gridCol w:w="1356"/>
        <w:gridCol w:w="1350"/>
        <w:gridCol w:w="1541"/>
      </w:tblGrid>
      <w:tr w:rsidR="003B0729" w:rsidRPr="00FB687A" w14:paraId="6202DADE" w14:textId="77777777" w:rsidTr="00F01C05">
        <w:trPr>
          <w:tblHeader/>
          <w:jc w:val="center"/>
        </w:trPr>
        <w:tc>
          <w:tcPr>
            <w:tcW w:w="837" w:type="dxa"/>
            <w:shd w:val="clear" w:color="auto" w:fill="2E74B5" w:themeFill="accent1" w:themeFillShade="BF"/>
            <w:vAlign w:val="bottom"/>
          </w:tcPr>
          <w:p w14:paraId="1E994D0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Grade</w:t>
            </w:r>
          </w:p>
          <w:p w14:paraId="7A2CD44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Levels</w:t>
            </w:r>
          </w:p>
        </w:tc>
        <w:tc>
          <w:tcPr>
            <w:tcW w:w="1057" w:type="dxa"/>
            <w:shd w:val="clear" w:color="auto" w:fill="2E74B5" w:themeFill="accent1" w:themeFillShade="BF"/>
            <w:vAlign w:val="bottom"/>
          </w:tcPr>
          <w:p w14:paraId="24D9176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PFS</w:t>
            </w:r>
          </w:p>
          <w:p w14:paraId="3764132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Status</w:t>
            </w:r>
          </w:p>
        </w:tc>
        <w:tc>
          <w:tcPr>
            <w:tcW w:w="797" w:type="dxa"/>
            <w:shd w:val="clear" w:color="auto" w:fill="2E74B5" w:themeFill="accent1" w:themeFillShade="BF"/>
            <w:vAlign w:val="bottom"/>
          </w:tcPr>
          <w:p w14:paraId="153F8A4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 Tested</w:t>
            </w:r>
          </w:p>
        </w:tc>
        <w:tc>
          <w:tcPr>
            <w:tcW w:w="1356" w:type="dxa"/>
            <w:shd w:val="clear" w:color="auto" w:fill="2E74B5" w:themeFill="accent1" w:themeFillShade="BF"/>
            <w:vAlign w:val="bottom"/>
          </w:tcPr>
          <w:p w14:paraId="41A76CE0" w14:textId="0414D423" w:rsidR="003B0729" w:rsidRPr="0022642C" w:rsidRDefault="00DA3558" w:rsidP="00EB1C45">
            <w:pPr>
              <w:jc w:val="center"/>
              <w:rPr>
                <w:rFonts w:ascii="Arial" w:hAnsi="Arial" w:cs="Arial"/>
                <w:b/>
                <w:color w:val="FFFFFF"/>
                <w:sz w:val="18"/>
                <w:szCs w:val="18"/>
              </w:rPr>
            </w:pPr>
            <w:r>
              <w:rPr>
                <w:rFonts w:ascii="Arial" w:hAnsi="Arial" w:cs="Arial"/>
                <w:b/>
                <w:color w:val="FFFFFF"/>
                <w:sz w:val="18"/>
                <w:szCs w:val="18"/>
              </w:rPr>
              <w:t>#</w:t>
            </w:r>
            <w:r w:rsidR="003B0729" w:rsidRPr="0022642C">
              <w:rPr>
                <w:rFonts w:ascii="Arial" w:hAnsi="Arial" w:cs="Arial"/>
                <w:b/>
                <w:color w:val="FFFFFF"/>
                <w:sz w:val="18"/>
                <w:szCs w:val="18"/>
              </w:rPr>
              <w:t xml:space="preserve"> </w:t>
            </w:r>
            <w:r w:rsidR="003B0729">
              <w:rPr>
                <w:rFonts w:ascii="Arial" w:hAnsi="Arial" w:cs="Arial"/>
                <w:b/>
                <w:color w:val="FFFFFF"/>
                <w:sz w:val="18"/>
                <w:szCs w:val="18"/>
              </w:rPr>
              <w:t>Migratory</w:t>
            </w:r>
          </w:p>
          <w:p w14:paraId="4F08ACFC"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Students</w:t>
            </w:r>
          </w:p>
          <w:p w14:paraId="1AE110B2"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Scoring P/A</w:t>
            </w:r>
          </w:p>
        </w:tc>
        <w:tc>
          <w:tcPr>
            <w:tcW w:w="1350" w:type="dxa"/>
            <w:tcBorders>
              <w:bottom w:val="single" w:sz="4" w:space="0" w:color="auto"/>
            </w:tcBorders>
            <w:shd w:val="clear" w:color="auto" w:fill="2E74B5" w:themeFill="accent1" w:themeFillShade="BF"/>
            <w:vAlign w:val="bottom"/>
          </w:tcPr>
          <w:p w14:paraId="0844974B" w14:textId="0AEB2068"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 xml:space="preserve"> </w:t>
            </w:r>
            <w:r>
              <w:rPr>
                <w:rFonts w:ascii="Arial" w:hAnsi="Arial" w:cs="Arial"/>
                <w:b/>
                <w:color w:val="FFFFFF"/>
                <w:sz w:val="18"/>
                <w:szCs w:val="18"/>
              </w:rPr>
              <w:t>202</w:t>
            </w:r>
            <w:r w:rsidR="00CC3DD4">
              <w:rPr>
                <w:rFonts w:ascii="Arial" w:hAnsi="Arial" w:cs="Arial"/>
                <w:b/>
                <w:color w:val="FFFFFF"/>
                <w:sz w:val="18"/>
                <w:szCs w:val="18"/>
              </w:rPr>
              <w:t>3</w:t>
            </w:r>
            <w:r w:rsidR="007A148D">
              <w:rPr>
                <w:rFonts w:ascii="Arial" w:hAnsi="Arial" w:cs="Arial"/>
                <w:b/>
                <w:color w:val="FFFFFF"/>
                <w:sz w:val="18"/>
                <w:szCs w:val="18"/>
              </w:rPr>
              <w:t>-24</w:t>
            </w:r>
            <w:r>
              <w:rPr>
                <w:rFonts w:ascii="Arial" w:hAnsi="Arial" w:cs="Arial"/>
                <w:b/>
                <w:color w:val="FFFFFF"/>
                <w:sz w:val="18"/>
                <w:szCs w:val="18"/>
              </w:rPr>
              <w:t xml:space="preserve"> </w:t>
            </w:r>
            <w:r w:rsidRPr="0022642C">
              <w:rPr>
                <w:rFonts w:ascii="Arial" w:hAnsi="Arial" w:cs="Arial"/>
                <w:b/>
                <w:color w:val="FFFFFF"/>
                <w:sz w:val="18"/>
                <w:szCs w:val="18"/>
              </w:rPr>
              <w:t>State</w:t>
            </w:r>
            <w:r>
              <w:rPr>
                <w:rFonts w:ascii="Arial" w:hAnsi="Arial" w:cs="Arial"/>
                <w:b/>
                <w:color w:val="FFFFFF"/>
                <w:sz w:val="18"/>
                <w:szCs w:val="18"/>
              </w:rPr>
              <w:t xml:space="preserve"> Per</w:t>
            </w:r>
            <w:r w:rsidRPr="0022642C">
              <w:rPr>
                <w:rFonts w:ascii="Arial" w:hAnsi="Arial" w:cs="Arial"/>
                <w:b/>
                <w:color w:val="FFFFFF"/>
                <w:sz w:val="18"/>
                <w:szCs w:val="18"/>
              </w:rPr>
              <w:t xml:space="preserve">formance </w:t>
            </w:r>
          </w:p>
          <w:p w14:paraId="4A6CBB03"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Target</w:t>
            </w:r>
          </w:p>
        </w:tc>
        <w:tc>
          <w:tcPr>
            <w:tcW w:w="1541" w:type="dxa"/>
            <w:tcBorders>
              <w:bottom w:val="single" w:sz="4" w:space="0" w:color="auto"/>
            </w:tcBorders>
            <w:shd w:val="clear" w:color="auto" w:fill="2E74B5" w:themeFill="accent1" w:themeFillShade="BF"/>
            <w:vAlign w:val="bottom"/>
          </w:tcPr>
          <w:p w14:paraId="7F76E0FE" w14:textId="5A951ECE"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 Non-</w:t>
            </w:r>
            <w:r>
              <w:rPr>
                <w:rFonts w:ascii="Arial" w:hAnsi="Arial" w:cs="Arial"/>
                <w:b/>
                <w:color w:val="FFFFFF"/>
                <w:sz w:val="18"/>
                <w:szCs w:val="18"/>
              </w:rPr>
              <w:t>Migratory</w:t>
            </w:r>
          </w:p>
          <w:p w14:paraId="0EA27473"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Students</w:t>
            </w:r>
          </w:p>
          <w:p w14:paraId="095A2324"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Scoring P/A</w:t>
            </w:r>
          </w:p>
        </w:tc>
      </w:tr>
      <w:tr w:rsidR="003B0729" w:rsidRPr="00FB687A" w14:paraId="2A18A834" w14:textId="77777777" w:rsidTr="00EB1C45">
        <w:trPr>
          <w:jc w:val="center"/>
        </w:trPr>
        <w:tc>
          <w:tcPr>
            <w:tcW w:w="837" w:type="dxa"/>
            <w:vMerge w:val="restart"/>
            <w:shd w:val="clear" w:color="auto" w:fill="auto"/>
            <w:vAlign w:val="center"/>
          </w:tcPr>
          <w:p w14:paraId="229358B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3</w:t>
            </w:r>
          </w:p>
        </w:tc>
        <w:tc>
          <w:tcPr>
            <w:tcW w:w="1057" w:type="dxa"/>
            <w:vAlign w:val="bottom"/>
          </w:tcPr>
          <w:p w14:paraId="09BFCED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shd w:val="clear" w:color="auto" w:fill="auto"/>
            <w:vAlign w:val="bottom"/>
          </w:tcPr>
          <w:p w14:paraId="1E6F87F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auto"/>
            <w:vAlign w:val="bottom"/>
          </w:tcPr>
          <w:p w14:paraId="37C0EC5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auto"/>
            <w:vAlign w:val="bottom"/>
          </w:tcPr>
          <w:p w14:paraId="7F37DA5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vAlign w:val="bottom"/>
          </w:tcPr>
          <w:p w14:paraId="0D77057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72EF6033" w14:textId="77777777" w:rsidTr="00EB1C45">
        <w:trPr>
          <w:jc w:val="center"/>
        </w:trPr>
        <w:tc>
          <w:tcPr>
            <w:tcW w:w="837" w:type="dxa"/>
            <w:vMerge/>
            <w:shd w:val="clear" w:color="auto" w:fill="auto"/>
            <w:vAlign w:val="center"/>
          </w:tcPr>
          <w:p w14:paraId="0EF998C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1867B60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auto"/>
            <w:vAlign w:val="bottom"/>
          </w:tcPr>
          <w:p w14:paraId="5DBE33C8"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auto"/>
            <w:vAlign w:val="bottom"/>
          </w:tcPr>
          <w:p w14:paraId="64D55D5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auto"/>
            <w:vAlign w:val="bottom"/>
          </w:tcPr>
          <w:p w14:paraId="6869C836" w14:textId="630033F0"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w:t>
            </w:r>
            <w:r w:rsidR="00A3540C">
              <w:rPr>
                <w:rFonts w:ascii="Arial" w:hAnsi="Arial" w:cs="Arial"/>
                <w:sz w:val="18"/>
                <w:szCs w:val="18"/>
              </w:rPr>
              <w:t>5.7</w:t>
            </w:r>
            <w:r w:rsidRPr="0022642C">
              <w:rPr>
                <w:rFonts w:ascii="Arial" w:hAnsi="Arial" w:cs="Arial"/>
                <w:sz w:val="18"/>
                <w:szCs w:val="18"/>
              </w:rPr>
              <w:t>%</w:t>
            </w:r>
          </w:p>
        </w:tc>
        <w:tc>
          <w:tcPr>
            <w:tcW w:w="1541" w:type="dxa"/>
            <w:tcBorders>
              <w:top w:val="nil"/>
              <w:bottom w:val="nil"/>
            </w:tcBorders>
            <w:vAlign w:val="bottom"/>
          </w:tcPr>
          <w:p w14:paraId="5C242D6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503197AE" w14:textId="77777777" w:rsidTr="00EB1C45">
        <w:trPr>
          <w:jc w:val="center"/>
        </w:trPr>
        <w:tc>
          <w:tcPr>
            <w:tcW w:w="837" w:type="dxa"/>
            <w:vMerge/>
            <w:shd w:val="clear" w:color="auto" w:fill="auto"/>
            <w:vAlign w:val="center"/>
          </w:tcPr>
          <w:p w14:paraId="644A67C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157D3D9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shd w:val="clear" w:color="auto" w:fill="auto"/>
            <w:vAlign w:val="bottom"/>
          </w:tcPr>
          <w:p w14:paraId="00B108C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shd w:val="clear" w:color="auto" w:fill="auto"/>
            <w:vAlign w:val="bottom"/>
          </w:tcPr>
          <w:p w14:paraId="22AA66E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auto"/>
            <w:vAlign w:val="bottom"/>
          </w:tcPr>
          <w:p w14:paraId="7E397C2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top w:val="nil"/>
              <w:bottom w:val="single" w:sz="4" w:space="0" w:color="auto"/>
            </w:tcBorders>
            <w:vAlign w:val="bottom"/>
          </w:tcPr>
          <w:p w14:paraId="30EEB20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5EE6465D" w14:textId="77777777" w:rsidTr="00EB1C45">
        <w:trPr>
          <w:jc w:val="center"/>
        </w:trPr>
        <w:tc>
          <w:tcPr>
            <w:tcW w:w="837" w:type="dxa"/>
            <w:vMerge w:val="restart"/>
            <w:shd w:val="clear" w:color="auto" w:fill="FFF2CC"/>
            <w:vAlign w:val="center"/>
          </w:tcPr>
          <w:p w14:paraId="1994CAD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4</w:t>
            </w:r>
          </w:p>
        </w:tc>
        <w:tc>
          <w:tcPr>
            <w:tcW w:w="1057" w:type="dxa"/>
            <w:shd w:val="clear" w:color="auto" w:fill="FFF2CC"/>
            <w:vAlign w:val="bottom"/>
          </w:tcPr>
          <w:p w14:paraId="7C35C79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shd w:val="clear" w:color="auto" w:fill="FFF2CC"/>
            <w:vAlign w:val="bottom"/>
          </w:tcPr>
          <w:p w14:paraId="3637860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0B1DE38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FFF2CC"/>
            <w:vAlign w:val="bottom"/>
          </w:tcPr>
          <w:p w14:paraId="14ADBCB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shd w:val="clear" w:color="auto" w:fill="FFF2CC"/>
            <w:vAlign w:val="bottom"/>
          </w:tcPr>
          <w:p w14:paraId="293E87A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526226C4" w14:textId="77777777" w:rsidTr="00EB1C45">
        <w:trPr>
          <w:jc w:val="center"/>
        </w:trPr>
        <w:tc>
          <w:tcPr>
            <w:tcW w:w="837" w:type="dxa"/>
            <w:vMerge/>
            <w:shd w:val="clear" w:color="auto" w:fill="FFF2CC"/>
            <w:vAlign w:val="center"/>
          </w:tcPr>
          <w:p w14:paraId="432648E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2EC8C8E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FFF2CC"/>
            <w:vAlign w:val="bottom"/>
          </w:tcPr>
          <w:p w14:paraId="67D0E63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541DB09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FFF2CC"/>
            <w:vAlign w:val="bottom"/>
          </w:tcPr>
          <w:p w14:paraId="120B6E90" w14:textId="3ABCC8F7" w:rsidR="003B0729" w:rsidRPr="0022642C" w:rsidRDefault="00A3540C"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85.7</w:t>
            </w:r>
            <w:r w:rsidRPr="0022642C">
              <w:rPr>
                <w:rFonts w:ascii="Arial" w:hAnsi="Arial" w:cs="Arial"/>
                <w:sz w:val="18"/>
                <w:szCs w:val="18"/>
              </w:rPr>
              <w:t>%</w:t>
            </w:r>
          </w:p>
        </w:tc>
        <w:tc>
          <w:tcPr>
            <w:tcW w:w="1541" w:type="dxa"/>
            <w:tcBorders>
              <w:top w:val="nil"/>
              <w:bottom w:val="nil"/>
            </w:tcBorders>
            <w:shd w:val="clear" w:color="auto" w:fill="FFF2CC"/>
            <w:vAlign w:val="bottom"/>
          </w:tcPr>
          <w:p w14:paraId="3D99DA8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332F84AC" w14:textId="77777777" w:rsidTr="00EB1C45">
        <w:trPr>
          <w:jc w:val="center"/>
        </w:trPr>
        <w:tc>
          <w:tcPr>
            <w:tcW w:w="837" w:type="dxa"/>
            <w:vMerge/>
            <w:shd w:val="clear" w:color="auto" w:fill="FFF2CC"/>
            <w:vAlign w:val="center"/>
          </w:tcPr>
          <w:p w14:paraId="1A761B5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4003FF9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shd w:val="clear" w:color="auto" w:fill="FFF2CC"/>
            <w:vAlign w:val="bottom"/>
          </w:tcPr>
          <w:p w14:paraId="74724BE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shd w:val="clear" w:color="auto" w:fill="FFF2CC"/>
            <w:vAlign w:val="bottom"/>
          </w:tcPr>
          <w:p w14:paraId="5FD5DDC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2CC"/>
            <w:vAlign w:val="bottom"/>
          </w:tcPr>
          <w:p w14:paraId="2AA978C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top w:val="nil"/>
              <w:bottom w:val="single" w:sz="4" w:space="0" w:color="auto"/>
            </w:tcBorders>
            <w:shd w:val="clear" w:color="auto" w:fill="FFF2CC"/>
            <w:vAlign w:val="bottom"/>
          </w:tcPr>
          <w:p w14:paraId="4D077C1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7F7533F7" w14:textId="77777777" w:rsidTr="00EB1C45">
        <w:trPr>
          <w:jc w:val="center"/>
        </w:trPr>
        <w:tc>
          <w:tcPr>
            <w:tcW w:w="837" w:type="dxa"/>
            <w:vMerge w:val="restart"/>
            <w:shd w:val="clear" w:color="auto" w:fill="auto"/>
            <w:vAlign w:val="center"/>
          </w:tcPr>
          <w:p w14:paraId="410194E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5</w:t>
            </w:r>
          </w:p>
        </w:tc>
        <w:tc>
          <w:tcPr>
            <w:tcW w:w="1057" w:type="dxa"/>
            <w:vAlign w:val="bottom"/>
          </w:tcPr>
          <w:p w14:paraId="74BB04C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shd w:val="clear" w:color="auto" w:fill="auto"/>
            <w:vAlign w:val="bottom"/>
          </w:tcPr>
          <w:p w14:paraId="45B3982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auto"/>
            <w:vAlign w:val="bottom"/>
          </w:tcPr>
          <w:p w14:paraId="15E17AE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auto"/>
            <w:vAlign w:val="bottom"/>
          </w:tcPr>
          <w:p w14:paraId="0635664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vAlign w:val="bottom"/>
          </w:tcPr>
          <w:p w14:paraId="5C8F45C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67B0625D" w14:textId="77777777" w:rsidTr="00EB1C45">
        <w:trPr>
          <w:jc w:val="center"/>
        </w:trPr>
        <w:tc>
          <w:tcPr>
            <w:tcW w:w="837" w:type="dxa"/>
            <w:vMerge/>
            <w:shd w:val="clear" w:color="auto" w:fill="auto"/>
            <w:vAlign w:val="center"/>
          </w:tcPr>
          <w:p w14:paraId="4E5785E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0EB92D2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auto"/>
            <w:vAlign w:val="bottom"/>
          </w:tcPr>
          <w:p w14:paraId="71065ED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auto"/>
            <w:vAlign w:val="bottom"/>
          </w:tcPr>
          <w:p w14:paraId="1C71ACA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auto"/>
            <w:vAlign w:val="bottom"/>
          </w:tcPr>
          <w:p w14:paraId="4FFA872C" w14:textId="1811ADAC" w:rsidR="003B0729" w:rsidRPr="0022642C" w:rsidRDefault="00A3540C"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85.7</w:t>
            </w:r>
            <w:r w:rsidRPr="0022642C">
              <w:rPr>
                <w:rFonts w:ascii="Arial" w:hAnsi="Arial" w:cs="Arial"/>
                <w:sz w:val="18"/>
                <w:szCs w:val="18"/>
              </w:rPr>
              <w:t>%</w:t>
            </w:r>
          </w:p>
        </w:tc>
        <w:tc>
          <w:tcPr>
            <w:tcW w:w="1541" w:type="dxa"/>
            <w:tcBorders>
              <w:top w:val="nil"/>
              <w:bottom w:val="nil"/>
            </w:tcBorders>
            <w:vAlign w:val="bottom"/>
          </w:tcPr>
          <w:p w14:paraId="4D44E92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0ADF5ADA" w14:textId="77777777" w:rsidTr="00EB1C45">
        <w:trPr>
          <w:jc w:val="center"/>
        </w:trPr>
        <w:tc>
          <w:tcPr>
            <w:tcW w:w="837" w:type="dxa"/>
            <w:vMerge/>
            <w:shd w:val="clear" w:color="auto" w:fill="auto"/>
            <w:vAlign w:val="center"/>
          </w:tcPr>
          <w:p w14:paraId="74BA7FA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31BFD26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shd w:val="clear" w:color="auto" w:fill="auto"/>
            <w:vAlign w:val="bottom"/>
          </w:tcPr>
          <w:p w14:paraId="26F8989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shd w:val="clear" w:color="auto" w:fill="auto"/>
            <w:vAlign w:val="bottom"/>
          </w:tcPr>
          <w:p w14:paraId="2A03599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auto"/>
            <w:vAlign w:val="bottom"/>
          </w:tcPr>
          <w:p w14:paraId="5D8FA85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top w:val="nil"/>
              <w:bottom w:val="single" w:sz="4" w:space="0" w:color="auto"/>
            </w:tcBorders>
            <w:vAlign w:val="bottom"/>
          </w:tcPr>
          <w:p w14:paraId="15697CA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2D797B7B" w14:textId="77777777" w:rsidTr="00EB1C45">
        <w:trPr>
          <w:jc w:val="center"/>
        </w:trPr>
        <w:tc>
          <w:tcPr>
            <w:tcW w:w="837" w:type="dxa"/>
            <w:vMerge w:val="restart"/>
            <w:tcBorders>
              <w:left w:val="single" w:sz="2" w:space="0" w:color="auto"/>
            </w:tcBorders>
            <w:shd w:val="clear" w:color="auto" w:fill="FFF2CC"/>
            <w:vAlign w:val="center"/>
          </w:tcPr>
          <w:p w14:paraId="35AD044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6</w:t>
            </w:r>
          </w:p>
        </w:tc>
        <w:tc>
          <w:tcPr>
            <w:tcW w:w="1057" w:type="dxa"/>
            <w:shd w:val="clear" w:color="auto" w:fill="FFF2CC"/>
            <w:vAlign w:val="bottom"/>
          </w:tcPr>
          <w:p w14:paraId="498B1D7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shd w:val="clear" w:color="auto" w:fill="FFF2CC"/>
            <w:vAlign w:val="bottom"/>
          </w:tcPr>
          <w:p w14:paraId="78F75FF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45293D8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FFF2CC"/>
            <w:vAlign w:val="bottom"/>
          </w:tcPr>
          <w:p w14:paraId="5A294F4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shd w:val="clear" w:color="auto" w:fill="FFF2CC"/>
            <w:vAlign w:val="bottom"/>
          </w:tcPr>
          <w:p w14:paraId="5A87F97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2E13CE81" w14:textId="77777777" w:rsidTr="00EB1C45">
        <w:trPr>
          <w:jc w:val="center"/>
        </w:trPr>
        <w:tc>
          <w:tcPr>
            <w:tcW w:w="837" w:type="dxa"/>
            <w:vMerge/>
            <w:tcBorders>
              <w:left w:val="single" w:sz="2" w:space="0" w:color="auto"/>
            </w:tcBorders>
            <w:shd w:val="clear" w:color="auto" w:fill="FFF2CC"/>
            <w:vAlign w:val="center"/>
          </w:tcPr>
          <w:p w14:paraId="2882FB3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43EB7B0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FFF2CC"/>
            <w:vAlign w:val="bottom"/>
          </w:tcPr>
          <w:p w14:paraId="3BDB17B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5F2A1B2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FFF2CC"/>
            <w:vAlign w:val="bottom"/>
          </w:tcPr>
          <w:p w14:paraId="6D60862D" w14:textId="353CA7B6" w:rsidR="003B0729" w:rsidRPr="0022642C" w:rsidRDefault="00A3540C"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85.7</w:t>
            </w:r>
            <w:r w:rsidRPr="0022642C">
              <w:rPr>
                <w:rFonts w:ascii="Arial" w:hAnsi="Arial" w:cs="Arial"/>
                <w:sz w:val="18"/>
                <w:szCs w:val="18"/>
              </w:rPr>
              <w:t>%</w:t>
            </w:r>
          </w:p>
        </w:tc>
        <w:tc>
          <w:tcPr>
            <w:tcW w:w="1541" w:type="dxa"/>
            <w:tcBorders>
              <w:top w:val="nil"/>
              <w:bottom w:val="nil"/>
            </w:tcBorders>
            <w:shd w:val="clear" w:color="auto" w:fill="FFF2CC"/>
            <w:vAlign w:val="bottom"/>
          </w:tcPr>
          <w:p w14:paraId="7950DBF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1F4E39BF" w14:textId="77777777" w:rsidTr="00EB1C45">
        <w:trPr>
          <w:jc w:val="center"/>
        </w:trPr>
        <w:tc>
          <w:tcPr>
            <w:tcW w:w="837" w:type="dxa"/>
            <w:vMerge/>
            <w:tcBorders>
              <w:left w:val="single" w:sz="2" w:space="0" w:color="auto"/>
              <w:bottom w:val="single" w:sz="4" w:space="0" w:color="auto"/>
            </w:tcBorders>
            <w:shd w:val="clear" w:color="auto" w:fill="FFF2CC"/>
            <w:vAlign w:val="center"/>
          </w:tcPr>
          <w:p w14:paraId="48E5E5D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2CC"/>
            <w:vAlign w:val="bottom"/>
          </w:tcPr>
          <w:p w14:paraId="36AEF458"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tcBorders>
              <w:bottom w:val="single" w:sz="4" w:space="0" w:color="auto"/>
            </w:tcBorders>
            <w:shd w:val="clear" w:color="auto" w:fill="FFF2CC"/>
            <w:vAlign w:val="bottom"/>
          </w:tcPr>
          <w:p w14:paraId="70E0B73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2CC"/>
            <w:vAlign w:val="bottom"/>
          </w:tcPr>
          <w:p w14:paraId="77E2DF9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2CC"/>
            <w:vAlign w:val="bottom"/>
          </w:tcPr>
          <w:p w14:paraId="55A7F5A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top w:val="nil"/>
              <w:bottom w:val="single" w:sz="4" w:space="0" w:color="auto"/>
            </w:tcBorders>
            <w:shd w:val="clear" w:color="auto" w:fill="FFF2CC"/>
            <w:vAlign w:val="bottom"/>
          </w:tcPr>
          <w:p w14:paraId="7A3D5E0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61371937" w14:textId="77777777" w:rsidTr="00EB1C45">
        <w:trPr>
          <w:jc w:val="center"/>
        </w:trPr>
        <w:tc>
          <w:tcPr>
            <w:tcW w:w="837" w:type="dxa"/>
            <w:vMerge w:val="restart"/>
            <w:tcBorders>
              <w:left w:val="single" w:sz="2" w:space="0" w:color="auto"/>
            </w:tcBorders>
            <w:shd w:val="clear" w:color="auto" w:fill="FFFFFF" w:themeFill="background1"/>
            <w:vAlign w:val="center"/>
          </w:tcPr>
          <w:p w14:paraId="170A153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7</w:t>
            </w:r>
          </w:p>
        </w:tc>
        <w:tc>
          <w:tcPr>
            <w:tcW w:w="1057" w:type="dxa"/>
            <w:tcBorders>
              <w:bottom w:val="single" w:sz="4" w:space="0" w:color="auto"/>
            </w:tcBorders>
            <w:shd w:val="clear" w:color="auto" w:fill="FFFFFF" w:themeFill="background1"/>
            <w:vAlign w:val="bottom"/>
          </w:tcPr>
          <w:p w14:paraId="78DC23E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tcBorders>
              <w:bottom w:val="single" w:sz="4" w:space="0" w:color="auto"/>
            </w:tcBorders>
            <w:shd w:val="clear" w:color="auto" w:fill="FFFFFF" w:themeFill="background1"/>
            <w:vAlign w:val="bottom"/>
          </w:tcPr>
          <w:p w14:paraId="305B82E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tcBorders>
              <w:bottom w:val="single" w:sz="4" w:space="0" w:color="auto"/>
            </w:tcBorders>
            <w:shd w:val="clear" w:color="auto" w:fill="FFFFFF" w:themeFill="background1"/>
            <w:vAlign w:val="bottom"/>
          </w:tcPr>
          <w:p w14:paraId="41BACF1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FFFFFF" w:themeFill="background1"/>
            <w:vAlign w:val="bottom"/>
          </w:tcPr>
          <w:p w14:paraId="36A744A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shd w:val="clear" w:color="auto" w:fill="FFFFFF" w:themeFill="background1"/>
            <w:vAlign w:val="bottom"/>
          </w:tcPr>
          <w:p w14:paraId="5BBC488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68FD76CA" w14:textId="77777777" w:rsidTr="00EB1C45">
        <w:trPr>
          <w:jc w:val="center"/>
        </w:trPr>
        <w:tc>
          <w:tcPr>
            <w:tcW w:w="837" w:type="dxa"/>
            <w:vMerge/>
            <w:tcBorders>
              <w:left w:val="single" w:sz="2" w:space="0" w:color="auto"/>
            </w:tcBorders>
            <w:shd w:val="clear" w:color="auto" w:fill="FFFFFF" w:themeFill="background1"/>
            <w:vAlign w:val="center"/>
          </w:tcPr>
          <w:p w14:paraId="19CF395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FFF" w:themeFill="background1"/>
            <w:vAlign w:val="bottom"/>
          </w:tcPr>
          <w:p w14:paraId="3DD7505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tcBorders>
              <w:bottom w:val="single" w:sz="4" w:space="0" w:color="auto"/>
            </w:tcBorders>
            <w:shd w:val="clear" w:color="auto" w:fill="FFFFFF" w:themeFill="background1"/>
            <w:vAlign w:val="bottom"/>
          </w:tcPr>
          <w:p w14:paraId="0832DB8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tcBorders>
              <w:bottom w:val="single" w:sz="4" w:space="0" w:color="auto"/>
            </w:tcBorders>
            <w:shd w:val="clear" w:color="auto" w:fill="FFFFFF" w:themeFill="background1"/>
            <w:vAlign w:val="bottom"/>
          </w:tcPr>
          <w:p w14:paraId="221B7D9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FFFFFF" w:themeFill="background1"/>
            <w:vAlign w:val="bottom"/>
          </w:tcPr>
          <w:p w14:paraId="13ACE2C5" w14:textId="17F30594" w:rsidR="003B0729" w:rsidRPr="0022642C" w:rsidRDefault="00A3540C"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85.7</w:t>
            </w:r>
            <w:r w:rsidRPr="0022642C">
              <w:rPr>
                <w:rFonts w:ascii="Arial" w:hAnsi="Arial" w:cs="Arial"/>
                <w:sz w:val="18"/>
                <w:szCs w:val="18"/>
              </w:rPr>
              <w:t>%</w:t>
            </w:r>
          </w:p>
        </w:tc>
        <w:tc>
          <w:tcPr>
            <w:tcW w:w="1541" w:type="dxa"/>
            <w:tcBorders>
              <w:top w:val="nil"/>
              <w:bottom w:val="nil"/>
            </w:tcBorders>
            <w:shd w:val="clear" w:color="auto" w:fill="FFFFFF" w:themeFill="background1"/>
            <w:vAlign w:val="bottom"/>
          </w:tcPr>
          <w:p w14:paraId="711C628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0CF3C155" w14:textId="77777777" w:rsidTr="00EB1C45">
        <w:trPr>
          <w:jc w:val="center"/>
        </w:trPr>
        <w:tc>
          <w:tcPr>
            <w:tcW w:w="837" w:type="dxa"/>
            <w:vMerge/>
            <w:tcBorders>
              <w:left w:val="single" w:sz="2" w:space="0" w:color="auto"/>
              <w:bottom w:val="single" w:sz="4" w:space="0" w:color="auto"/>
            </w:tcBorders>
            <w:shd w:val="clear" w:color="auto" w:fill="FFFFFF" w:themeFill="background1"/>
            <w:vAlign w:val="center"/>
          </w:tcPr>
          <w:p w14:paraId="5EC30CC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FFF" w:themeFill="background1"/>
            <w:vAlign w:val="bottom"/>
          </w:tcPr>
          <w:p w14:paraId="7BCF2A7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tcBorders>
              <w:bottom w:val="single" w:sz="4" w:space="0" w:color="auto"/>
            </w:tcBorders>
            <w:shd w:val="clear" w:color="auto" w:fill="FFFFFF" w:themeFill="background1"/>
            <w:vAlign w:val="bottom"/>
          </w:tcPr>
          <w:p w14:paraId="559D7CE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FFF" w:themeFill="background1"/>
            <w:vAlign w:val="bottom"/>
          </w:tcPr>
          <w:p w14:paraId="15CCDFF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FFF" w:themeFill="background1"/>
            <w:vAlign w:val="bottom"/>
          </w:tcPr>
          <w:p w14:paraId="6FB8D5D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top w:val="nil"/>
              <w:bottom w:val="single" w:sz="4" w:space="0" w:color="auto"/>
            </w:tcBorders>
            <w:shd w:val="clear" w:color="auto" w:fill="FFFFFF" w:themeFill="background1"/>
            <w:vAlign w:val="bottom"/>
          </w:tcPr>
          <w:p w14:paraId="5961833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65709E8E" w14:textId="77777777" w:rsidTr="00EB1C45">
        <w:trPr>
          <w:jc w:val="center"/>
        </w:trPr>
        <w:tc>
          <w:tcPr>
            <w:tcW w:w="837" w:type="dxa"/>
            <w:vMerge w:val="restart"/>
            <w:tcBorders>
              <w:top w:val="single" w:sz="4" w:space="0" w:color="auto"/>
              <w:left w:val="single" w:sz="2" w:space="0" w:color="auto"/>
            </w:tcBorders>
            <w:shd w:val="clear" w:color="auto" w:fill="FFF2CC"/>
            <w:vAlign w:val="center"/>
          </w:tcPr>
          <w:p w14:paraId="7E4C800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8</w:t>
            </w:r>
          </w:p>
        </w:tc>
        <w:tc>
          <w:tcPr>
            <w:tcW w:w="1057" w:type="dxa"/>
            <w:tcBorders>
              <w:top w:val="single" w:sz="4" w:space="0" w:color="auto"/>
            </w:tcBorders>
            <w:shd w:val="clear" w:color="auto" w:fill="FFF2CC"/>
            <w:vAlign w:val="bottom"/>
          </w:tcPr>
          <w:p w14:paraId="57D804C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tcBorders>
              <w:top w:val="single" w:sz="4" w:space="0" w:color="auto"/>
            </w:tcBorders>
            <w:shd w:val="clear" w:color="auto" w:fill="FFF2CC"/>
            <w:vAlign w:val="bottom"/>
          </w:tcPr>
          <w:p w14:paraId="153B17C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tcBorders>
              <w:top w:val="single" w:sz="4" w:space="0" w:color="auto"/>
            </w:tcBorders>
            <w:shd w:val="clear" w:color="auto" w:fill="FFF2CC"/>
            <w:vAlign w:val="bottom"/>
          </w:tcPr>
          <w:p w14:paraId="170C524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single" w:sz="4" w:space="0" w:color="auto"/>
              <w:bottom w:val="nil"/>
            </w:tcBorders>
            <w:shd w:val="clear" w:color="auto" w:fill="FFF2CC"/>
            <w:vAlign w:val="bottom"/>
          </w:tcPr>
          <w:p w14:paraId="4EBD934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top w:val="single" w:sz="4" w:space="0" w:color="auto"/>
              <w:bottom w:val="nil"/>
            </w:tcBorders>
            <w:shd w:val="clear" w:color="auto" w:fill="FFF2CC"/>
            <w:vAlign w:val="bottom"/>
          </w:tcPr>
          <w:p w14:paraId="14002AA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55786634" w14:textId="77777777" w:rsidTr="00EB1C45">
        <w:trPr>
          <w:jc w:val="center"/>
        </w:trPr>
        <w:tc>
          <w:tcPr>
            <w:tcW w:w="837" w:type="dxa"/>
            <w:vMerge/>
            <w:tcBorders>
              <w:left w:val="single" w:sz="2" w:space="0" w:color="auto"/>
            </w:tcBorders>
            <w:shd w:val="clear" w:color="auto" w:fill="FFF2CC"/>
            <w:vAlign w:val="center"/>
          </w:tcPr>
          <w:p w14:paraId="2C7FAAA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38C2357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FFF2CC"/>
            <w:vAlign w:val="bottom"/>
          </w:tcPr>
          <w:p w14:paraId="0D8AC31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1F6A4808"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FFF2CC"/>
            <w:vAlign w:val="bottom"/>
          </w:tcPr>
          <w:p w14:paraId="4B5A211D" w14:textId="19962FF4" w:rsidR="003B0729" w:rsidRPr="0022642C" w:rsidRDefault="00A3540C"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85.7</w:t>
            </w:r>
            <w:r w:rsidRPr="0022642C">
              <w:rPr>
                <w:rFonts w:ascii="Arial" w:hAnsi="Arial" w:cs="Arial"/>
                <w:sz w:val="18"/>
                <w:szCs w:val="18"/>
              </w:rPr>
              <w:t>%</w:t>
            </w:r>
          </w:p>
        </w:tc>
        <w:tc>
          <w:tcPr>
            <w:tcW w:w="1541" w:type="dxa"/>
            <w:tcBorders>
              <w:top w:val="nil"/>
              <w:bottom w:val="nil"/>
            </w:tcBorders>
            <w:shd w:val="clear" w:color="auto" w:fill="FFF2CC"/>
            <w:vAlign w:val="bottom"/>
          </w:tcPr>
          <w:p w14:paraId="52099A7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383BEF68" w14:textId="77777777" w:rsidTr="00EB1C45">
        <w:trPr>
          <w:jc w:val="center"/>
        </w:trPr>
        <w:tc>
          <w:tcPr>
            <w:tcW w:w="837" w:type="dxa"/>
            <w:vMerge/>
            <w:tcBorders>
              <w:left w:val="single" w:sz="2" w:space="0" w:color="auto"/>
              <w:bottom w:val="single" w:sz="4" w:space="0" w:color="auto"/>
            </w:tcBorders>
            <w:shd w:val="clear" w:color="auto" w:fill="FFF2CC"/>
            <w:vAlign w:val="center"/>
          </w:tcPr>
          <w:p w14:paraId="06F5CCF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2CC"/>
            <w:vAlign w:val="bottom"/>
          </w:tcPr>
          <w:p w14:paraId="1EC49458"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tcBorders>
              <w:bottom w:val="single" w:sz="4" w:space="0" w:color="auto"/>
            </w:tcBorders>
            <w:shd w:val="clear" w:color="auto" w:fill="FFF2CC"/>
            <w:vAlign w:val="bottom"/>
          </w:tcPr>
          <w:p w14:paraId="767BB66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2CC"/>
            <w:vAlign w:val="bottom"/>
          </w:tcPr>
          <w:p w14:paraId="0312783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2CC"/>
            <w:vAlign w:val="bottom"/>
          </w:tcPr>
          <w:p w14:paraId="769AE9A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top w:val="nil"/>
              <w:bottom w:val="single" w:sz="4" w:space="0" w:color="auto"/>
            </w:tcBorders>
            <w:shd w:val="clear" w:color="auto" w:fill="FFF2CC"/>
            <w:vAlign w:val="bottom"/>
          </w:tcPr>
          <w:p w14:paraId="7D1C0D6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21527F60" w14:textId="77777777" w:rsidTr="00EB1C45">
        <w:trPr>
          <w:jc w:val="center"/>
        </w:trPr>
        <w:tc>
          <w:tcPr>
            <w:tcW w:w="837" w:type="dxa"/>
            <w:vMerge w:val="restart"/>
            <w:tcBorders>
              <w:left w:val="single" w:sz="2" w:space="0" w:color="auto"/>
            </w:tcBorders>
            <w:shd w:val="clear" w:color="auto" w:fill="FFFFFF" w:themeFill="background1"/>
            <w:vAlign w:val="center"/>
          </w:tcPr>
          <w:p w14:paraId="6E5C3654"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r w:rsidRPr="00FA39E5">
              <w:rPr>
                <w:rFonts w:ascii="Arial" w:hAnsi="Arial" w:cs="Arial"/>
                <w:b/>
                <w:sz w:val="18"/>
                <w:szCs w:val="18"/>
              </w:rPr>
              <w:t>All</w:t>
            </w:r>
          </w:p>
        </w:tc>
        <w:tc>
          <w:tcPr>
            <w:tcW w:w="1057" w:type="dxa"/>
            <w:tcBorders>
              <w:bottom w:val="single" w:sz="4" w:space="0" w:color="auto"/>
            </w:tcBorders>
            <w:shd w:val="clear" w:color="auto" w:fill="FFFFFF" w:themeFill="background1"/>
            <w:vAlign w:val="bottom"/>
          </w:tcPr>
          <w:p w14:paraId="629D34A4"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FA39E5">
              <w:rPr>
                <w:rFonts w:ascii="Arial" w:hAnsi="Arial" w:cs="Arial"/>
                <w:b/>
                <w:sz w:val="18"/>
                <w:szCs w:val="18"/>
              </w:rPr>
              <w:t>PFS</w:t>
            </w:r>
          </w:p>
        </w:tc>
        <w:tc>
          <w:tcPr>
            <w:tcW w:w="797" w:type="dxa"/>
            <w:tcBorders>
              <w:bottom w:val="single" w:sz="4" w:space="0" w:color="auto"/>
            </w:tcBorders>
            <w:shd w:val="clear" w:color="auto" w:fill="FFFFFF" w:themeFill="background1"/>
            <w:vAlign w:val="bottom"/>
          </w:tcPr>
          <w:p w14:paraId="43F968CB"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FFF" w:themeFill="background1"/>
            <w:vAlign w:val="bottom"/>
          </w:tcPr>
          <w:p w14:paraId="52361F31"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bottom w:val="nil"/>
            </w:tcBorders>
            <w:shd w:val="clear" w:color="auto" w:fill="FFFFFF" w:themeFill="background1"/>
            <w:vAlign w:val="bottom"/>
          </w:tcPr>
          <w:p w14:paraId="015786C7"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bottom w:val="nil"/>
            </w:tcBorders>
            <w:shd w:val="clear" w:color="auto" w:fill="FFFFFF" w:themeFill="background1"/>
            <w:vAlign w:val="bottom"/>
          </w:tcPr>
          <w:p w14:paraId="6D884F2E"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7AD1FA68" w14:textId="77777777" w:rsidTr="00EB1C45">
        <w:trPr>
          <w:jc w:val="center"/>
        </w:trPr>
        <w:tc>
          <w:tcPr>
            <w:tcW w:w="837" w:type="dxa"/>
            <w:vMerge/>
            <w:tcBorders>
              <w:left w:val="single" w:sz="2" w:space="0" w:color="auto"/>
            </w:tcBorders>
            <w:shd w:val="clear" w:color="auto" w:fill="FFFFFF" w:themeFill="background1"/>
            <w:vAlign w:val="center"/>
          </w:tcPr>
          <w:p w14:paraId="74ED5812"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057" w:type="dxa"/>
            <w:tcBorders>
              <w:bottom w:val="single" w:sz="4" w:space="0" w:color="auto"/>
            </w:tcBorders>
            <w:shd w:val="clear" w:color="auto" w:fill="FFFFFF" w:themeFill="background1"/>
            <w:vAlign w:val="bottom"/>
          </w:tcPr>
          <w:p w14:paraId="50588E58"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FA39E5">
              <w:rPr>
                <w:rFonts w:ascii="Arial" w:hAnsi="Arial" w:cs="Arial"/>
                <w:b/>
                <w:sz w:val="18"/>
                <w:szCs w:val="18"/>
              </w:rPr>
              <w:t>Non-PFS</w:t>
            </w:r>
          </w:p>
        </w:tc>
        <w:tc>
          <w:tcPr>
            <w:tcW w:w="797" w:type="dxa"/>
            <w:tcBorders>
              <w:bottom w:val="single" w:sz="4" w:space="0" w:color="auto"/>
            </w:tcBorders>
            <w:shd w:val="clear" w:color="auto" w:fill="FFFFFF" w:themeFill="background1"/>
            <w:vAlign w:val="bottom"/>
          </w:tcPr>
          <w:p w14:paraId="70599DB5"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FFF" w:themeFill="background1"/>
            <w:vAlign w:val="bottom"/>
          </w:tcPr>
          <w:p w14:paraId="39041D7E"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nil"/>
            </w:tcBorders>
            <w:shd w:val="clear" w:color="auto" w:fill="FFFFFF" w:themeFill="background1"/>
            <w:vAlign w:val="bottom"/>
          </w:tcPr>
          <w:p w14:paraId="6DEC449C" w14:textId="579E09B0" w:rsidR="003B0729" w:rsidRPr="00FA39E5" w:rsidRDefault="00A3540C"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r>
              <w:rPr>
                <w:rFonts w:ascii="Arial" w:hAnsi="Arial" w:cs="Arial"/>
                <w:sz w:val="18"/>
                <w:szCs w:val="18"/>
              </w:rPr>
              <w:t>85.7</w:t>
            </w:r>
            <w:r w:rsidRPr="0022642C">
              <w:rPr>
                <w:rFonts w:ascii="Arial" w:hAnsi="Arial" w:cs="Arial"/>
                <w:sz w:val="18"/>
                <w:szCs w:val="18"/>
              </w:rPr>
              <w:t>%</w:t>
            </w:r>
          </w:p>
        </w:tc>
        <w:tc>
          <w:tcPr>
            <w:tcW w:w="1541" w:type="dxa"/>
            <w:tcBorders>
              <w:top w:val="nil"/>
              <w:bottom w:val="nil"/>
            </w:tcBorders>
            <w:shd w:val="clear" w:color="auto" w:fill="FFFFFF" w:themeFill="background1"/>
            <w:vAlign w:val="bottom"/>
          </w:tcPr>
          <w:p w14:paraId="5521554B"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2D64EE26" w14:textId="77777777" w:rsidTr="00EB1C45">
        <w:trPr>
          <w:jc w:val="center"/>
        </w:trPr>
        <w:tc>
          <w:tcPr>
            <w:tcW w:w="837" w:type="dxa"/>
            <w:vMerge/>
            <w:tcBorders>
              <w:left w:val="single" w:sz="2" w:space="0" w:color="auto"/>
              <w:bottom w:val="single" w:sz="4" w:space="0" w:color="auto"/>
            </w:tcBorders>
            <w:shd w:val="clear" w:color="auto" w:fill="FFFFFF" w:themeFill="background1"/>
            <w:vAlign w:val="center"/>
          </w:tcPr>
          <w:p w14:paraId="648051A7"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057" w:type="dxa"/>
            <w:shd w:val="clear" w:color="auto" w:fill="FFFFFF" w:themeFill="background1"/>
            <w:vAlign w:val="bottom"/>
          </w:tcPr>
          <w:p w14:paraId="29C966D6"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FA39E5">
              <w:rPr>
                <w:rFonts w:ascii="Arial" w:hAnsi="Arial" w:cs="Arial"/>
                <w:b/>
                <w:sz w:val="18"/>
                <w:szCs w:val="18"/>
              </w:rPr>
              <w:t>Total</w:t>
            </w:r>
          </w:p>
        </w:tc>
        <w:tc>
          <w:tcPr>
            <w:tcW w:w="797" w:type="dxa"/>
            <w:shd w:val="clear" w:color="auto" w:fill="FFFFFF" w:themeFill="background1"/>
            <w:vAlign w:val="bottom"/>
          </w:tcPr>
          <w:p w14:paraId="2E7ADA30"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shd w:val="clear" w:color="auto" w:fill="FFFFFF" w:themeFill="background1"/>
            <w:vAlign w:val="bottom"/>
          </w:tcPr>
          <w:p w14:paraId="3A1130FD"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FFF" w:themeFill="background1"/>
            <w:vAlign w:val="bottom"/>
          </w:tcPr>
          <w:p w14:paraId="409133AD"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top w:val="nil"/>
              <w:bottom w:val="single" w:sz="4" w:space="0" w:color="auto"/>
            </w:tcBorders>
            <w:shd w:val="clear" w:color="auto" w:fill="FFFFFF" w:themeFill="background1"/>
            <w:vAlign w:val="bottom"/>
          </w:tcPr>
          <w:p w14:paraId="290484BC"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bl>
    <w:p w14:paraId="1410F715" w14:textId="77777777" w:rsidR="00B25CEA" w:rsidRPr="00105699" w:rsidRDefault="00B25CEA" w:rsidP="00B25CEA">
      <w:pPr>
        <w:tabs>
          <w:tab w:val="left" w:pos="450"/>
        </w:tabs>
        <w:rPr>
          <w:rFonts w:asciiTheme="minorHAnsi" w:hAnsiTheme="minorHAnsi"/>
          <w:sz w:val="12"/>
          <w:szCs w:val="22"/>
        </w:rPr>
      </w:pPr>
    </w:p>
    <w:p w14:paraId="69E39AD9" w14:textId="77777777" w:rsidR="00B25CEA" w:rsidRDefault="00B25CEA" w:rsidP="00B25CEA">
      <w:pPr>
        <w:tabs>
          <w:tab w:val="left" w:pos="450"/>
          <w:tab w:val="left" w:pos="720"/>
        </w:tabs>
        <w:ind w:right="-540"/>
        <w:rPr>
          <w:rFonts w:asciiTheme="minorHAnsi" w:hAnsiTheme="minorHAnsi"/>
          <w:b/>
          <w:sz w:val="18"/>
          <w:szCs w:val="22"/>
        </w:rPr>
      </w:pPr>
    </w:p>
    <w:p w14:paraId="5BB855D7" w14:textId="77777777" w:rsidR="00FA39E5" w:rsidRDefault="00FA39E5" w:rsidP="00B25CEA">
      <w:pPr>
        <w:tabs>
          <w:tab w:val="left" w:pos="450"/>
          <w:tab w:val="left" w:pos="720"/>
        </w:tabs>
        <w:ind w:right="-540"/>
        <w:rPr>
          <w:rFonts w:asciiTheme="minorHAnsi" w:hAnsiTheme="minorHAnsi"/>
          <w:b/>
          <w:sz w:val="18"/>
          <w:szCs w:val="22"/>
        </w:rPr>
      </w:pPr>
    </w:p>
    <w:p w14:paraId="49C1FF3C" w14:textId="77777777" w:rsidR="00FA39E5" w:rsidRDefault="00FA39E5" w:rsidP="00B25CEA">
      <w:pPr>
        <w:tabs>
          <w:tab w:val="left" w:pos="450"/>
          <w:tab w:val="left" w:pos="720"/>
        </w:tabs>
        <w:ind w:right="-540"/>
        <w:rPr>
          <w:rFonts w:asciiTheme="minorHAnsi" w:hAnsiTheme="minorHAnsi"/>
          <w:b/>
          <w:sz w:val="18"/>
          <w:szCs w:val="22"/>
        </w:rPr>
      </w:pPr>
    </w:p>
    <w:p w14:paraId="32696A61" w14:textId="77777777" w:rsidR="00FA39E5" w:rsidRDefault="00FA39E5" w:rsidP="00B25CEA">
      <w:pPr>
        <w:tabs>
          <w:tab w:val="left" w:pos="450"/>
          <w:tab w:val="left" w:pos="720"/>
        </w:tabs>
        <w:ind w:right="-540"/>
        <w:rPr>
          <w:rFonts w:asciiTheme="minorHAnsi" w:hAnsiTheme="minorHAnsi"/>
          <w:b/>
          <w:sz w:val="18"/>
          <w:szCs w:val="22"/>
        </w:rPr>
      </w:pPr>
    </w:p>
    <w:p w14:paraId="1122CCF4" w14:textId="77777777" w:rsidR="00FA39E5" w:rsidRDefault="00FA39E5" w:rsidP="00B25CEA">
      <w:pPr>
        <w:tabs>
          <w:tab w:val="left" w:pos="450"/>
          <w:tab w:val="left" w:pos="720"/>
        </w:tabs>
        <w:ind w:right="-540"/>
        <w:rPr>
          <w:rFonts w:asciiTheme="minorHAnsi" w:hAnsiTheme="minorHAnsi"/>
          <w:b/>
          <w:sz w:val="18"/>
          <w:szCs w:val="22"/>
        </w:rPr>
      </w:pPr>
    </w:p>
    <w:p w14:paraId="7F1D6B94" w14:textId="77777777" w:rsidR="0066183C" w:rsidRPr="009E201F" w:rsidRDefault="0066183C" w:rsidP="00B25CEA">
      <w:pPr>
        <w:tabs>
          <w:tab w:val="left" w:pos="450"/>
          <w:tab w:val="left" w:pos="720"/>
        </w:tabs>
        <w:ind w:right="-540"/>
        <w:rPr>
          <w:rFonts w:asciiTheme="minorHAnsi" w:hAnsiTheme="minorHAnsi"/>
          <w:b/>
          <w:sz w:val="18"/>
          <w:szCs w:val="22"/>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560"/>
        <w:gridCol w:w="1530"/>
        <w:gridCol w:w="1350"/>
        <w:gridCol w:w="1260"/>
      </w:tblGrid>
      <w:tr w:rsidR="00B25CEA" w:rsidRPr="00B37DA6" w14:paraId="41CD85AF" w14:textId="77777777" w:rsidTr="00832170">
        <w:tc>
          <w:tcPr>
            <w:tcW w:w="1795" w:type="dxa"/>
            <w:shd w:val="clear" w:color="auto" w:fill="7B7B7B" w:themeFill="accent3" w:themeFillShade="BF"/>
            <w:vAlign w:val="center"/>
          </w:tcPr>
          <w:p w14:paraId="26B4FCC9" w14:textId="77777777" w:rsidR="00B25CEA" w:rsidRDefault="00B25CEA" w:rsidP="00EB1C45">
            <w:pPr>
              <w:jc w:val="center"/>
              <w:rPr>
                <w:rFonts w:asciiTheme="minorHAnsi" w:hAnsiTheme="minorHAnsi"/>
                <w:b/>
                <w:color w:val="FFFFFF"/>
                <w:sz w:val="28"/>
                <w:szCs w:val="36"/>
              </w:rPr>
            </w:pPr>
            <w:r>
              <w:rPr>
                <w:rFonts w:asciiTheme="minorHAnsi" w:hAnsiTheme="minorHAnsi"/>
                <w:b/>
                <w:color w:val="FFFFFF"/>
                <w:sz w:val="28"/>
                <w:szCs w:val="36"/>
              </w:rPr>
              <w:t xml:space="preserve">State </w:t>
            </w:r>
            <w:r w:rsidRPr="00FB24DA">
              <w:rPr>
                <w:rFonts w:asciiTheme="minorHAnsi" w:hAnsiTheme="minorHAnsi"/>
                <w:b/>
                <w:color w:val="FFFFFF"/>
                <w:sz w:val="28"/>
                <w:szCs w:val="36"/>
              </w:rPr>
              <w:t>Math</w:t>
            </w:r>
          </w:p>
          <w:p w14:paraId="085273C7" w14:textId="77777777" w:rsidR="00B25CEA" w:rsidRPr="003B1B0D" w:rsidRDefault="00B25CEA" w:rsidP="00EB1C45">
            <w:pPr>
              <w:jc w:val="center"/>
              <w:rPr>
                <w:rFonts w:asciiTheme="minorHAnsi" w:hAnsiTheme="minorHAnsi"/>
                <w:b/>
                <w:color w:val="FFFFFF"/>
                <w:sz w:val="36"/>
                <w:szCs w:val="36"/>
              </w:rPr>
            </w:pPr>
            <w:r>
              <w:rPr>
                <w:rFonts w:asciiTheme="minorHAnsi" w:hAnsiTheme="minorHAnsi"/>
                <w:b/>
                <w:color w:val="FFFFFF"/>
                <w:sz w:val="28"/>
                <w:szCs w:val="36"/>
              </w:rPr>
              <w:t>Assessment</w:t>
            </w:r>
          </w:p>
        </w:tc>
        <w:tc>
          <w:tcPr>
            <w:tcW w:w="7560" w:type="dxa"/>
            <w:shd w:val="clear" w:color="auto" w:fill="7B7B7B" w:themeFill="accent3" w:themeFillShade="BF"/>
            <w:vAlign w:val="center"/>
          </w:tcPr>
          <w:p w14:paraId="5E305B14"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Data Needed</w:t>
            </w:r>
          </w:p>
        </w:tc>
        <w:tc>
          <w:tcPr>
            <w:tcW w:w="1530" w:type="dxa"/>
            <w:shd w:val="clear" w:color="auto" w:fill="7B7B7B" w:themeFill="accent3" w:themeFillShade="BF"/>
            <w:vAlign w:val="center"/>
          </w:tcPr>
          <w:p w14:paraId="0022FA8B"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Person(s)</w:t>
            </w:r>
          </w:p>
          <w:p w14:paraId="58F245AA"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350" w:type="dxa"/>
            <w:shd w:val="clear" w:color="auto" w:fill="7B7B7B" w:themeFill="accent3" w:themeFillShade="BF"/>
            <w:vAlign w:val="center"/>
          </w:tcPr>
          <w:p w14:paraId="61677A2D"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260" w:type="dxa"/>
            <w:shd w:val="clear" w:color="auto" w:fill="7B7B7B" w:themeFill="accent3" w:themeFillShade="BF"/>
            <w:vAlign w:val="center"/>
          </w:tcPr>
          <w:p w14:paraId="59C6FC65"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When to Report</w:t>
            </w:r>
          </w:p>
        </w:tc>
      </w:tr>
      <w:tr w:rsidR="00EB1C45" w:rsidRPr="00B37DA6" w14:paraId="149AAD7D" w14:textId="77777777" w:rsidTr="00832170">
        <w:tc>
          <w:tcPr>
            <w:tcW w:w="1795" w:type="dxa"/>
          </w:tcPr>
          <w:p w14:paraId="048E5FFF" w14:textId="77777777" w:rsidR="00EB1C45" w:rsidRPr="003C761D" w:rsidRDefault="00ED4163" w:rsidP="00EB1C45">
            <w:pPr>
              <w:rPr>
                <w:rFonts w:asciiTheme="minorHAnsi" w:hAnsiTheme="minorHAnsi" w:cs="Arial"/>
                <w:b/>
                <w:sz w:val="22"/>
                <w:szCs w:val="20"/>
              </w:rPr>
            </w:pPr>
            <w:r>
              <w:rPr>
                <w:rFonts w:asciiTheme="minorHAnsi" w:hAnsiTheme="minorHAnsi" w:cs="Arial"/>
                <w:b/>
                <w:sz w:val="22"/>
                <w:szCs w:val="20"/>
              </w:rPr>
              <w:t>NSCAS</w:t>
            </w:r>
            <w:r w:rsidR="00EB1C45">
              <w:rPr>
                <w:rFonts w:asciiTheme="minorHAnsi" w:hAnsiTheme="minorHAnsi" w:cs="Arial"/>
                <w:b/>
                <w:sz w:val="22"/>
                <w:szCs w:val="20"/>
              </w:rPr>
              <w:t xml:space="preserve"> Math</w:t>
            </w:r>
          </w:p>
        </w:tc>
        <w:tc>
          <w:tcPr>
            <w:tcW w:w="7560" w:type="dxa"/>
          </w:tcPr>
          <w:p w14:paraId="6E2BBCF5" w14:textId="7A58A3D4" w:rsidR="00412DE9" w:rsidRDefault="00FD2F53" w:rsidP="00412DE9">
            <w:pPr>
              <w:rPr>
                <w:rFonts w:asciiTheme="minorHAnsi" w:hAnsiTheme="minorHAnsi"/>
                <w:sz w:val="22"/>
                <w:szCs w:val="22"/>
              </w:rPr>
            </w:pPr>
            <w:r w:rsidRPr="00675BFE">
              <w:rPr>
                <w:rFonts w:asciiTheme="minorHAnsi" w:hAnsiTheme="minorHAnsi"/>
                <w:b/>
                <w:color w:val="C00000"/>
                <w:sz w:val="22"/>
                <w:szCs w:val="22"/>
              </w:rPr>
              <w:t>Migratory</w:t>
            </w:r>
            <w:r w:rsidR="00EB1C45" w:rsidRPr="00675BFE">
              <w:rPr>
                <w:rFonts w:asciiTheme="minorHAnsi" w:hAnsiTheme="minorHAnsi"/>
                <w:b/>
                <w:color w:val="C00000"/>
                <w:sz w:val="22"/>
                <w:szCs w:val="22"/>
              </w:rPr>
              <w:t xml:space="preserve"> Students:</w:t>
            </w:r>
            <w:r w:rsidR="00EB1C45" w:rsidRPr="00675BFE">
              <w:rPr>
                <w:rFonts w:asciiTheme="minorHAnsi" w:hAnsiTheme="minorHAnsi"/>
                <w:color w:val="C00000"/>
                <w:sz w:val="22"/>
                <w:szCs w:val="22"/>
              </w:rPr>
              <w:t xml:space="preserve"> </w:t>
            </w:r>
            <w:r w:rsidR="00DA3558">
              <w:rPr>
                <w:rFonts w:asciiTheme="minorHAnsi" w:hAnsiTheme="minorHAnsi"/>
                <w:sz w:val="22"/>
                <w:szCs w:val="22"/>
              </w:rPr>
              <w:t>Number of migratory s</w:t>
            </w:r>
            <w:r w:rsidR="00EB1C45">
              <w:rPr>
                <w:rFonts w:asciiTheme="minorHAnsi" w:hAnsiTheme="minorHAnsi"/>
                <w:sz w:val="22"/>
                <w:szCs w:val="22"/>
              </w:rPr>
              <w:t>tudents</w:t>
            </w:r>
            <w:r w:rsidR="00DA3558">
              <w:rPr>
                <w:rFonts w:asciiTheme="minorHAnsi" w:hAnsiTheme="minorHAnsi"/>
                <w:sz w:val="22"/>
                <w:szCs w:val="22"/>
              </w:rPr>
              <w:t xml:space="preserve"> (PFS, non-PFS, all) assessed with </w:t>
            </w:r>
            <w:r w:rsidR="007A148D">
              <w:rPr>
                <w:rFonts w:asciiTheme="minorHAnsi" w:hAnsiTheme="minorHAnsi"/>
                <w:sz w:val="22"/>
                <w:szCs w:val="22"/>
              </w:rPr>
              <w:t>2023-24</w:t>
            </w:r>
            <w:r w:rsidR="00181062">
              <w:rPr>
                <w:rFonts w:asciiTheme="minorHAnsi" w:hAnsiTheme="minorHAnsi"/>
                <w:sz w:val="22"/>
                <w:szCs w:val="22"/>
              </w:rPr>
              <w:t xml:space="preserve"> </w:t>
            </w:r>
            <w:r w:rsidR="00DA3558">
              <w:rPr>
                <w:rFonts w:asciiTheme="minorHAnsi" w:hAnsiTheme="minorHAnsi"/>
                <w:sz w:val="22"/>
                <w:szCs w:val="22"/>
              </w:rPr>
              <w:t xml:space="preserve">NSCAS-Math assessments and number scoring </w:t>
            </w:r>
            <w:r w:rsidR="00412DE9">
              <w:rPr>
                <w:rFonts w:asciiTheme="minorHAnsi" w:hAnsiTheme="minorHAnsi"/>
                <w:sz w:val="22"/>
                <w:szCs w:val="22"/>
              </w:rPr>
              <w:t>P/A by grade level &amp; statewide.</w:t>
            </w:r>
          </w:p>
          <w:p w14:paraId="1C9F3E8E" w14:textId="4D28C458" w:rsidR="00EB1C45" w:rsidRPr="00B37DA6" w:rsidRDefault="00EB1C45" w:rsidP="00412DE9">
            <w:pPr>
              <w:rPr>
                <w:rFonts w:asciiTheme="minorHAnsi" w:hAnsiTheme="minorHAnsi"/>
                <w:sz w:val="22"/>
                <w:szCs w:val="22"/>
                <w:highlight w:val="yellow"/>
              </w:rPr>
            </w:pPr>
            <w:r w:rsidRPr="00675BFE">
              <w:rPr>
                <w:rFonts w:asciiTheme="minorHAnsi" w:hAnsiTheme="minorHAnsi"/>
                <w:b/>
                <w:color w:val="C00000"/>
                <w:sz w:val="22"/>
                <w:szCs w:val="22"/>
              </w:rPr>
              <w:t>Non-</w:t>
            </w:r>
            <w:r w:rsidR="00FD2F53" w:rsidRPr="00675BFE">
              <w:rPr>
                <w:rFonts w:asciiTheme="minorHAnsi" w:hAnsiTheme="minorHAnsi"/>
                <w:b/>
                <w:color w:val="C00000"/>
                <w:sz w:val="22"/>
                <w:szCs w:val="22"/>
              </w:rPr>
              <w:t>Migratory</w:t>
            </w:r>
            <w:r w:rsidRPr="00675BFE">
              <w:rPr>
                <w:rFonts w:asciiTheme="minorHAnsi" w:hAnsiTheme="minorHAnsi"/>
                <w:b/>
                <w:color w:val="C00000"/>
                <w:sz w:val="22"/>
                <w:szCs w:val="22"/>
              </w:rPr>
              <w:t xml:space="preserve"> Students:</w:t>
            </w:r>
            <w:r w:rsidRPr="00675BFE">
              <w:rPr>
                <w:rFonts w:asciiTheme="minorHAnsi" w:hAnsiTheme="minorHAnsi"/>
                <w:color w:val="C00000"/>
                <w:sz w:val="22"/>
                <w:szCs w:val="22"/>
              </w:rPr>
              <w:t xml:space="preserve"> </w:t>
            </w:r>
            <w:r>
              <w:rPr>
                <w:rFonts w:asciiTheme="minorHAnsi" w:hAnsiTheme="minorHAnsi"/>
                <w:sz w:val="22"/>
                <w:szCs w:val="22"/>
              </w:rPr>
              <w:t>Percent of non-</w:t>
            </w:r>
            <w:r w:rsidR="00FD2F53">
              <w:rPr>
                <w:rFonts w:asciiTheme="minorHAnsi" w:hAnsiTheme="minorHAnsi"/>
                <w:sz w:val="22"/>
                <w:szCs w:val="22"/>
              </w:rPr>
              <w:t>migratory</w:t>
            </w:r>
            <w:r>
              <w:rPr>
                <w:rFonts w:asciiTheme="minorHAnsi" w:hAnsiTheme="minorHAnsi"/>
                <w:sz w:val="22"/>
                <w:szCs w:val="22"/>
              </w:rPr>
              <w:t xml:space="preserve"> students scoring proficient or above on the </w:t>
            </w:r>
            <w:r w:rsidR="007A148D">
              <w:rPr>
                <w:rFonts w:asciiTheme="minorHAnsi" w:hAnsiTheme="minorHAnsi"/>
                <w:sz w:val="22"/>
                <w:szCs w:val="22"/>
              </w:rPr>
              <w:t>2023-24</w:t>
            </w:r>
            <w:r>
              <w:rPr>
                <w:rFonts w:asciiTheme="minorHAnsi" w:hAnsiTheme="minorHAnsi"/>
                <w:sz w:val="22"/>
                <w:szCs w:val="22"/>
              </w:rPr>
              <w:t xml:space="preserve"> </w:t>
            </w:r>
            <w:r w:rsidR="00ED4163">
              <w:rPr>
                <w:rFonts w:asciiTheme="minorHAnsi" w:hAnsiTheme="minorHAnsi"/>
                <w:sz w:val="22"/>
                <w:szCs w:val="22"/>
              </w:rPr>
              <w:t>NSCAS</w:t>
            </w:r>
            <w:r>
              <w:rPr>
                <w:rFonts w:asciiTheme="minorHAnsi" w:hAnsiTheme="minorHAnsi"/>
                <w:sz w:val="22"/>
                <w:szCs w:val="22"/>
              </w:rPr>
              <w:t>-Math by grade level &amp; statewide</w:t>
            </w:r>
            <w:r w:rsidR="00412DE9">
              <w:rPr>
                <w:rFonts w:asciiTheme="minorHAnsi" w:hAnsiTheme="minorHAnsi"/>
                <w:sz w:val="22"/>
                <w:szCs w:val="22"/>
              </w:rPr>
              <w:t>.</w:t>
            </w:r>
          </w:p>
        </w:tc>
        <w:tc>
          <w:tcPr>
            <w:tcW w:w="1530" w:type="dxa"/>
          </w:tcPr>
          <w:p w14:paraId="242F85B6" w14:textId="77777777" w:rsidR="00EB1C45" w:rsidRPr="00E41826" w:rsidRDefault="00EB1C45" w:rsidP="00EB1C45">
            <w:pPr>
              <w:jc w:val="center"/>
              <w:rPr>
                <w:rFonts w:asciiTheme="minorHAnsi" w:hAnsiTheme="minorHAnsi"/>
                <w:sz w:val="22"/>
                <w:szCs w:val="22"/>
              </w:rPr>
            </w:pPr>
            <w:r>
              <w:rPr>
                <w:rFonts w:asciiTheme="minorHAnsi" w:hAnsiTheme="minorHAnsi"/>
                <w:sz w:val="22"/>
                <w:szCs w:val="22"/>
              </w:rPr>
              <w:t>Danielle &amp; NDE Data Office</w:t>
            </w:r>
          </w:p>
        </w:tc>
        <w:tc>
          <w:tcPr>
            <w:tcW w:w="1350" w:type="dxa"/>
          </w:tcPr>
          <w:p w14:paraId="4E294C77" w14:textId="77777777" w:rsidR="00EB1C45" w:rsidRPr="00E41826" w:rsidRDefault="00EB1C45" w:rsidP="00EB1C45">
            <w:pPr>
              <w:jc w:val="center"/>
              <w:rPr>
                <w:rFonts w:asciiTheme="minorHAnsi" w:hAnsiTheme="minorHAnsi"/>
                <w:sz w:val="22"/>
                <w:szCs w:val="22"/>
              </w:rPr>
            </w:pPr>
            <w:r>
              <w:rPr>
                <w:rFonts w:asciiTheme="minorHAnsi" w:hAnsiTheme="minorHAnsi"/>
                <w:sz w:val="22"/>
                <w:szCs w:val="22"/>
              </w:rPr>
              <w:t>MIS2000 and NDE Database</w:t>
            </w:r>
          </w:p>
        </w:tc>
        <w:tc>
          <w:tcPr>
            <w:tcW w:w="1260" w:type="dxa"/>
          </w:tcPr>
          <w:p w14:paraId="216757A9" w14:textId="0D6D0D55" w:rsidR="00EB1C45" w:rsidRPr="00E41826" w:rsidRDefault="00DC600E" w:rsidP="00EB1C45">
            <w:pPr>
              <w:jc w:val="center"/>
              <w:rPr>
                <w:rFonts w:asciiTheme="minorHAnsi" w:hAnsiTheme="minorHAnsi"/>
                <w:sz w:val="22"/>
                <w:szCs w:val="22"/>
              </w:rPr>
            </w:pPr>
            <w:r>
              <w:rPr>
                <w:rFonts w:asciiTheme="minorHAnsi" w:hAnsiTheme="minorHAnsi"/>
                <w:sz w:val="22"/>
                <w:szCs w:val="22"/>
              </w:rPr>
              <w:t xml:space="preserve">February </w:t>
            </w:r>
            <w:r w:rsidR="00463807">
              <w:rPr>
                <w:rFonts w:asciiTheme="minorHAnsi" w:hAnsiTheme="minorHAnsi"/>
                <w:sz w:val="22"/>
                <w:szCs w:val="22"/>
              </w:rPr>
              <w:t>202</w:t>
            </w:r>
            <w:r w:rsidR="007A148D">
              <w:rPr>
                <w:rFonts w:asciiTheme="minorHAnsi" w:hAnsiTheme="minorHAnsi"/>
                <w:sz w:val="22"/>
                <w:szCs w:val="22"/>
              </w:rPr>
              <w:t>5</w:t>
            </w:r>
          </w:p>
        </w:tc>
      </w:tr>
    </w:tbl>
    <w:p w14:paraId="0CFE45A4" w14:textId="77777777" w:rsidR="00B25CEA" w:rsidRPr="0099551B" w:rsidRDefault="00B25CEA" w:rsidP="00B25CEA">
      <w:pPr>
        <w:pStyle w:val="ExhibitLvl1"/>
        <w:spacing w:after="0"/>
        <w:ind w:left="1080"/>
        <w:rPr>
          <w:rFonts w:asciiTheme="minorHAnsi" w:hAnsiTheme="minorHAnsi"/>
          <w:sz w:val="32"/>
        </w:rPr>
      </w:pPr>
    </w:p>
    <w:p w14:paraId="11C26505" w14:textId="7A355336" w:rsidR="00B25CEA" w:rsidRDefault="00B25CEA" w:rsidP="00B25CEA">
      <w:pPr>
        <w:pStyle w:val="ExhibitLvl1"/>
        <w:spacing w:after="0"/>
      </w:pPr>
      <w:r>
        <w:t xml:space="preserve">Number/Percent of </w:t>
      </w:r>
      <w:r w:rsidR="00FD2F53">
        <w:t>Migratory</w:t>
      </w:r>
      <w:r>
        <w:t xml:space="preserve"> Students Scoring Proficient/Above </w:t>
      </w:r>
    </w:p>
    <w:p w14:paraId="69AA2C62" w14:textId="4733DF43" w:rsidR="00B25CEA" w:rsidRPr="006C7C0B" w:rsidRDefault="00B25CEA" w:rsidP="00B25CEA">
      <w:pPr>
        <w:pStyle w:val="ExhibitLvl1"/>
        <w:spacing w:after="120"/>
      </w:pPr>
      <w:r>
        <w:t xml:space="preserve">on the </w:t>
      </w:r>
      <w:r w:rsidR="00A8667B">
        <w:t>202</w:t>
      </w:r>
      <w:r w:rsidR="00CB3622">
        <w:t>3</w:t>
      </w:r>
      <w:r w:rsidR="007A148D">
        <w:t>-24</w:t>
      </w:r>
      <w:r>
        <w:t xml:space="preserve"> NS</w:t>
      </w:r>
      <w:r w:rsidR="00ED4163">
        <w:t>CAS</w:t>
      </w:r>
      <w:r>
        <w:t>-M Compared to the State Performance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1057"/>
        <w:gridCol w:w="797"/>
        <w:gridCol w:w="1356"/>
        <w:gridCol w:w="1350"/>
        <w:gridCol w:w="1541"/>
      </w:tblGrid>
      <w:tr w:rsidR="003B0729" w:rsidRPr="00FB687A" w14:paraId="52850E08" w14:textId="77777777" w:rsidTr="00F01C05">
        <w:trPr>
          <w:tblHeader/>
          <w:jc w:val="center"/>
        </w:trPr>
        <w:tc>
          <w:tcPr>
            <w:tcW w:w="837" w:type="dxa"/>
            <w:shd w:val="clear" w:color="auto" w:fill="2E74B5" w:themeFill="accent1" w:themeFillShade="BF"/>
            <w:vAlign w:val="bottom"/>
          </w:tcPr>
          <w:p w14:paraId="407594F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Grade</w:t>
            </w:r>
          </w:p>
          <w:p w14:paraId="79E016F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Levels</w:t>
            </w:r>
          </w:p>
        </w:tc>
        <w:tc>
          <w:tcPr>
            <w:tcW w:w="1057" w:type="dxa"/>
            <w:shd w:val="clear" w:color="auto" w:fill="2E74B5" w:themeFill="accent1" w:themeFillShade="BF"/>
            <w:vAlign w:val="bottom"/>
          </w:tcPr>
          <w:p w14:paraId="24DD5EF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PFS</w:t>
            </w:r>
          </w:p>
          <w:p w14:paraId="5B90F8C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Status</w:t>
            </w:r>
          </w:p>
        </w:tc>
        <w:tc>
          <w:tcPr>
            <w:tcW w:w="797" w:type="dxa"/>
            <w:shd w:val="clear" w:color="auto" w:fill="2E74B5" w:themeFill="accent1" w:themeFillShade="BF"/>
            <w:vAlign w:val="bottom"/>
          </w:tcPr>
          <w:p w14:paraId="63A4DC5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 Tested</w:t>
            </w:r>
          </w:p>
        </w:tc>
        <w:tc>
          <w:tcPr>
            <w:tcW w:w="1356" w:type="dxa"/>
            <w:shd w:val="clear" w:color="auto" w:fill="2E74B5" w:themeFill="accent1" w:themeFillShade="BF"/>
            <w:vAlign w:val="bottom"/>
          </w:tcPr>
          <w:p w14:paraId="46A59440" w14:textId="6BAA5C4C" w:rsidR="003B0729" w:rsidRPr="0022642C" w:rsidRDefault="00DA3558" w:rsidP="00EB1C45">
            <w:pPr>
              <w:jc w:val="center"/>
              <w:rPr>
                <w:rFonts w:ascii="Arial" w:hAnsi="Arial" w:cs="Arial"/>
                <w:b/>
                <w:color w:val="FFFFFF"/>
                <w:sz w:val="18"/>
                <w:szCs w:val="18"/>
              </w:rPr>
            </w:pPr>
            <w:r>
              <w:rPr>
                <w:rFonts w:ascii="Arial" w:hAnsi="Arial" w:cs="Arial"/>
                <w:b/>
                <w:color w:val="FFFFFF"/>
                <w:sz w:val="18"/>
                <w:szCs w:val="18"/>
              </w:rPr>
              <w:t>#</w:t>
            </w:r>
            <w:r w:rsidR="003B0729" w:rsidRPr="0022642C">
              <w:rPr>
                <w:rFonts w:ascii="Arial" w:hAnsi="Arial" w:cs="Arial"/>
                <w:b/>
                <w:color w:val="FFFFFF"/>
                <w:sz w:val="18"/>
                <w:szCs w:val="18"/>
              </w:rPr>
              <w:t xml:space="preserve"> </w:t>
            </w:r>
            <w:r w:rsidR="003B0729">
              <w:rPr>
                <w:rFonts w:ascii="Arial" w:hAnsi="Arial" w:cs="Arial"/>
                <w:b/>
                <w:color w:val="FFFFFF"/>
                <w:sz w:val="18"/>
                <w:szCs w:val="18"/>
              </w:rPr>
              <w:t>Migratory</w:t>
            </w:r>
          </w:p>
          <w:p w14:paraId="59354041"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Students</w:t>
            </w:r>
          </w:p>
          <w:p w14:paraId="6AEED1C1"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Scoring P/A</w:t>
            </w:r>
          </w:p>
        </w:tc>
        <w:tc>
          <w:tcPr>
            <w:tcW w:w="1350" w:type="dxa"/>
            <w:tcBorders>
              <w:bottom w:val="single" w:sz="4" w:space="0" w:color="auto"/>
            </w:tcBorders>
            <w:shd w:val="clear" w:color="auto" w:fill="2E74B5" w:themeFill="accent1" w:themeFillShade="BF"/>
            <w:vAlign w:val="bottom"/>
          </w:tcPr>
          <w:p w14:paraId="66F1D8A4" w14:textId="7ACDC03B" w:rsidR="003B0729" w:rsidRPr="0022642C" w:rsidRDefault="001028A9" w:rsidP="00EB1C45">
            <w:pPr>
              <w:jc w:val="center"/>
              <w:rPr>
                <w:rFonts w:ascii="Arial" w:hAnsi="Arial" w:cs="Arial"/>
                <w:b/>
                <w:color w:val="FFFFFF"/>
                <w:sz w:val="18"/>
                <w:szCs w:val="18"/>
              </w:rPr>
            </w:pPr>
            <w:r>
              <w:rPr>
                <w:rFonts w:ascii="Arial" w:hAnsi="Arial" w:cs="Arial"/>
                <w:b/>
                <w:color w:val="FFFFFF"/>
                <w:sz w:val="18"/>
                <w:szCs w:val="18"/>
              </w:rPr>
              <w:t>202</w:t>
            </w:r>
            <w:r w:rsidR="00CB3622">
              <w:rPr>
                <w:rFonts w:ascii="Arial" w:hAnsi="Arial" w:cs="Arial"/>
                <w:b/>
                <w:color w:val="FFFFFF"/>
                <w:sz w:val="18"/>
                <w:szCs w:val="18"/>
              </w:rPr>
              <w:t>3</w:t>
            </w:r>
            <w:r w:rsidR="007A148D">
              <w:rPr>
                <w:rFonts w:ascii="Arial" w:hAnsi="Arial" w:cs="Arial"/>
                <w:b/>
                <w:color w:val="FFFFFF"/>
                <w:sz w:val="18"/>
                <w:szCs w:val="18"/>
              </w:rPr>
              <w:t>-24</w:t>
            </w:r>
            <w:r w:rsidR="003B0729" w:rsidRPr="0022642C">
              <w:rPr>
                <w:rFonts w:ascii="Arial" w:hAnsi="Arial" w:cs="Arial"/>
                <w:b/>
                <w:color w:val="FFFFFF"/>
                <w:sz w:val="18"/>
                <w:szCs w:val="18"/>
              </w:rPr>
              <w:t xml:space="preserve"> State</w:t>
            </w:r>
          </w:p>
          <w:p w14:paraId="6710EB69"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 xml:space="preserve">Performance </w:t>
            </w:r>
          </w:p>
          <w:p w14:paraId="0F240133"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Target</w:t>
            </w:r>
          </w:p>
        </w:tc>
        <w:tc>
          <w:tcPr>
            <w:tcW w:w="1541" w:type="dxa"/>
            <w:tcBorders>
              <w:bottom w:val="single" w:sz="4" w:space="0" w:color="auto"/>
            </w:tcBorders>
            <w:shd w:val="clear" w:color="auto" w:fill="2E74B5" w:themeFill="accent1" w:themeFillShade="BF"/>
            <w:vAlign w:val="bottom"/>
          </w:tcPr>
          <w:p w14:paraId="0E90F594" w14:textId="664567CB"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 Non-</w:t>
            </w:r>
            <w:r>
              <w:rPr>
                <w:rFonts w:ascii="Arial" w:hAnsi="Arial" w:cs="Arial"/>
                <w:b/>
                <w:color w:val="FFFFFF"/>
                <w:sz w:val="18"/>
                <w:szCs w:val="18"/>
              </w:rPr>
              <w:t>Migratory</w:t>
            </w:r>
          </w:p>
          <w:p w14:paraId="6A29D594"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Students</w:t>
            </w:r>
          </w:p>
          <w:p w14:paraId="61F36C0D" w14:textId="77777777" w:rsidR="003B0729" w:rsidRPr="0022642C" w:rsidRDefault="003B0729" w:rsidP="00EB1C45">
            <w:pPr>
              <w:jc w:val="center"/>
              <w:rPr>
                <w:rFonts w:ascii="Arial" w:hAnsi="Arial" w:cs="Arial"/>
                <w:b/>
                <w:color w:val="FFFFFF"/>
                <w:sz w:val="18"/>
                <w:szCs w:val="18"/>
              </w:rPr>
            </w:pPr>
            <w:r w:rsidRPr="0022642C">
              <w:rPr>
                <w:rFonts w:ascii="Arial" w:hAnsi="Arial" w:cs="Arial"/>
                <w:b/>
                <w:color w:val="FFFFFF"/>
                <w:sz w:val="18"/>
                <w:szCs w:val="18"/>
              </w:rPr>
              <w:t>Scoring P/A</w:t>
            </w:r>
          </w:p>
        </w:tc>
      </w:tr>
      <w:tr w:rsidR="003B0729" w:rsidRPr="00FB687A" w14:paraId="761FE577" w14:textId="77777777" w:rsidTr="00EB1C45">
        <w:trPr>
          <w:jc w:val="center"/>
        </w:trPr>
        <w:tc>
          <w:tcPr>
            <w:tcW w:w="837" w:type="dxa"/>
            <w:vMerge w:val="restart"/>
            <w:shd w:val="clear" w:color="auto" w:fill="auto"/>
            <w:vAlign w:val="center"/>
          </w:tcPr>
          <w:p w14:paraId="5578248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3</w:t>
            </w:r>
          </w:p>
        </w:tc>
        <w:tc>
          <w:tcPr>
            <w:tcW w:w="1057" w:type="dxa"/>
            <w:vAlign w:val="bottom"/>
          </w:tcPr>
          <w:p w14:paraId="7D1EC7F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shd w:val="clear" w:color="auto" w:fill="auto"/>
            <w:vAlign w:val="bottom"/>
          </w:tcPr>
          <w:p w14:paraId="20E9C538"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auto"/>
            <w:vAlign w:val="bottom"/>
          </w:tcPr>
          <w:p w14:paraId="433FA64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auto"/>
            <w:vAlign w:val="bottom"/>
          </w:tcPr>
          <w:p w14:paraId="7BDA965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vAlign w:val="bottom"/>
          </w:tcPr>
          <w:p w14:paraId="6F42F0E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661EC5DD" w14:textId="77777777" w:rsidTr="00EB1C45">
        <w:trPr>
          <w:jc w:val="center"/>
        </w:trPr>
        <w:tc>
          <w:tcPr>
            <w:tcW w:w="837" w:type="dxa"/>
            <w:vMerge/>
            <w:shd w:val="clear" w:color="auto" w:fill="auto"/>
            <w:vAlign w:val="center"/>
          </w:tcPr>
          <w:p w14:paraId="40B2FEA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2DDFAF8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auto"/>
            <w:vAlign w:val="bottom"/>
          </w:tcPr>
          <w:p w14:paraId="795D684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auto"/>
            <w:vAlign w:val="bottom"/>
          </w:tcPr>
          <w:p w14:paraId="0F75E89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auto"/>
            <w:vAlign w:val="bottom"/>
          </w:tcPr>
          <w:p w14:paraId="39680A39" w14:textId="63DEE486" w:rsidR="003B0729" w:rsidRPr="0022642C" w:rsidRDefault="00181062"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81.3</w:t>
            </w:r>
            <w:r w:rsidR="003B0729" w:rsidRPr="0022642C">
              <w:rPr>
                <w:rFonts w:ascii="Arial" w:hAnsi="Arial" w:cs="Arial"/>
                <w:sz w:val="18"/>
                <w:szCs w:val="18"/>
              </w:rPr>
              <w:t>%</w:t>
            </w:r>
          </w:p>
        </w:tc>
        <w:tc>
          <w:tcPr>
            <w:tcW w:w="1541" w:type="dxa"/>
            <w:tcBorders>
              <w:top w:val="nil"/>
              <w:bottom w:val="nil"/>
            </w:tcBorders>
            <w:vAlign w:val="bottom"/>
          </w:tcPr>
          <w:p w14:paraId="747275D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4CF49B8D" w14:textId="77777777" w:rsidTr="00EB1C45">
        <w:trPr>
          <w:jc w:val="center"/>
        </w:trPr>
        <w:tc>
          <w:tcPr>
            <w:tcW w:w="837" w:type="dxa"/>
            <w:vMerge/>
            <w:shd w:val="clear" w:color="auto" w:fill="auto"/>
            <w:vAlign w:val="center"/>
          </w:tcPr>
          <w:p w14:paraId="4599A1B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31DD37E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shd w:val="clear" w:color="auto" w:fill="auto"/>
            <w:vAlign w:val="bottom"/>
          </w:tcPr>
          <w:p w14:paraId="0EB5832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shd w:val="clear" w:color="auto" w:fill="auto"/>
            <w:vAlign w:val="bottom"/>
          </w:tcPr>
          <w:p w14:paraId="6474ABB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auto"/>
            <w:vAlign w:val="bottom"/>
          </w:tcPr>
          <w:p w14:paraId="6AED12D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top w:val="nil"/>
              <w:bottom w:val="single" w:sz="4" w:space="0" w:color="auto"/>
            </w:tcBorders>
            <w:vAlign w:val="bottom"/>
          </w:tcPr>
          <w:p w14:paraId="27719F2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4637991E" w14:textId="77777777" w:rsidTr="00EB1C45">
        <w:trPr>
          <w:jc w:val="center"/>
        </w:trPr>
        <w:tc>
          <w:tcPr>
            <w:tcW w:w="837" w:type="dxa"/>
            <w:vMerge w:val="restart"/>
            <w:shd w:val="clear" w:color="auto" w:fill="FFF2CC"/>
            <w:vAlign w:val="center"/>
          </w:tcPr>
          <w:p w14:paraId="5F00430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4</w:t>
            </w:r>
          </w:p>
        </w:tc>
        <w:tc>
          <w:tcPr>
            <w:tcW w:w="1057" w:type="dxa"/>
            <w:shd w:val="clear" w:color="auto" w:fill="FFF2CC"/>
            <w:vAlign w:val="bottom"/>
          </w:tcPr>
          <w:p w14:paraId="2817E5A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shd w:val="clear" w:color="auto" w:fill="FFF2CC"/>
            <w:vAlign w:val="bottom"/>
          </w:tcPr>
          <w:p w14:paraId="37D1A1B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0035BAD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FFF2CC"/>
            <w:vAlign w:val="bottom"/>
          </w:tcPr>
          <w:p w14:paraId="284E211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shd w:val="clear" w:color="auto" w:fill="FFF2CC"/>
            <w:vAlign w:val="bottom"/>
          </w:tcPr>
          <w:p w14:paraId="37B8C3A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581EAE71" w14:textId="77777777" w:rsidTr="00EB1C45">
        <w:trPr>
          <w:jc w:val="center"/>
        </w:trPr>
        <w:tc>
          <w:tcPr>
            <w:tcW w:w="837" w:type="dxa"/>
            <w:vMerge/>
            <w:shd w:val="clear" w:color="auto" w:fill="FFF2CC"/>
            <w:vAlign w:val="center"/>
          </w:tcPr>
          <w:p w14:paraId="5DF9E27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567310B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FFF2CC"/>
            <w:vAlign w:val="bottom"/>
          </w:tcPr>
          <w:p w14:paraId="1755B3A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4DDA89E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FFF2CC"/>
            <w:vAlign w:val="bottom"/>
          </w:tcPr>
          <w:p w14:paraId="53E83FA6" w14:textId="1B8DDE8B" w:rsidR="003B0729" w:rsidRPr="0022642C" w:rsidRDefault="00181062"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81.3</w:t>
            </w:r>
            <w:r w:rsidRPr="0022642C">
              <w:rPr>
                <w:rFonts w:ascii="Arial" w:hAnsi="Arial" w:cs="Arial"/>
                <w:sz w:val="18"/>
                <w:szCs w:val="18"/>
              </w:rPr>
              <w:t>%</w:t>
            </w:r>
          </w:p>
        </w:tc>
        <w:tc>
          <w:tcPr>
            <w:tcW w:w="1541" w:type="dxa"/>
            <w:tcBorders>
              <w:top w:val="nil"/>
              <w:bottom w:val="nil"/>
            </w:tcBorders>
            <w:shd w:val="clear" w:color="auto" w:fill="FFF2CC"/>
            <w:vAlign w:val="bottom"/>
          </w:tcPr>
          <w:p w14:paraId="6B6D3888"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1942B982" w14:textId="77777777" w:rsidTr="00EB1C45">
        <w:trPr>
          <w:jc w:val="center"/>
        </w:trPr>
        <w:tc>
          <w:tcPr>
            <w:tcW w:w="837" w:type="dxa"/>
            <w:vMerge/>
            <w:shd w:val="clear" w:color="auto" w:fill="FFF2CC"/>
            <w:vAlign w:val="center"/>
          </w:tcPr>
          <w:p w14:paraId="2C171AC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0D6A926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shd w:val="clear" w:color="auto" w:fill="FFF2CC"/>
            <w:vAlign w:val="bottom"/>
          </w:tcPr>
          <w:p w14:paraId="4C7EE13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shd w:val="clear" w:color="auto" w:fill="FFF2CC"/>
            <w:vAlign w:val="bottom"/>
          </w:tcPr>
          <w:p w14:paraId="3A92E17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2CC"/>
            <w:vAlign w:val="bottom"/>
          </w:tcPr>
          <w:p w14:paraId="2FE1181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top w:val="nil"/>
              <w:bottom w:val="single" w:sz="4" w:space="0" w:color="auto"/>
            </w:tcBorders>
            <w:shd w:val="clear" w:color="auto" w:fill="FFF2CC"/>
            <w:vAlign w:val="bottom"/>
          </w:tcPr>
          <w:p w14:paraId="1FC665F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3FE1F867" w14:textId="77777777" w:rsidTr="00EB1C45">
        <w:trPr>
          <w:jc w:val="center"/>
        </w:trPr>
        <w:tc>
          <w:tcPr>
            <w:tcW w:w="837" w:type="dxa"/>
            <w:vMerge w:val="restart"/>
            <w:shd w:val="clear" w:color="auto" w:fill="auto"/>
            <w:vAlign w:val="center"/>
          </w:tcPr>
          <w:p w14:paraId="2FD35E9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5</w:t>
            </w:r>
          </w:p>
        </w:tc>
        <w:tc>
          <w:tcPr>
            <w:tcW w:w="1057" w:type="dxa"/>
            <w:vAlign w:val="bottom"/>
          </w:tcPr>
          <w:p w14:paraId="5AE14AD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shd w:val="clear" w:color="auto" w:fill="auto"/>
            <w:vAlign w:val="bottom"/>
          </w:tcPr>
          <w:p w14:paraId="100198A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auto"/>
            <w:vAlign w:val="bottom"/>
          </w:tcPr>
          <w:p w14:paraId="2849805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auto"/>
            <w:vAlign w:val="bottom"/>
          </w:tcPr>
          <w:p w14:paraId="26CCEB9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vAlign w:val="bottom"/>
          </w:tcPr>
          <w:p w14:paraId="237AFA5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2BCC4D33" w14:textId="77777777" w:rsidTr="00EB1C45">
        <w:trPr>
          <w:jc w:val="center"/>
        </w:trPr>
        <w:tc>
          <w:tcPr>
            <w:tcW w:w="837" w:type="dxa"/>
            <w:vMerge/>
            <w:shd w:val="clear" w:color="auto" w:fill="auto"/>
            <w:vAlign w:val="center"/>
          </w:tcPr>
          <w:p w14:paraId="5B034E6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28E2933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auto"/>
            <w:vAlign w:val="bottom"/>
          </w:tcPr>
          <w:p w14:paraId="1737674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auto"/>
            <w:vAlign w:val="bottom"/>
          </w:tcPr>
          <w:p w14:paraId="4380BEC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auto"/>
            <w:vAlign w:val="bottom"/>
          </w:tcPr>
          <w:p w14:paraId="3D244298" w14:textId="73E401E8" w:rsidR="003B0729" w:rsidRPr="0022642C" w:rsidRDefault="00181062"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81.3</w:t>
            </w:r>
            <w:r w:rsidRPr="0022642C">
              <w:rPr>
                <w:rFonts w:ascii="Arial" w:hAnsi="Arial" w:cs="Arial"/>
                <w:sz w:val="18"/>
                <w:szCs w:val="18"/>
              </w:rPr>
              <w:t>%</w:t>
            </w:r>
          </w:p>
        </w:tc>
        <w:tc>
          <w:tcPr>
            <w:tcW w:w="1541" w:type="dxa"/>
            <w:tcBorders>
              <w:top w:val="nil"/>
              <w:bottom w:val="nil"/>
            </w:tcBorders>
            <w:vAlign w:val="bottom"/>
          </w:tcPr>
          <w:p w14:paraId="450A00C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0D0C63F6" w14:textId="77777777" w:rsidTr="00EB1C45">
        <w:trPr>
          <w:jc w:val="center"/>
        </w:trPr>
        <w:tc>
          <w:tcPr>
            <w:tcW w:w="837" w:type="dxa"/>
            <w:vMerge/>
            <w:shd w:val="clear" w:color="auto" w:fill="auto"/>
            <w:vAlign w:val="center"/>
          </w:tcPr>
          <w:p w14:paraId="57BA69E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257CBA1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shd w:val="clear" w:color="auto" w:fill="auto"/>
            <w:vAlign w:val="bottom"/>
          </w:tcPr>
          <w:p w14:paraId="3CFC375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shd w:val="clear" w:color="auto" w:fill="auto"/>
            <w:vAlign w:val="bottom"/>
          </w:tcPr>
          <w:p w14:paraId="32E49BF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auto"/>
            <w:vAlign w:val="bottom"/>
          </w:tcPr>
          <w:p w14:paraId="073F260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top w:val="nil"/>
              <w:bottom w:val="single" w:sz="4" w:space="0" w:color="auto"/>
            </w:tcBorders>
            <w:vAlign w:val="bottom"/>
          </w:tcPr>
          <w:p w14:paraId="1F43F4A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5D15F2BE" w14:textId="77777777" w:rsidTr="00EB1C45">
        <w:trPr>
          <w:jc w:val="center"/>
        </w:trPr>
        <w:tc>
          <w:tcPr>
            <w:tcW w:w="837" w:type="dxa"/>
            <w:vMerge w:val="restart"/>
            <w:tcBorders>
              <w:left w:val="single" w:sz="2" w:space="0" w:color="auto"/>
            </w:tcBorders>
            <w:shd w:val="clear" w:color="auto" w:fill="FFF2CC"/>
            <w:vAlign w:val="center"/>
          </w:tcPr>
          <w:p w14:paraId="2F6392E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6</w:t>
            </w:r>
          </w:p>
        </w:tc>
        <w:tc>
          <w:tcPr>
            <w:tcW w:w="1057" w:type="dxa"/>
            <w:shd w:val="clear" w:color="auto" w:fill="FFF2CC"/>
            <w:vAlign w:val="bottom"/>
          </w:tcPr>
          <w:p w14:paraId="1A08A80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shd w:val="clear" w:color="auto" w:fill="FFF2CC"/>
            <w:vAlign w:val="bottom"/>
          </w:tcPr>
          <w:p w14:paraId="5921E54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046600D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FFF2CC"/>
            <w:vAlign w:val="bottom"/>
          </w:tcPr>
          <w:p w14:paraId="583AA0A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shd w:val="clear" w:color="auto" w:fill="FFF2CC"/>
            <w:vAlign w:val="bottom"/>
          </w:tcPr>
          <w:p w14:paraId="0621E33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164C3BFF" w14:textId="77777777" w:rsidTr="00EB1C45">
        <w:trPr>
          <w:jc w:val="center"/>
        </w:trPr>
        <w:tc>
          <w:tcPr>
            <w:tcW w:w="837" w:type="dxa"/>
            <w:vMerge/>
            <w:tcBorders>
              <w:left w:val="single" w:sz="2" w:space="0" w:color="auto"/>
            </w:tcBorders>
            <w:shd w:val="clear" w:color="auto" w:fill="FFF2CC"/>
            <w:vAlign w:val="center"/>
          </w:tcPr>
          <w:p w14:paraId="2E0E4D59"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75BA1F8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FFF2CC"/>
            <w:vAlign w:val="bottom"/>
          </w:tcPr>
          <w:p w14:paraId="00577F58"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37BD009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FFF2CC"/>
            <w:vAlign w:val="bottom"/>
          </w:tcPr>
          <w:p w14:paraId="68CCDF2C" w14:textId="248FC101" w:rsidR="003B0729" w:rsidRPr="0022642C" w:rsidRDefault="00181062"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81.3</w:t>
            </w:r>
            <w:r w:rsidRPr="0022642C">
              <w:rPr>
                <w:rFonts w:ascii="Arial" w:hAnsi="Arial" w:cs="Arial"/>
                <w:sz w:val="18"/>
                <w:szCs w:val="18"/>
              </w:rPr>
              <w:t>%</w:t>
            </w:r>
          </w:p>
        </w:tc>
        <w:tc>
          <w:tcPr>
            <w:tcW w:w="1541" w:type="dxa"/>
            <w:tcBorders>
              <w:top w:val="nil"/>
              <w:bottom w:val="nil"/>
            </w:tcBorders>
            <w:shd w:val="clear" w:color="auto" w:fill="FFF2CC"/>
            <w:vAlign w:val="bottom"/>
          </w:tcPr>
          <w:p w14:paraId="42C4E32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21647C96" w14:textId="77777777" w:rsidTr="00EB1C45">
        <w:trPr>
          <w:jc w:val="center"/>
        </w:trPr>
        <w:tc>
          <w:tcPr>
            <w:tcW w:w="837" w:type="dxa"/>
            <w:vMerge/>
            <w:tcBorders>
              <w:left w:val="single" w:sz="2" w:space="0" w:color="auto"/>
              <w:bottom w:val="single" w:sz="4" w:space="0" w:color="auto"/>
            </w:tcBorders>
            <w:shd w:val="clear" w:color="auto" w:fill="FFF2CC"/>
            <w:vAlign w:val="center"/>
          </w:tcPr>
          <w:p w14:paraId="05A668C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2CC"/>
            <w:vAlign w:val="bottom"/>
          </w:tcPr>
          <w:p w14:paraId="5C0E442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tcBorders>
              <w:bottom w:val="single" w:sz="4" w:space="0" w:color="auto"/>
            </w:tcBorders>
            <w:shd w:val="clear" w:color="auto" w:fill="FFF2CC"/>
            <w:vAlign w:val="bottom"/>
          </w:tcPr>
          <w:p w14:paraId="2A5A60C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2CC"/>
            <w:vAlign w:val="bottom"/>
          </w:tcPr>
          <w:p w14:paraId="68401B8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2CC"/>
            <w:vAlign w:val="bottom"/>
          </w:tcPr>
          <w:p w14:paraId="7E6D8E7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top w:val="nil"/>
              <w:bottom w:val="single" w:sz="4" w:space="0" w:color="auto"/>
            </w:tcBorders>
            <w:shd w:val="clear" w:color="auto" w:fill="FFF2CC"/>
            <w:vAlign w:val="bottom"/>
          </w:tcPr>
          <w:p w14:paraId="457B2C6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2DA0BCE9" w14:textId="77777777" w:rsidTr="00EB1C45">
        <w:trPr>
          <w:jc w:val="center"/>
        </w:trPr>
        <w:tc>
          <w:tcPr>
            <w:tcW w:w="837" w:type="dxa"/>
            <w:vMerge w:val="restart"/>
            <w:tcBorders>
              <w:left w:val="single" w:sz="2" w:space="0" w:color="auto"/>
            </w:tcBorders>
            <w:shd w:val="clear" w:color="auto" w:fill="FFFFFF" w:themeFill="background1"/>
            <w:vAlign w:val="center"/>
          </w:tcPr>
          <w:p w14:paraId="270C4D4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7</w:t>
            </w:r>
          </w:p>
        </w:tc>
        <w:tc>
          <w:tcPr>
            <w:tcW w:w="1057" w:type="dxa"/>
            <w:tcBorders>
              <w:bottom w:val="single" w:sz="4" w:space="0" w:color="auto"/>
            </w:tcBorders>
            <w:shd w:val="clear" w:color="auto" w:fill="FFFFFF" w:themeFill="background1"/>
            <w:vAlign w:val="bottom"/>
          </w:tcPr>
          <w:p w14:paraId="1DFE4F67"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tcBorders>
              <w:bottom w:val="single" w:sz="4" w:space="0" w:color="auto"/>
            </w:tcBorders>
            <w:shd w:val="clear" w:color="auto" w:fill="FFFFFF" w:themeFill="background1"/>
            <w:vAlign w:val="bottom"/>
          </w:tcPr>
          <w:p w14:paraId="4038E06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tcBorders>
              <w:bottom w:val="single" w:sz="4" w:space="0" w:color="auto"/>
            </w:tcBorders>
            <w:shd w:val="clear" w:color="auto" w:fill="FFFFFF" w:themeFill="background1"/>
            <w:vAlign w:val="bottom"/>
          </w:tcPr>
          <w:p w14:paraId="6104F1C2"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nil"/>
            </w:tcBorders>
            <w:shd w:val="clear" w:color="auto" w:fill="FFFFFF" w:themeFill="background1"/>
            <w:vAlign w:val="bottom"/>
          </w:tcPr>
          <w:p w14:paraId="15BB775F"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bottom w:val="nil"/>
            </w:tcBorders>
            <w:shd w:val="clear" w:color="auto" w:fill="FFFFFF" w:themeFill="background1"/>
            <w:vAlign w:val="bottom"/>
          </w:tcPr>
          <w:p w14:paraId="33DFD95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7616F6B2" w14:textId="77777777" w:rsidTr="00EB1C45">
        <w:trPr>
          <w:jc w:val="center"/>
        </w:trPr>
        <w:tc>
          <w:tcPr>
            <w:tcW w:w="837" w:type="dxa"/>
            <w:vMerge/>
            <w:tcBorders>
              <w:left w:val="single" w:sz="2" w:space="0" w:color="auto"/>
            </w:tcBorders>
            <w:shd w:val="clear" w:color="auto" w:fill="FFFFFF" w:themeFill="background1"/>
            <w:vAlign w:val="center"/>
          </w:tcPr>
          <w:p w14:paraId="0A7C113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FFF" w:themeFill="background1"/>
            <w:vAlign w:val="bottom"/>
          </w:tcPr>
          <w:p w14:paraId="54ADF56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tcBorders>
              <w:bottom w:val="single" w:sz="4" w:space="0" w:color="auto"/>
            </w:tcBorders>
            <w:shd w:val="clear" w:color="auto" w:fill="FFFFFF" w:themeFill="background1"/>
            <w:vAlign w:val="bottom"/>
          </w:tcPr>
          <w:p w14:paraId="30AD2D2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tcBorders>
              <w:bottom w:val="single" w:sz="4" w:space="0" w:color="auto"/>
            </w:tcBorders>
            <w:shd w:val="clear" w:color="auto" w:fill="FFFFFF" w:themeFill="background1"/>
            <w:vAlign w:val="bottom"/>
          </w:tcPr>
          <w:p w14:paraId="7EA9900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FFFFFF" w:themeFill="background1"/>
            <w:vAlign w:val="bottom"/>
          </w:tcPr>
          <w:p w14:paraId="4A08119F" w14:textId="309F5748" w:rsidR="003B0729" w:rsidRPr="0022642C" w:rsidRDefault="00181062"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81.3</w:t>
            </w:r>
            <w:r w:rsidRPr="0022642C">
              <w:rPr>
                <w:rFonts w:ascii="Arial" w:hAnsi="Arial" w:cs="Arial"/>
                <w:sz w:val="18"/>
                <w:szCs w:val="18"/>
              </w:rPr>
              <w:t>%</w:t>
            </w:r>
          </w:p>
        </w:tc>
        <w:tc>
          <w:tcPr>
            <w:tcW w:w="1541" w:type="dxa"/>
            <w:tcBorders>
              <w:top w:val="nil"/>
              <w:bottom w:val="nil"/>
            </w:tcBorders>
            <w:shd w:val="clear" w:color="auto" w:fill="FFFFFF" w:themeFill="background1"/>
            <w:vAlign w:val="bottom"/>
          </w:tcPr>
          <w:p w14:paraId="2E93C5C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2E1C9D29" w14:textId="77777777" w:rsidTr="00EB1C45">
        <w:trPr>
          <w:jc w:val="center"/>
        </w:trPr>
        <w:tc>
          <w:tcPr>
            <w:tcW w:w="837" w:type="dxa"/>
            <w:vMerge/>
            <w:tcBorders>
              <w:left w:val="single" w:sz="2" w:space="0" w:color="auto"/>
              <w:bottom w:val="single" w:sz="4" w:space="0" w:color="auto"/>
            </w:tcBorders>
            <w:shd w:val="clear" w:color="auto" w:fill="FFFFFF" w:themeFill="background1"/>
            <w:vAlign w:val="center"/>
          </w:tcPr>
          <w:p w14:paraId="6A030C9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FFF" w:themeFill="background1"/>
            <w:vAlign w:val="bottom"/>
          </w:tcPr>
          <w:p w14:paraId="1206D58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tcBorders>
              <w:bottom w:val="single" w:sz="4" w:space="0" w:color="auto"/>
            </w:tcBorders>
            <w:shd w:val="clear" w:color="auto" w:fill="FFFFFF" w:themeFill="background1"/>
            <w:vAlign w:val="bottom"/>
          </w:tcPr>
          <w:p w14:paraId="2B393E68"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FFF" w:themeFill="background1"/>
            <w:vAlign w:val="bottom"/>
          </w:tcPr>
          <w:p w14:paraId="4E1BEA6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FFF" w:themeFill="background1"/>
            <w:vAlign w:val="bottom"/>
          </w:tcPr>
          <w:p w14:paraId="1FFB79D6"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top w:val="nil"/>
              <w:bottom w:val="single" w:sz="4" w:space="0" w:color="auto"/>
            </w:tcBorders>
            <w:shd w:val="clear" w:color="auto" w:fill="FFFFFF" w:themeFill="background1"/>
            <w:vAlign w:val="bottom"/>
          </w:tcPr>
          <w:p w14:paraId="2BF3414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4CA5E846" w14:textId="77777777" w:rsidTr="00EB1C45">
        <w:trPr>
          <w:jc w:val="center"/>
        </w:trPr>
        <w:tc>
          <w:tcPr>
            <w:tcW w:w="837" w:type="dxa"/>
            <w:vMerge w:val="restart"/>
            <w:tcBorders>
              <w:top w:val="single" w:sz="4" w:space="0" w:color="auto"/>
              <w:left w:val="single" w:sz="2" w:space="0" w:color="auto"/>
            </w:tcBorders>
            <w:shd w:val="clear" w:color="auto" w:fill="FFF2CC"/>
            <w:vAlign w:val="center"/>
          </w:tcPr>
          <w:p w14:paraId="1AC5E93E"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sidRPr="0022642C">
              <w:rPr>
                <w:rFonts w:ascii="Arial" w:hAnsi="Arial" w:cs="Arial"/>
                <w:sz w:val="18"/>
                <w:szCs w:val="18"/>
              </w:rPr>
              <w:t>8</w:t>
            </w:r>
          </w:p>
        </w:tc>
        <w:tc>
          <w:tcPr>
            <w:tcW w:w="1057" w:type="dxa"/>
            <w:tcBorders>
              <w:top w:val="single" w:sz="4" w:space="0" w:color="auto"/>
            </w:tcBorders>
            <w:shd w:val="clear" w:color="auto" w:fill="FFF2CC"/>
            <w:vAlign w:val="bottom"/>
          </w:tcPr>
          <w:p w14:paraId="35919D9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797" w:type="dxa"/>
            <w:tcBorders>
              <w:top w:val="single" w:sz="4" w:space="0" w:color="auto"/>
            </w:tcBorders>
            <w:shd w:val="clear" w:color="auto" w:fill="FFF2CC"/>
            <w:vAlign w:val="bottom"/>
          </w:tcPr>
          <w:p w14:paraId="2E5811FC"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tcBorders>
              <w:top w:val="single" w:sz="4" w:space="0" w:color="auto"/>
            </w:tcBorders>
            <w:shd w:val="clear" w:color="auto" w:fill="FFF2CC"/>
            <w:vAlign w:val="bottom"/>
          </w:tcPr>
          <w:p w14:paraId="03B6BFC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single" w:sz="4" w:space="0" w:color="auto"/>
              <w:bottom w:val="nil"/>
            </w:tcBorders>
            <w:shd w:val="clear" w:color="auto" w:fill="FFF2CC"/>
            <w:vAlign w:val="bottom"/>
          </w:tcPr>
          <w:p w14:paraId="14E6DC0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top w:val="single" w:sz="4" w:space="0" w:color="auto"/>
              <w:bottom w:val="nil"/>
            </w:tcBorders>
            <w:shd w:val="clear" w:color="auto" w:fill="FFF2CC"/>
            <w:vAlign w:val="bottom"/>
          </w:tcPr>
          <w:p w14:paraId="56210AB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77F7B6A5" w14:textId="77777777" w:rsidTr="00EB1C45">
        <w:trPr>
          <w:jc w:val="center"/>
        </w:trPr>
        <w:tc>
          <w:tcPr>
            <w:tcW w:w="837" w:type="dxa"/>
            <w:vMerge/>
            <w:tcBorders>
              <w:left w:val="single" w:sz="2" w:space="0" w:color="auto"/>
            </w:tcBorders>
            <w:shd w:val="clear" w:color="auto" w:fill="FFF2CC"/>
            <w:vAlign w:val="center"/>
          </w:tcPr>
          <w:p w14:paraId="13CCA9B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2D9679C3"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797" w:type="dxa"/>
            <w:shd w:val="clear" w:color="auto" w:fill="FFF2CC"/>
            <w:vAlign w:val="bottom"/>
          </w:tcPr>
          <w:p w14:paraId="00CA09DB"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6" w:type="dxa"/>
            <w:shd w:val="clear" w:color="auto" w:fill="FFF2CC"/>
            <w:vAlign w:val="bottom"/>
          </w:tcPr>
          <w:p w14:paraId="61E8CC21"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top w:val="nil"/>
              <w:bottom w:val="nil"/>
            </w:tcBorders>
            <w:shd w:val="clear" w:color="auto" w:fill="FFF2CC"/>
            <w:vAlign w:val="bottom"/>
          </w:tcPr>
          <w:p w14:paraId="3AEC0952" w14:textId="2C9F81D7" w:rsidR="003B0729" w:rsidRPr="0022642C" w:rsidRDefault="00181062"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81.3</w:t>
            </w:r>
            <w:r w:rsidRPr="0022642C">
              <w:rPr>
                <w:rFonts w:ascii="Arial" w:hAnsi="Arial" w:cs="Arial"/>
                <w:sz w:val="18"/>
                <w:szCs w:val="18"/>
              </w:rPr>
              <w:t>%</w:t>
            </w:r>
          </w:p>
        </w:tc>
        <w:tc>
          <w:tcPr>
            <w:tcW w:w="1541" w:type="dxa"/>
            <w:tcBorders>
              <w:top w:val="nil"/>
              <w:bottom w:val="nil"/>
            </w:tcBorders>
            <w:shd w:val="clear" w:color="auto" w:fill="FFF2CC"/>
            <w:vAlign w:val="bottom"/>
          </w:tcPr>
          <w:p w14:paraId="6D0BC7A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3B0729" w:rsidRPr="00FB687A" w14:paraId="4F5F9A2E" w14:textId="77777777" w:rsidTr="00EB1C45">
        <w:trPr>
          <w:jc w:val="center"/>
        </w:trPr>
        <w:tc>
          <w:tcPr>
            <w:tcW w:w="837" w:type="dxa"/>
            <w:vMerge/>
            <w:tcBorders>
              <w:left w:val="single" w:sz="2" w:space="0" w:color="auto"/>
              <w:bottom w:val="single" w:sz="4" w:space="0" w:color="auto"/>
            </w:tcBorders>
            <w:shd w:val="clear" w:color="auto" w:fill="FFF2CC"/>
            <w:vAlign w:val="center"/>
          </w:tcPr>
          <w:p w14:paraId="7526DBBD"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2CC"/>
            <w:vAlign w:val="bottom"/>
          </w:tcPr>
          <w:p w14:paraId="6EC8CEFA"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797" w:type="dxa"/>
            <w:tcBorders>
              <w:bottom w:val="single" w:sz="4" w:space="0" w:color="auto"/>
            </w:tcBorders>
            <w:shd w:val="clear" w:color="auto" w:fill="FFF2CC"/>
            <w:vAlign w:val="bottom"/>
          </w:tcPr>
          <w:p w14:paraId="28B94DA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2CC"/>
            <w:vAlign w:val="bottom"/>
          </w:tcPr>
          <w:p w14:paraId="67E3AFE4"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2CC"/>
            <w:vAlign w:val="bottom"/>
          </w:tcPr>
          <w:p w14:paraId="24DFA395"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541" w:type="dxa"/>
            <w:tcBorders>
              <w:top w:val="nil"/>
              <w:bottom w:val="single" w:sz="4" w:space="0" w:color="auto"/>
            </w:tcBorders>
            <w:shd w:val="clear" w:color="auto" w:fill="FFF2CC"/>
            <w:vAlign w:val="bottom"/>
          </w:tcPr>
          <w:p w14:paraId="59ACA5C0" w14:textId="77777777" w:rsidR="003B0729" w:rsidRPr="0022642C"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3A6251B7" w14:textId="77777777" w:rsidTr="00EB1C45">
        <w:trPr>
          <w:jc w:val="center"/>
        </w:trPr>
        <w:tc>
          <w:tcPr>
            <w:tcW w:w="837" w:type="dxa"/>
            <w:vMerge w:val="restart"/>
            <w:tcBorders>
              <w:left w:val="single" w:sz="2" w:space="0" w:color="auto"/>
            </w:tcBorders>
            <w:shd w:val="clear" w:color="auto" w:fill="FFFFFF" w:themeFill="background1"/>
            <w:vAlign w:val="center"/>
          </w:tcPr>
          <w:p w14:paraId="21AAB1FA"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r w:rsidRPr="00FA39E5">
              <w:rPr>
                <w:rFonts w:ascii="Arial" w:hAnsi="Arial" w:cs="Arial"/>
                <w:b/>
                <w:sz w:val="18"/>
                <w:szCs w:val="18"/>
              </w:rPr>
              <w:t>All</w:t>
            </w:r>
          </w:p>
        </w:tc>
        <w:tc>
          <w:tcPr>
            <w:tcW w:w="1057" w:type="dxa"/>
            <w:tcBorders>
              <w:bottom w:val="single" w:sz="4" w:space="0" w:color="auto"/>
            </w:tcBorders>
            <w:shd w:val="clear" w:color="auto" w:fill="FFFFFF" w:themeFill="background1"/>
            <w:vAlign w:val="bottom"/>
          </w:tcPr>
          <w:p w14:paraId="2C7A8070"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FA39E5">
              <w:rPr>
                <w:rFonts w:ascii="Arial" w:hAnsi="Arial" w:cs="Arial"/>
                <w:b/>
                <w:sz w:val="18"/>
                <w:szCs w:val="18"/>
              </w:rPr>
              <w:t>PFS</w:t>
            </w:r>
          </w:p>
        </w:tc>
        <w:tc>
          <w:tcPr>
            <w:tcW w:w="797" w:type="dxa"/>
            <w:tcBorders>
              <w:bottom w:val="single" w:sz="4" w:space="0" w:color="auto"/>
            </w:tcBorders>
            <w:shd w:val="clear" w:color="auto" w:fill="FFFFFF" w:themeFill="background1"/>
            <w:vAlign w:val="bottom"/>
          </w:tcPr>
          <w:p w14:paraId="729E2080"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FFF" w:themeFill="background1"/>
            <w:vAlign w:val="bottom"/>
          </w:tcPr>
          <w:p w14:paraId="3751CA35"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bottom w:val="nil"/>
            </w:tcBorders>
            <w:shd w:val="clear" w:color="auto" w:fill="FFFFFF" w:themeFill="background1"/>
            <w:vAlign w:val="bottom"/>
          </w:tcPr>
          <w:p w14:paraId="57C728E5"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bottom w:val="nil"/>
            </w:tcBorders>
            <w:shd w:val="clear" w:color="auto" w:fill="FFFFFF" w:themeFill="background1"/>
            <w:vAlign w:val="bottom"/>
          </w:tcPr>
          <w:p w14:paraId="4B0282D7"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0D4D1FD1" w14:textId="77777777" w:rsidTr="00EB1C45">
        <w:trPr>
          <w:jc w:val="center"/>
        </w:trPr>
        <w:tc>
          <w:tcPr>
            <w:tcW w:w="837" w:type="dxa"/>
            <w:vMerge/>
            <w:tcBorders>
              <w:left w:val="single" w:sz="2" w:space="0" w:color="auto"/>
            </w:tcBorders>
            <w:shd w:val="clear" w:color="auto" w:fill="FFFFFF" w:themeFill="background1"/>
            <w:vAlign w:val="center"/>
          </w:tcPr>
          <w:p w14:paraId="68E5AAA0"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057" w:type="dxa"/>
            <w:tcBorders>
              <w:bottom w:val="single" w:sz="4" w:space="0" w:color="auto"/>
            </w:tcBorders>
            <w:shd w:val="clear" w:color="auto" w:fill="FFFFFF" w:themeFill="background1"/>
            <w:vAlign w:val="bottom"/>
          </w:tcPr>
          <w:p w14:paraId="4DCFB176"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FA39E5">
              <w:rPr>
                <w:rFonts w:ascii="Arial" w:hAnsi="Arial" w:cs="Arial"/>
                <w:b/>
                <w:sz w:val="18"/>
                <w:szCs w:val="18"/>
              </w:rPr>
              <w:t>Non-PFS</w:t>
            </w:r>
          </w:p>
        </w:tc>
        <w:tc>
          <w:tcPr>
            <w:tcW w:w="797" w:type="dxa"/>
            <w:tcBorders>
              <w:bottom w:val="single" w:sz="4" w:space="0" w:color="auto"/>
            </w:tcBorders>
            <w:shd w:val="clear" w:color="auto" w:fill="FFFFFF" w:themeFill="background1"/>
            <w:vAlign w:val="bottom"/>
          </w:tcPr>
          <w:p w14:paraId="33D7E6F1"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tcBorders>
              <w:bottom w:val="single" w:sz="4" w:space="0" w:color="auto"/>
            </w:tcBorders>
            <w:shd w:val="clear" w:color="auto" w:fill="FFFFFF" w:themeFill="background1"/>
            <w:vAlign w:val="bottom"/>
          </w:tcPr>
          <w:p w14:paraId="7CC374AD"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nil"/>
            </w:tcBorders>
            <w:shd w:val="clear" w:color="auto" w:fill="FFFFFF" w:themeFill="background1"/>
            <w:vAlign w:val="bottom"/>
          </w:tcPr>
          <w:p w14:paraId="71601BD6" w14:textId="31063FD6" w:rsidR="003B0729" w:rsidRPr="00FA39E5" w:rsidRDefault="00181062"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r>
              <w:rPr>
                <w:rFonts w:ascii="Arial" w:hAnsi="Arial" w:cs="Arial"/>
                <w:sz w:val="18"/>
                <w:szCs w:val="18"/>
              </w:rPr>
              <w:t>81.3</w:t>
            </w:r>
            <w:r w:rsidRPr="0022642C">
              <w:rPr>
                <w:rFonts w:ascii="Arial" w:hAnsi="Arial" w:cs="Arial"/>
                <w:sz w:val="18"/>
                <w:szCs w:val="18"/>
              </w:rPr>
              <w:t>%</w:t>
            </w:r>
          </w:p>
        </w:tc>
        <w:tc>
          <w:tcPr>
            <w:tcW w:w="1541" w:type="dxa"/>
            <w:tcBorders>
              <w:top w:val="nil"/>
              <w:bottom w:val="nil"/>
            </w:tcBorders>
            <w:shd w:val="clear" w:color="auto" w:fill="FFFFFF" w:themeFill="background1"/>
            <w:vAlign w:val="bottom"/>
          </w:tcPr>
          <w:p w14:paraId="4829F948"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3B0729" w:rsidRPr="00FB687A" w14:paraId="134B5467" w14:textId="77777777" w:rsidTr="00EB1C45">
        <w:trPr>
          <w:jc w:val="center"/>
        </w:trPr>
        <w:tc>
          <w:tcPr>
            <w:tcW w:w="837" w:type="dxa"/>
            <w:vMerge/>
            <w:tcBorders>
              <w:left w:val="single" w:sz="2" w:space="0" w:color="auto"/>
              <w:bottom w:val="single" w:sz="4" w:space="0" w:color="auto"/>
            </w:tcBorders>
            <w:shd w:val="clear" w:color="auto" w:fill="FFFFFF" w:themeFill="background1"/>
            <w:vAlign w:val="center"/>
          </w:tcPr>
          <w:p w14:paraId="62CA548A"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057" w:type="dxa"/>
            <w:shd w:val="clear" w:color="auto" w:fill="FFFFFF" w:themeFill="background1"/>
            <w:vAlign w:val="bottom"/>
          </w:tcPr>
          <w:p w14:paraId="071A1425"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FA39E5">
              <w:rPr>
                <w:rFonts w:ascii="Arial" w:hAnsi="Arial" w:cs="Arial"/>
                <w:b/>
                <w:sz w:val="18"/>
                <w:szCs w:val="18"/>
              </w:rPr>
              <w:t>Total</w:t>
            </w:r>
          </w:p>
        </w:tc>
        <w:tc>
          <w:tcPr>
            <w:tcW w:w="797" w:type="dxa"/>
            <w:shd w:val="clear" w:color="auto" w:fill="FFFFFF" w:themeFill="background1"/>
            <w:vAlign w:val="bottom"/>
          </w:tcPr>
          <w:p w14:paraId="0E837309"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6" w:type="dxa"/>
            <w:shd w:val="clear" w:color="auto" w:fill="FFFFFF" w:themeFill="background1"/>
            <w:vAlign w:val="bottom"/>
          </w:tcPr>
          <w:p w14:paraId="63E0DE75"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top w:val="nil"/>
              <w:bottom w:val="single" w:sz="4" w:space="0" w:color="auto"/>
            </w:tcBorders>
            <w:shd w:val="clear" w:color="auto" w:fill="FFFFFF" w:themeFill="background1"/>
            <w:vAlign w:val="bottom"/>
          </w:tcPr>
          <w:p w14:paraId="44C32591"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541" w:type="dxa"/>
            <w:tcBorders>
              <w:top w:val="nil"/>
              <w:bottom w:val="single" w:sz="4" w:space="0" w:color="auto"/>
            </w:tcBorders>
            <w:shd w:val="clear" w:color="auto" w:fill="FFFFFF" w:themeFill="background1"/>
            <w:vAlign w:val="bottom"/>
          </w:tcPr>
          <w:p w14:paraId="410C6354" w14:textId="77777777" w:rsidR="003B0729" w:rsidRPr="00FA39E5" w:rsidRDefault="003B0729" w:rsidP="00EB1C45">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bl>
    <w:p w14:paraId="4BF1A073" w14:textId="77777777" w:rsidR="00B25CEA" w:rsidRPr="00105699" w:rsidRDefault="00B25CEA" w:rsidP="00B25CEA">
      <w:pPr>
        <w:tabs>
          <w:tab w:val="left" w:pos="450"/>
        </w:tabs>
        <w:rPr>
          <w:rFonts w:asciiTheme="minorHAnsi" w:hAnsiTheme="minorHAnsi"/>
          <w:sz w:val="12"/>
          <w:szCs w:val="22"/>
        </w:rPr>
      </w:pPr>
    </w:p>
    <w:p w14:paraId="0FA53BFD" w14:textId="77777777" w:rsidR="00B25CEA" w:rsidRDefault="00B25CEA" w:rsidP="00B25CEA">
      <w:pPr>
        <w:tabs>
          <w:tab w:val="left" w:pos="450"/>
          <w:tab w:val="left" w:pos="720"/>
        </w:tabs>
        <w:ind w:right="-540"/>
        <w:rPr>
          <w:rFonts w:asciiTheme="minorHAnsi" w:hAnsiTheme="minorHAnsi"/>
          <w:b/>
          <w:sz w:val="18"/>
          <w:szCs w:val="22"/>
        </w:rPr>
      </w:pPr>
    </w:p>
    <w:p w14:paraId="50FB1514" w14:textId="77777777" w:rsidR="00B25CEA" w:rsidRPr="009E201F" w:rsidRDefault="00B25CEA" w:rsidP="00B25CEA">
      <w:pPr>
        <w:tabs>
          <w:tab w:val="left" w:pos="450"/>
          <w:tab w:val="left" w:pos="720"/>
        </w:tabs>
        <w:ind w:right="-540"/>
        <w:rPr>
          <w:rFonts w:asciiTheme="minorHAnsi" w:hAnsiTheme="minorHAnsi"/>
          <w:b/>
          <w:sz w:val="18"/>
          <w:szCs w:val="22"/>
        </w:rPr>
      </w:pPr>
    </w:p>
    <w:p w14:paraId="4B6474A2" w14:textId="77777777" w:rsidR="00B25CEA" w:rsidRDefault="00B25CEA" w:rsidP="00B25CEA">
      <w:pPr>
        <w:tabs>
          <w:tab w:val="left" w:pos="450"/>
          <w:tab w:val="left" w:pos="720"/>
        </w:tabs>
        <w:ind w:right="-540"/>
        <w:rPr>
          <w:rFonts w:asciiTheme="minorHAnsi" w:hAnsiTheme="minorHAnsi"/>
          <w:b/>
          <w:sz w:val="18"/>
          <w:szCs w:val="22"/>
        </w:rPr>
      </w:pPr>
    </w:p>
    <w:p w14:paraId="67DB58EB" w14:textId="77777777" w:rsidR="00B25CEA" w:rsidRDefault="00B25CEA" w:rsidP="00B25CEA">
      <w:pPr>
        <w:spacing w:after="160" w:line="259" w:lineRule="auto"/>
        <w:rPr>
          <w:rFonts w:asciiTheme="minorHAnsi" w:hAnsiTheme="minorHAnsi"/>
          <w:b/>
          <w:sz w:val="18"/>
          <w:szCs w:val="22"/>
        </w:rPr>
      </w:pPr>
      <w:r>
        <w:rPr>
          <w:rFonts w:asciiTheme="minorHAnsi" w:hAnsiTheme="minorHAnsi"/>
          <w:b/>
          <w:sz w:val="18"/>
          <w:szCs w:val="22"/>
        </w:rPr>
        <w:br w:type="page"/>
      </w:r>
    </w:p>
    <w:p w14:paraId="64EF290D" w14:textId="77777777" w:rsidR="00B25CEA" w:rsidRDefault="00B25CEA" w:rsidP="00B25CEA">
      <w:pPr>
        <w:tabs>
          <w:tab w:val="left" w:pos="450"/>
          <w:tab w:val="left" w:pos="720"/>
        </w:tabs>
        <w:ind w:right="-540"/>
        <w:rPr>
          <w:rFonts w:asciiTheme="minorHAnsi" w:hAnsiTheme="minorHAnsi"/>
          <w:b/>
          <w:sz w:val="18"/>
          <w:szCs w:val="22"/>
        </w:rPr>
      </w:pPr>
    </w:p>
    <w:p w14:paraId="4606D753" w14:textId="77777777" w:rsidR="00C05E6B" w:rsidRDefault="00C05E6B" w:rsidP="00B25CEA">
      <w:pPr>
        <w:tabs>
          <w:tab w:val="left" w:pos="450"/>
          <w:tab w:val="left" w:pos="720"/>
        </w:tabs>
        <w:ind w:right="-540"/>
        <w:rPr>
          <w:rFonts w:asciiTheme="minorHAnsi" w:hAnsiTheme="minorHAnsi"/>
          <w:b/>
          <w:sz w:val="18"/>
          <w:szCs w:val="22"/>
        </w:rPr>
      </w:pPr>
    </w:p>
    <w:p w14:paraId="0F7F71CF" w14:textId="77777777" w:rsidR="00C05E6B" w:rsidRPr="009E201F" w:rsidRDefault="00C05E6B" w:rsidP="00B25CEA">
      <w:pPr>
        <w:tabs>
          <w:tab w:val="left" w:pos="450"/>
          <w:tab w:val="left" w:pos="720"/>
        </w:tabs>
        <w:ind w:right="-540"/>
        <w:rPr>
          <w:rFonts w:asciiTheme="minorHAnsi" w:hAnsiTheme="minorHAnsi"/>
          <w:b/>
          <w:sz w:val="18"/>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gridCol w:w="1530"/>
        <w:gridCol w:w="1350"/>
        <w:gridCol w:w="1350"/>
      </w:tblGrid>
      <w:tr w:rsidR="00B25CEA" w:rsidRPr="00B37DA6" w14:paraId="40065A18" w14:textId="77777777" w:rsidTr="00832170">
        <w:tc>
          <w:tcPr>
            <w:tcW w:w="2155" w:type="dxa"/>
            <w:shd w:val="clear" w:color="auto" w:fill="7B7B7B" w:themeFill="accent3" w:themeFillShade="BF"/>
            <w:vAlign w:val="center"/>
          </w:tcPr>
          <w:p w14:paraId="273DBFD5" w14:textId="77777777" w:rsidR="00B25CEA" w:rsidRPr="00B37DA6" w:rsidRDefault="00B25CEA" w:rsidP="00EB1C45">
            <w:pPr>
              <w:jc w:val="center"/>
              <w:rPr>
                <w:rFonts w:asciiTheme="minorHAnsi" w:hAnsiTheme="minorHAnsi"/>
                <w:b/>
                <w:color w:val="FFFFFF"/>
                <w:sz w:val="22"/>
                <w:szCs w:val="22"/>
              </w:rPr>
            </w:pPr>
            <w:r w:rsidRPr="00FB24DA">
              <w:rPr>
                <w:rFonts w:asciiTheme="minorHAnsi" w:hAnsiTheme="minorHAnsi"/>
                <w:b/>
                <w:color w:val="FFFFFF" w:themeColor="background1"/>
                <w:sz w:val="28"/>
                <w:szCs w:val="22"/>
              </w:rPr>
              <w:t>Graduation Rate</w:t>
            </w:r>
          </w:p>
        </w:tc>
        <w:tc>
          <w:tcPr>
            <w:tcW w:w="7200" w:type="dxa"/>
            <w:shd w:val="clear" w:color="auto" w:fill="7B7B7B" w:themeFill="accent3" w:themeFillShade="BF"/>
            <w:vAlign w:val="center"/>
          </w:tcPr>
          <w:p w14:paraId="06F5199C"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Data Needed</w:t>
            </w:r>
          </w:p>
        </w:tc>
        <w:tc>
          <w:tcPr>
            <w:tcW w:w="1530" w:type="dxa"/>
            <w:shd w:val="clear" w:color="auto" w:fill="7B7B7B" w:themeFill="accent3" w:themeFillShade="BF"/>
          </w:tcPr>
          <w:p w14:paraId="03E4373D"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Person(s)</w:t>
            </w:r>
          </w:p>
          <w:p w14:paraId="6527D029"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350" w:type="dxa"/>
            <w:shd w:val="clear" w:color="auto" w:fill="7B7B7B" w:themeFill="accent3" w:themeFillShade="BF"/>
            <w:vAlign w:val="center"/>
          </w:tcPr>
          <w:p w14:paraId="4369AD28"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350" w:type="dxa"/>
            <w:shd w:val="clear" w:color="auto" w:fill="7B7B7B" w:themeFill="accent3" w:themeFillShade="BF"/>
            <w:vAlign w:val="center"/>
          </w:tcPr>
          <w:p w14:paraId="48249F76"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When to Report</w:t>
            </w:r>
          </w:p>
        </w:tc>
      </w:tr>
      <w:tr w:rsidR="00EB1C45" w:rsidRPr="00B37DA6" w14:paraId="6A8C9A93" w14:textId="77777777" w:rsidTr="00832170">
        <w:tc>
          <w:tcPr>
            <w:tcW w:w="2155" w:type="dxa"/>
          </w:tcPr>
          <w:p w14:paraId="4EBB1798" w14:textId="74E214F1" w:rsidR="00EB1C45" w:rsidRPr="003C761D" w:rsidRDefault="007A148D" w:rsidP="00EB1C45">
            <w:pPr>
              <w:rPr>
                <w:rFonts w:asciiTheme="minorHAnsi" w:hAnsiTheme="minorHAnsi" w:cs="Arial"/>
                <w:b/>
                <w:sz w:val="22"/>
                <w:szCs w:val="20"/>
              </w:rPr>
            </w:pPr>
            <w:r>
              <w:rPr>
                <w:rFonts w:asciiTheme="minorHAnsi" w:hAnsiTheme="minorHAnsi" w:cs="Arial"/>
                <w:b/>
                <w:sz w:val="22"/>
                <w:szCs w:val="20"/>
              </w:rPr>
              <w:t>2023-24</w:t>
            </w:r>
            <w:r w:rsidR="00EB1C45" w:rsidRPr="0088624E">
              <w:rPr>
                <w:rFonts w:asciiTheme="minorHAnsi" w:hAnsiTheme="minorHAnsi" w:cs="Arial"/>
                <w:b/>
                <w:sz w:val="22"/>
                <w:szCs w:val="20"/>
              </w:rPr>
              <w:t xml:space="preserve"> graduation rates</w:t>
            </w:r>
          </w:p>
        </w:tc>
        <w:tc>
          <w:tcPr>
            <w:tcW w:w="7200" w:type="dxa"/>
          </w:tcPr>
          <w:p w14:paraId="7A8509FE" w14:textId="4C5038A2" w:rsidR="00EB1C45" w:rsidRPr="00C8477D" w:rsidRDefault="007A148D" w:rsidP="00EB1C45">
            <w:pPr>
              <w:rPr>
                <w:rFonts w:asciiTheme="minorHAnsi" w:hAnsiTheme="minorHAnsi"/>
                <w:sz w:val="22"/>
                <w:szCs w:val="22"/>
              </w:rPr>
            </w:pPr>
            <w:r>
              <w:rPr>
                <w:rFonts w:asciiTheme="minorHAnsi" w:hAnsiTheme="minorHAnsi"/>
                <w:sz w:val="22"/>
                <w:szCs w:val="22"/>
              </w:rPr>
              <w:t>2023-24</w:t>
            </w:r>
            <w:r w:rsidR="00B54C68">
              <w:rPr>
                <w:rFonts w:asciiTheme="minorHAnsi" w:hAnsiTheme="minorHAnsi"/>
                <w:sz w:val="22"/>
                <w:szCs w:val="22"/>
              </w:rPr>
              <w:t xml:space="preserve"> </w:t>
            </w:r>
            <w:r>
              <w:rPr>
                <w:rFonts w:asciiTheme="minorHAnsi" w:hAnsiTheme="minorHAnsi"/>
                <w:sz w:val="22"/>
                <w:szCs w:val="22"/>
              </w:rPr>
              <w:t>four</w:t>
            </w:r>
            <w:r w:rsidR="00B54C68">
              <w:rPr>
                <w:rFonts w:asciiTheme="minorHAnsi" w:hAnsiTheme="minorHAnsi"/>
                <w:sz w:val="22"/>
                <w:szCs w:val="22"/>
              </w:rPr>
              <w:t>-year cohort g</w:t>
            </w:r>
            <w:r w:rsidR="00EB1C45" w:rsidRPr="003B1B0D">
              <w:rPr>
                <w:rFonts w:asciiTheme="minorHAnsi" w:hAnsiTheme="minorHAnsi"/>
                <w:sz w:val="22"/>
                <w:szCs w:val="22"/>
              </w:rPr>
              <w:t>raduation rate</w:t>
            </w:r>
            <w:r w:rsidR="00EB1C45">
              <w:rPr>
                <w:rFonts w:asciiTheme="minorHAnsi" w:hAnsiTheme="minorHAnsi"/>
                <w:sz w:val="22"/>
                <w:szCs w:val="22"/>
              </w:rPr>
              <w:t>s</w:t>
            </w:r>
            <w:r w:rsidR="00EB1C45" w:rsidRPr="003B1B0D">
              <w:rPr>
                <w:rFonts w:asciiTheme="minorHAnsi" w:hAnsiTheme="minorHAnsi"/>
                <w:sz w:val="22"/>
                <w:szCs w:val="22"/>
              </w:rPr>
              <w:t xml:space="preserve"> of </w:t>
            </w:r>
            <w:r w:rsidR="00EB1C45">
              <w:rPr>
                <w:rFonts w:asciiTheme="minorHAnsi" w:hAnsiTheme="minorHAnsi"/>
                <w:sz w:val="22"/>
                <w:szCs w:val="22"/>
              </w:rPr>
              <w:t xml:space="preserve">(1) </w:t>
            </w:r>
            <w:r w:rsidR="00FD2F53">
              <w:rPr>
                <w:rFonts w:asciiTheme="minorHAnsi" w:hAnsiTheme="minorHAnsi"/>
                <w:sz w:val="22"/>
                <w:szCs w:val="22"/>
              </w:rPr>
              <w:t>migratory</w:t>
            </w:r>
            <w:r w:rsidR="00EB1C45" w:rsidRPr="003B1B0D">
              <w:rPr>
                <w:rFonts w:asciiTheme="minorHAnsi" w:hAnsiTheme="minorHAnsi"/>
                <w:sz w:val="22"/>
                <w:szCs w:val="22"/>
              </w:rPr>
              <w:t xml:space="preserve"> students, </w:t>
            </w:r>
            <w:r w:rsidR="00EB1C45">
              <w:rPr>
                <w:rFonts w:asciiTheme="minorHAnsi" w:hAnsiTheme="minorHAnsi"/>
                <w:sz w:val="22"/>
                <w:szCs w:val="22"/>
              </w:rPr>
              <w:t xml:space="preserve">(2) </w:t>
            </w:r>
            <w:r w:rsidR="00EB1C45" w:rsidRPr="003B1B0D">
              <w:rPr>
                <w:rFonts w:asciiTheme="minorHAnsi" w:hAnsiTheme="minorHAnsi"/>
                <w:sz w:val="22"/>
                <w:szCs w:val="22"/>
              </w:rPr>
              <w:t xml:space="preserve">PFS </w:t>
            </w:r>
            <w:r w:rsidR="00FD2F53">
              <w:rPr>
                <w:rFonts w:asciiTheme="minorHAnsi" w:hAnsiTheme="minorHAnsi"/>
                <w:sz w:val="22"/>
                <w:szCs w:val="22"/>
              </w:rPr>
              <w:t>migratory</w:t>
            </w:r>
            <w:r w:rsidR="00EB1C45" w:rsidRPr="003B1B0D">
              <w:rPr>
                <w:rFonts w:asciiTheme="minorHAnsi" w:hAnsiTheme="minorHAnsi"/>
                <w:sz w:val="22"/>
                <w:szCs w:val="22"/>
              </w:rPr>
              <w:t xml:space="preserve"> students, </w:t>
            </w:r>
            <w:r w:rsidR="00EB1C45">
              <w:rPr>
                <w:rFonts w:asciiTheme="minorHAnsi" w:hAnsiTheme="minorHAnsi"/>
                <w:sz w:val="22"/>
                <w:szCs w:val="22"/>
              </w:rPr>
              <w:t xml:space="preserve">(3) </w:t>
            </w:r>
            <w:r w:rsidR="00EB1C45" w:rsidRPr="003B1B0D">
              <w:rPr>
                <w:rFonts w:asciiTheme="minorHAnsi" w:hAnsiTheme="minorHAnsi"/>
                <w:sz w:val="22"/>
                <w:szCs w:val="22"/>
              </w:rPr>
              <w:t xml:space="preserve">non-PFS </w:t>
            </w:r>
            <w:r w:rsidR="00FD2F53">
              <w:rPr>
                <w:rFonts w:asciiTheme="minorHAnsi" w:hAnsiTheme="minorHAnsi"/>
                <w:sz w:val="22"/>
                <w:szCs w:val="22"/>
              </w:rPr>
              <w:t>migratory</w:t>
            </w:r>
            <w:r w:rsidR="00EB1C45" w:rsidRPr="003B1B0D">
              <w:rPr>
                <w:rFonts w:asciiTheme="minorHAnsi" w:hAnsiTheme="minorHAnsi"/>
                <w:sz w:val="22"/>
                <w:szCs w:val="22"/>
              </w:rPr>
              <w:t xml:space="preserve"> students</w:t>
            </w:r>
            <w:r w:rsidR="00EB1C45">
              <w:rPr>
                <w:rFonts w:asciiTheme="minorHAnsi" w:hAnsiTheme="minorHAnsi"/>
                <w:sz w:val="22"/>
                <w:szCs w:val="22"/>
              </w:rPr>
              <w:t xml:space="preserve">; and (4) </w:t>
            </w:r>
            <w:r w:rsidR="00EB1C45" w:rsidRPr="003B1B0D">
              <w:rPr>
                <w:rFonts w:asciiTheme="minorHAnsi" w:hAnsiTheme="minorHAnsi"/>
                <w:sz w:val="22"/>
                <w:szCs w:val="22"/>
              </w:rPr>
              <w:t>non-</w:t>
            </w:r>
            <w:r w:rsidR="00FD2F53">
              <w:rPr>
                <w:rFonts w:asciiTheme="minorHAnsi" w:hAnsiTheme="minorHAnsi"/>
                <w:sz w:val="22"/>
                <w:szCs w:val="22"/>
              </w:rPr>
              <w:t>migratory</w:t>
            </w:r>
            <w:r w:rsidR="00EB1C45" w:rsidRPr="003B1B0D">
              <w:rPr>
                <w:rFonts w:asciiTheme="minorHAnsi" w:hAnsiTheme="minorHAnsi"/>
                <w:sz w:val="22"/>
                <w:szCs w:val="22"/>
              </w:rPr>
              <w:t xml:space="preserve"> students</w:t>
            </w:r>
          </w:p>
        </w:tc>
        <w:tc>
          <w:tcPr>
            <w:tcW w:w="1530" w:type="dxa"/>
          </w:tcPr>
          <w:p w14:paraId="5CDD4511" w14:textId="77777777" w:rsidR="00EB1C45" w:rsidRPr="00E41826" w:rsidRDefault="00EB1C45" w:rsidP="00EB1C45">
            <w:pPr>
              <w:jc w:val="center"/>
              <w:rPr>
                <w:rFonts w:asciiTheme="minorHAnsi" w:hAnsiTheme="minorHAnsi"/>
                <w:sz w:val="22"/>
                <w:szCs w:val="22"/>
              </w:rPr>
            </w:pPr>
            <w:r>
              <w:rPr>
                <w:rFonts w:asciiTheme="minorHAnsi" w:hAnsiTheme="minorHAnsi"/>
                <w:sz w:val="22"/>
                <w:szCs w:val="22"/>
              </w:rPr>
              <w:t>Danielle &amp; NDE Data Office</w:t>
            </w:r>
          </w:p>
        </w:tc>
        <w:tc>
          <w:tcPr>
            <w:tcW w:w="1350" w:type="dxa"/>
          </w:tcPr>
          <w:p w14:paraId="2FAF7751" w14:textId="77777777" w:rsidR="00EB1C45" w:rsidRPr="00E41826" w:rsidRDefault="00EB1C45" w:rsidP="00EB1C45">
            <w:pPr>
              <w:jc w:val="center"/>
              <w:rPr>
                <w:rFonts w:asciiTheme="minorHAnsi" w:hAnsiTheme="minorHAnsi"/>
                <w:sz w:val="22"/>
                <w:szCs w:val="22"/>
              </w:rPr>
            </w:pPr>
            <w:r>
              <w:rPr>
                <w:rFonts w:asciiTheme="minorHAnsi" w:hAnsiTheme="minorHAnsi"/>
                <w:sz w:val="22"/>
                <w:szCs w:val="22"/>
              </w:rPr>
              <w:t>MIS2000 and NDE Database</w:t>
            </w:r>
          </w:p>
        </w:tc>
        <w:tc>
          <w:tcPr>
            <w:tcW w:w="1350" w:type="dxa"/>
          </w:tcPr>
          <w:p w14:paraId="7981259B" w14:textId="7B0ACFE6" w:rsidR="00EB1C45" w:rsidRPr="00E41826" w:rsidRDefault="00DC600E" w:rsidP="00EB1C45">
            <w:pPr>
              <w:jc w:val="center"/>
              <w:rPr>
                <w:rFonts w:asciiTheme="minorHAnsi" w:hAnsiTheme="minorHAnsi"/>
                <w:sz w:val="22"/>
                <w:szCs w:val="22"/>
              </w:rPr>
            </w:pPr>
            <w:r>
              <w:rPr>
                <w:rFonts w:asciiTheme="minorHAnsi" w:hAnsiTheme="minorHAnsi"/>
                <w:sz w:val="22"/>
                <w:szCs w:val="22"/>
              </w:rPr>
              <w:t xml:space="preserve">February </w:t>
            </w:r>
            <w:r w:rsidR="00463807">
              <w:rPr>
                <w:rFonts w:asciiTheme="minorHAnsi" w:hAnsiTheme="minorHAnsi"/>
                <w:sz w:val="22"/>
                <w:szCs w:val="22"/>
              </w:rPr>
              <w:t>202</w:t>
            </w:r>
            <w:r w:rsidR="007A148D">
              <w:rPr>
                <w:rFonts w:asciiTheme="minorHAnsi" w:hAnsiTheme="minorHAnsi"/>
                <w:sz w:val="22"/>
                <w:szCs w:val="22"/>
              </w:rPr>
              <w:t>5</w:t>
            </w:r>
          </w:p>
        </w:tc>
      </w:tr>
    </w:tbl>
    <w:p w14:paraId="2F12EF91" w14:textId="77777777" w:rsidR="00B25CEA" w:rsidRDefault="00B25CEA" w:rsidP="00B25CEA">
      <w:pPr>
        <w:tabs>
          <w:tab w:val="left" w:pos="450"/>
          <w:tab w:val="left" w:pos="720"/>
        </w:tabs>
        <w:ind w:right="-540"/>
        <w:rPr>
          <w:rFonts w:asciiTheme="minorHAnsi" w:hAnsiTheme="minorHAnsi"/>
          <w:b/>
          <w:sz w:val="18"/>
          <w:szCs w:val="22"/>
        </w:rPr>
      </w:pPr>
    </w:p>
    <w:p w14:paraId="39CA52F9" w14:textId="29C947A0" w:rsidR="007660F2" w:rsidRPr="0088624E" w:rsidRDefault="007A148D" w:rsidP="007660F2">
      <w:pPr>
        <w:spacing w:after="120"/>
        <w:jc w:val="center"/>
        <w:rPr>
          <w:rFonts w:ascii="Arial" w:hAnsi="Arial" w:cs="Arial"/>
          <w:b/>
          <w:szCs w:val="18"/>
        </w:rPr>
      </w:pPr>
      <w:r>
        <w:rPr>
          <w:rFonts w:ascii="Arial" w:hAnsi="Arial" w:cs="Arial"/>
          <w:b/>
        </w:rPr>
        <w:t>2023-24</w:t>
      </w:r>
      <w:r w:rsidR="007660F2">
        <w:rPr>
          <w:rFonts w:ascii="Arial" w:hAnsi="Arial" w:cs="Arial"/>
          <w:b/>
        </w:rPr>
        <w:t xml:space="preserve"> </w:t>
      </w:r>
      <w:r w:rsidR="00B25CEA" w:rsidRPr="0088624E">
        <w:rPr>
          <w:rFonts w:ascii="Arial" w:hAnsi="Arial" w:cs="Arial"/>
          <w:b/>
        </w:rPr>
        <w:t>Graduation Rates for Non-</w:t>
      </w:r>
      <w:r w:rsidR="00FD2F53">
        <w:rPr>
          <w:rFonts w:ascii="Arial" w:hAnsi="Arial" w:cs="Arial"/>
          <w:b/>
        </w:rPr>
        <w:t>Migratory</w:t>
      </w:r>
      <w:r w:rsidR="00B25CEA" w:rsidRPr="0088624E">
        <w:rPr>
          <w:rFonts w:ascii="Arial" w:hAnsi="Arial" w:cs="Arial"/>
          <w:b/>
        </w:rPr>
        <w:t xml:space="preserve"> and </w:t>
      </w:r>
      <w:r w:rsidR="00FD2F53">
        <w:rPr>
          <w:rFonts w:ascii="Arial" w:hAnsi="Arial" w:cs="Arial"/>
          <w:b/>
        </w:rPr>
        <w:t>Migratory</w:t>
      </w:r>
      <w:r w:rsidR="00B25CEA" w:rsidRPr="0088624E">
        <w:rPr>
          <w:rFonts w:ascii="Arial" w:hAnsi="Arial" w:cs="Arial"/>
          <w:b/>
        </w:rPr>
        <w:t xml:space="preserve">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376"/>
        <w:gridCol w:w="1376"/>
        <w:gridCol w:w="1787"/>
        <w:gridCol w:w="1367"/>
        <w:gridCol w:w="1227"/>
      </w:tblGrid>
      <w:tr w:rsidR="00832170" w:rsidRPr="0088624E" w14:paraId="1BC85E99" w14:textId="77777777" w:rsidTr="00832170">
        <w:trPr>
          <w:jc w:val="center"/>
        </w:trPr>
        <w:tc>
          <w:tcPr>
            <w:tcW w:w="906" w:type="dxa"/>
            <w:tcBorders>
              <w:bottom w:val="nil"/>
            </w:tcBorders>
            <w:shd w:val="clear" w:color="auto" w:fill="2E74B5" w:themeFill="accent1" w:themeFillShade="BF"/>
          </w:tcPr>
          <w:p w14:paraId="0791F261" w14:textId="77777777" w:rsidR="00832170" w:rsidRPr="0088624E" w:rsidRDefault="00832170" w:rsidP="00DC1B90">
            <w:pPr>
              <w:rPr>
                <w:rFonts w:ascii="Arial" w:hAnsi="Arial" w:cs="Arial"/>
                <w:b/>
                <w:color w:val="FFFFFF"/>
                <w:sz w:val="18"/>
                <w:szCs w:val="22"/>
              </w:rPr>
            </w:pPr>
          </w:p>
        </w:tc>
        <w:tc>
          <w:tcPr>
            <w:tcW w:w="1376" w:type="dxa"/>
            <w:tcBorders>
              <w:bottom w:val="nil"/>
            </w:tcBorders>
            <w:shd w:val="clear" w:color="auto" w:fill="2E74B5" w:themeFill="accent1" w:themeFillShade="BF"/>
          </w:tcPr>
          <w:p w14:paraId="5826197B" w14:textId="617CB0A7" w:rsidR="00832170" w:rsidRPr="0088624E" w:rsidRDefault="00832170" w:rsidP="00DC1B90">
            <w:pPr>
              <w:rPr>
                <w:rFonts w:ascii="Arial" w:hAnsi="Arial" w:cs="Arial"/>
                <w:b/>
                <w:color w:val="FFFFFF"/>
                <w:sz w:val="18"/>
                <w:szCs w:val="22"/>
              </w:rPr>
            </w:pPr>
          </w:p>
        </w:tc>
        <w:tc>
          <w:tcPr>
            <w:tcW w:w="5757" w:type="dxa"/>
            <w:gridSpan w:val="4"/>
            <w:shd w:val="clear" w:color="auto" w:fill="2E74B5" w:themeFill="accent1" w:themeFillShade="BF"/>
            <w:vAlign w:val="bottom"/>
          </w:tcPr>
          <w:p w14:paraId="48AC79C5" w14:textId="2A0C4A4C" w:rsidR="00832170" w:rsidRPr="0088624E" w:rsidRDefault="00832170" w:rsidP="004A1E22">
            <w:pPr>
              <w:jc w:val="center"/>
              <w:rPr>
                <w:rFonts w:ascii="Arial" w:hAnsi="Arial" w:cs="Arial"/>
                <w:b/>
                <w:color w:val="FFFFFF"/>
                <w:sz w:val="18"/>
                <w:szCs w:val="22"/>
              </w:rPr>
            </w:pPr>
            <w:r>
              <w:rPr>
                <w:rFonts w:ascii="Arial" w:hAnsi="Arial" w:cs="Arial"/>
                <w:b/>
                <w:color w:val="FFFFFF"/>
                <w:sz w:val="18"/>
                <w:szCs w:val="22"/>
              </w:rPr>
              <w:t xml:space="preserve">4-Year Cohort </w:t>
            </w:r>
            <w:r w:rsidRPr="0088624E">
              <w:rPr>
                <w:rFonts w:ascii="Arial" w:hAnsi="Arial" w:cs="Arial"/>
                <w:b/>
                <w:color w:val="FFFFFF"/>
                <w:sz w:val="18"/>
                <w:szCs w:val="22"/>
              </w:rPr>
              <w:t>Graduation Rates</w:t>
            </w:r>
          </w:p>
        </w:tc>
      </w:tr>
      <w:tr w:rsidR="00832170" w:rsidRPr="0088624E" w14:paraId="040DCCC9" w14:textId="77777777" w:rsidTr="00832170">
        <w:trPr>
          <w:trHeight w:val="424"/>
          <w:jc w:val="center"/>
        </w:trPr>
        <w:tc>
          <w:tcPr>
            <w:tcW w:w="906" w:type="dxa"/>
            <w:tcBorders>
              <w:top w:val="nil"/>
            </w:tcBorders>
            <w:shd w:val="clear" w:color="auto" w:fill="2E74B5" w:themeFill="accent1" w:themeFillShade="BF"/>
            <w:vAlign w:val="bottom"/>
          </w:tcPr>
          <w:p w14:paraId="3D923386" w14:textId="4F0FEFDD" w:rsidR="00832170" w:rsidRDefault="00832170" w:rsidP="00832170">
            <w:pPr>
              <w:jc w:val="center"/>
              <w:rPr>
                <w:rFonts w:ascii="Arial" w:hAnsi="Arial" w:cs="Arial"/>
                <w:b/>
                <w:color w:val="FFFFFF"/>
                <w:sz w:val="18"/>
                <w:szCs w:val="22"/>
              </w:rPr>
            </w:pPr>
            <w:r>
              <w:rPr>
                <w:rFonts w:ascii="Arial" w:hAnsi="Arial" w:cs="Arial"/>
                <w:b/>
                <w:color w:val="FFFFFF"/>
                <w:sz w:val="18"/>
                <w:szCs w:val="22"/>
              </w:rPr>
              <w:t>Cohort</w:t>
            </w:r>
          </w:p>
        </w:tc>
        <w:tc>
          <w:tcPr>
            <w:tcW w:w="1376" w:type="dxa"/>
            <w:tcBorders>
              <w:top w:val="nil"/>
            </w:tcBorders>
            <w:shd w:val="clear" w:color="auto" w:fill="2E74B5" w:themeFill="accent1" w:themeFillShade="BF"/>
          </w:tcPr>
          <w:p w14:paraId="4DD855A6" w14:textId="050C2272" w:rsidR="00832170" w:rsidRDefault="00832170" w:rsidP="004A1E22">
            <w:pPr>
              <w:jc w:val="center"/>
              <w:rPr>
                <w:rFonts w:ascii="Arial" w:hAnsi="Arial" w:cs="Arial"/>
                <w:b/>
                <w:color w:val="FFFFFF"/>
                <w:sz w:val="18"/>
                <w:szCs w:val="22"/>
              </w:rPr>
            </w:pPr>
            <w:r>
              <w:rPr>
                <w:rFonts w:ascii="Arial" w:hAnsi="Arial" w:cs="Arial"/>
                <w:b/>
                <w:color w:val="FFFFFF"/>
                <w:sz w:val="18"/>
                <w:szCs w:val="22"/>
              </w:rPr>
              <w:t>State</w:t>
            </w:r>
          </w:p>
          <w:p w14:paraId="236FDBAA" w14:textId="4F0A0115"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Performance</w:t>
            </w:r>
          </w:p>
          <w:p w14:paraId="154ABD49" w14:textId="77777777"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Target</w:t>
            </w:r>
          </w:p>
        </w:tc>
        <w:tc>
          <w:tcPr>
            <w:tcW w:w="1376" w:type="dxa"/>
            <w:tcBorders>
              <w:right w:val="single" w:sz="18" w:space="0" w:color="auto"/>
            </w:tcBorders>
            <w:shd w:val="clear" w:color="auto" w:fill="2E74B5" w:themeFill="accent1" w:themeFillShade="BF"/>
            <w:vAlign w:val="bottom"/>
          </w:tcPr>
          <w:p w14:paraId="6F4C59A8" w14:textId="62508821"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Non-</w:t>
            </w:r>
            <w:r>
              <w:rPr>
                <w:rFonts w:ascii="Arial" w:hAnsi="Arial" w:cs="Arial"/>
                <w:b/>
                <w:color w:val="FFFFFF"/>
                <w:sz w:val="18"/>
                <w:szCs w:val="22"/>
              </w:rPr>
              <w:t>Migratory</w:t>
            </w:r>
          </w:p>
          <w:p w14:paraId="5F186E73" w14:textId="77777777"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Students</w:t>
            </w:r>
          </w:p>
        </w:tc>
        <w:tc>
          <w:tcPr>
            <w:tcW w:w="1787" w:type="dxa"/>
            <w:tcBorders>
              <w:left w:val="single" w:sz="18" w:space="0" w:color="auto"/>
            </w:tcBorders>
            <w:shd w:val="clear" w:color="auto" w:fill="2E74B5" w:themeFill="accent1" w:themeFillShade="BF"/>
            <w:vAlign w:val="bottom"/>
          </w:tcPr>
          <w:p w14:paraId="47522BB0" w14:textId="77777777"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Non-PFS</w:t>
            </w:r>
          </w:p>
          <w:p w14:paraId="3662C6B8" w14:textId="328D7C02" w:rsidR="00832170" w:rsidRPr="0088624E" w:rsidRDefault="00832170" w:rsidP="004A1E22">
            <w:pPr>
              <w:jc w:val="center"/>
              <w:rPr>
                <w:rFonts w:ascii="Arial" w:hAnsi="Arial" w:cs="Arial"/>
                <w:b/>
                <w:color w:val="FFFFFF"/>
                <w:sz w:val="18"/>
                <w:szCs w:val="22"/>
              </w:rPr>
            </w:pPr>
            <w:r>
              <w:rPr>
                <w:rFonts w:ascii="Arial" w:hAnsi="Arial" w:cs="Arial"/>
                <w:b/>
                <w:color w:val="FFFFFF"/>
                <w:sz w:val="18"/>
                <w:szCs w:val="22"/>
              </w:rPr>
              <w:t>Migratory</w:t>
            </w:r>
            <w:r w:rsidRPr="0088624E">
              <w:rPr>
                <w:rFonts w:ascii="Arial" w:hAnsi="Arial" w:cs="Arial"/>
                <w:b/>
                <w:color w:val="FFFFFF"/>
                <w:sz w:val="18"/>
                <w:szCs w:val="22"/>
              </w:rPr>
              <w:t xml:space="preserve"> Students</w:t>
            </w:r>
          </w:p>
        </w:tc>
        <w:tc>
          <w:tcPr>
            <w:tcW w:w="1367" w:type="dxa"/>
            <w:shd w:val="clear" w:color="auto" w:fill="2E74B5" w:themeFill="accent1" w:themeFillShade="BF"/>
            <w:vAlign w:val="bottom"/>
          </w:tcPr>
          <w:p w14:paraId="066E5B23" w14:textId="09D6F161"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 xml:space="preserve">PFS </w:t>
            </w:r>
            <w:r>
              <w:rPr>
                <w:rFonts w:ascii="Arial" w:hAnsi="Arial" w:cs="Arial"/>
                <w:b/>
                <w:color w:val="FFFFFF"/>
                <w:sz w:val="18"/>
                <w:szCs w:val="22"/>
              </w:rPr>
              <w:t>Migratory</w:t>
            </w:r>
          </w:p>
          <w:p w14:paraId="52AAFC78" w14:textId="77777777"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Students</w:t>
            </w:r>
          </w:p>
        </w:tc>
        <w:tc>
          <w:tcPr>
            <w:tcW w:w="1227" w:type="dxa"/>
            <w:shd w:val="clear" w:color="auto" w:fill="2E74B5" w:themeFill="accent1" w:themeFillShade="BF"/>
          </w:tcPr>
          <w:p w14:paraId="04A46EA0" w14:textId="3A2EE5ED"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 xml:space="preserve">All </w:t>
            </w:r>
            <w:r>
              <w:rPr>
                <w:rFonts w:ascii="Arial" w:hAnsi="Arial" w:cs="Arial"/>
                <w:b/>
                <w:color w:val="FFFFFF"/>
                <w:sz w:val="18"/>
                <w:szCs w:val="22"/>
              </w:rPr>
              <w:t>Migratory</w:t>
            </w:r>
          </w:p>
          <w:p w14:paraId="33349A3C" w14:textId="77777777" w:rsidR="00832170" w:rsidRPr="0088624E" w:rsidRDefault="00832170" w:rsidP="004A1E22">
            <w:pPr>
              <w:jc w:val="center"/>
              <w:rPr>
                <w:rFonts w:ascii="Arial" w:hAnsi="Arial" w:cs="Arial"/>
                <w:b/>
                <w:color w:val="FFFFFF"/>
                <w:sz w:val="18"/>
                <w:szCs w:val="22"/>
              </w:rPr>
            </w:pPr>
            <w:r w:rsidRPr="0088624E">
              <w:rPr>
                <w:rFonts w:ascii="Arial" w:hAnsi="Arial" w:cs="Arial"/>
                <w:b/>
                <w:color w:val="FFFFFF"/>
                <w:sz w:val="18"/>
                <w:szCs w:val="22"/>
              </w:rPr>
              <w:t>Students</w:t>
            </w:r>
          </w:p>
        </w:tc>
      </w:tr>
      <w:tr w:rsidR="00832170" w:rsidRPr="0088624E" w14:paraId="2D5D638C" w14:textId="77777777" w:rsidTr="00832170">
        <w:trPr>
          <w:trHeight w:val="288"/>
          <w:jc w:val="center"/>
        </w:trPr>
        <w:tc>
          <w:tcPr>
            <w:tcW w:w="906" w:type="dxa"/>
            <w:vAlign w:val="center"/>
          </w:tcPr>
          <w:p w14:paraId="2E80199E" w14:textId="45DB9BF6" w:rsidR="00832170" w:rsidRDefault="00832170" w:rsidP="00832170">
            <w:pPr>
              <w:jc w:val="center"/>
              <w:rPr>
                <w:rFonts w:ascii="Arial" w:hAnsi="Arial" w:cs="Arial"/>
                <w:sz w:val="18"/>
                <w:szCs w:val="22"/>
              </w:rPr>
            </w:pPr>
            <w:r>
              <w:rPr>
                <w:rFonts w:ascii="Arial" w:hAnsi="Arial" w:cs="Arial"/>
                <w:sz w:val="18"/>
                <w:szCs w:val="22"/>
              </w:rPr>
              <w:t>4-Year</w:t>
            </w:r>
          </w:p>
        </w:tc>
        <w:tc>
          <w:tcPr>
            <w:tcW w:w="1376" w:type="dxa"/>
            <w:vAlign w:val="center"/>
          </w:tcPr>
          <w:p w14:paraId="69AF9443" w14:textId="2CCF79CB" w:rsidR="00832170" w:rsidRPr="0088624E" w:rsidRDefault="00832170" w:rsidP="004A1E22">
            <w:pPr>
              <w:jc w:val="center"/>
              <w:rPr>
                <w:rFonts w:ascii="Arial" w:hAnsi="Arial" w:cs="Arial"/>
                <w:sz w:val="18"/>
                <w:szCs w:val="22"/>
              </w:rPr>
            </w:pPr>
            <w:r>
              <w:rPr>
                <w:rFonts w:ascii="Arial" w:hAnsi="Arial" w:cs="Arial"/>
                <w:sz w:val="18"/>
                <w:szCs w:val="22"/>
              </w:rPr>
              <w:t>92.6%</w:t>
            </w:r>
          </w:p>
        </w:tc>
        <w:tc>
          <w:tcPr>
            <w:tcW w:w="1376" w:type="dxa"/>
            <w:tcBorders>
              <w:right w:val="single" w:sz="18" w:space="0" w:color="auto"/>
            </w:tcBorders>
            <w:shd w:val="clear" w:color="auto" w:fill="auto"/>
            <w:vAlign w:val="center"/>
          </w:tcPr>
          <w:p w14:paraId="0FD7AC4E" w14:textId="77777777" w:rsidR="00832170" w:rsidRPr="0088624E" w:rsidRDefault="00832170" w:rsidP="004A1E22">
            <w:pPr>
              <w:jc w:val="center"/>
              <w:rPr>
                <w:rFonts w:ascii="Arial" w:hAnsi="Arial" w:cs="Arial"/>
                <w:sz w:val="18"/>
                <w:szCs w:val="22"/>
              </w:rPr>
            </w:pPr>
          </w:p>
        </w:tc>
        <w:tc>
          <w:tcPr>
            <w:tcW w:w="1787" w:type="dxa"/>
            <w:tcBorders>
              <w:left w:val="single" w:sz="18" w:space="0" w:color="auto"/>
            </w:tcBorders>
            <w:shd w:val="clear" w:color="auto" w:fill="auto"/>
            <w:vAlign w:val="center"/>
          </w:tcPr>
          <w:p w14:paraId="5FF9D745" w14:textId="77777777" w:rsidR="00832170" w:rsidRPr="0088624E" w:rsidRDefault="00832170" w:rsidP="004A1E22">
            <w:pPr>
              <w:jc w:val="center"/>
              <w:rPr>
                <w:rFonts w:ascii="Arial" w:hAnsi="Arial" w:cs="Arial"/>
                <w:sz w:val="18"/>
                <w:szCs w:val="22"/>
              </w:rPr>
            </w:pPr>
          </w:p>
        </w:tc>
        <w:tc>
          <w:tcPr>
            <w:tcW w:w="1367" w:type="dxa"/>
            <w:shd w:val="clear" w:color="auto" w:fill="auto"/>
            <w:vAlign w:val="center"/>
          </w:tcPr>
          <w:p w14:paraId="0EC44EFB" w14:textId="77777777" w:rsidR="00832170" w:rsidRPr="0088624E" w:rsidRDefault="00832170" w:rsidP="004A1E22">
            <w:pPr>
              <w:jc w:val="center"/>
              <w:rPr>
                <w:rFonts w:ascii="Arial" w:hAnsi="Arial" w:cs="Arial"/>
                <w:sz w:val="18"/>
                <w:szCs w:val="22"/>
              </w:rPr>
            </w:pPr>
          </w:p>
        </w:tc>
        <w:tc>
          <w:tcPr>
            <w:tcW w:w="1227" w:type="dxa"/>
            <w:vAlign w:val="center"/>
          </w:tcPr>
          <w:p w14:paraId="1C16AFA7" w14:textId="77777777" w:rsidR="00832170" w:rsidRPr="0088624E" w:rsidRDefault="00832170" w:rsidP="004A1E22">
            <w:pPr>
              <w:jc w:val="center"/>
              <w:rPr>
                <w:rFonts w:ascii="Arial" w:hAnsi="Arial" w:cs="Arial"/>
                <w:sz w:val="18"/>
                <w:szCs w:val="22"/>
              </w:rPr>
            </w:pPr>
          </w:p>
        </w:tc>
      </w:tr>
      <w:tr w:rsidR="00832170" w:rsidRPr="0088624E" w14:paraId="65960DD3" w14:textId="77777777" w:rsidTr="00832170">
        <w:trPr>
          <w:trHeight w:val="288"/>
          <w:jc w:val="center"/>
        </w:trPr>
        <w:tc>
          <w:tcPr>
            <w:tcW w:w="906" w:type="dxa"/>
            <w:vAlign w:val="center"/>
          </w:tcPr>
          <w:p w14:paraId="1EA74AC2" w14:textId="25C607AD" w:rsidR="00832170" w:rsidRDefault="00832170" w:rsidP="00832170">
            <w:pPr>
              <w:jc w:val="center"/>
              <w:rPr>
                <w:rFonts w:ascii="Arial" w:hAnsi="Arial" w:cs="Arial"/>
                <w:sz w:val="18"/>
                <w:szCs w:val="22"/>
              </w:rPr>
            </w:pPr>
            <w:r>
              <w:rPr>
                <w:rFonts w:ascii="Arial" w:hAnsi="Arial" w:cs="Arial"/>
                <w:sz w:val="18"/>
                <w:szCs w:val="22"/>
              </w:rPr>
              <w:t>7-Year</w:t>
            </w:r>
          </w:p>
        </w:tc>
        <w:tc>
          <w:tcPr>
            <w:tcW w:w="1376" w:type="dxa"/>
            <w:vAlign w:val="center"/>
          </w:tcPr>
          <w:p w14:paraId="031E0F56" w14:textId="0D1B5EF5" w:rsidR="00832170" w:rsidRDefault="00832170" w:rsidP="004A1E22">
            <w:pPr>
              <w:jc w:val="center"/>
              <w:rPr>
                <w:rFonts w:ascii="Arial" w:hAnsi="Arial" w:cs="Arial"/>
                <w:sz w:val="18"/>
                <w:szCs w:val="22"/>
              </w:rPr>
            </w:pPr>
            <w:r>
              <w:rPr>
                <w:rFonts w:ascii="Arial" w:hAnsi="Arial" w:cs="Arial"/>
                <w:sz w:val="18"/>
                <w:szCs w:val="22"/>
              </w:rPr>
              <w:t>--</w:t>
            </w:r>
          </w:p>
        </w:tc>
        <w:tc>
          <w:tcPr>
            <w:tcW w:w="1376" w:type="dxa"/>
            <w:tcBorders>
              <w:right w:val="single" w:sz="18" w:space="0" w:color="auto"/>
            </w:tcBorders>
            <w:shd w:val="clear" w:color="auto" w:fill="auto"/>
            <w:vAlign w:val="center"/>
          </w:tcPr>
          <w:p w14:paraId="333F0E11" w14:textId="77777777" w:rsidR="00832170" w:rsidRPr="0088624E" w:rsidRDefault="00832170" w:rsidP="004A1E22">
            <w:pPr>
              <w:jc w:val="center"/>
              <w:rPr>
                <w:rFonts w:ascii="Arial" w:hAnsi="Arial" w:cs="Arial"/>
                <w:sz w:val="18"/>
                <w:szCs w:val="22"/>
              </w:rPr>
            </w:pPr>
          </w:p>
        </w:tc>
        <w:tc>
          <w:tcPr>
            <w:tcW w:w="1787" w:type="dxa"/>
            <w:tcBorders>
              <w:left w:val="single" w:sz="18" w:space="0" w:color="auto"/>
            </w:tcBorders>
            <w:shd w:val="clear" w:color="auto" w:fill="auto"/>
            <w:vAlign w:val="center"/>
          </w:tcPr>
          <w:p w14:paraId="150B6205" w14:textId="77777777" w:rsidR="00832170" w:rsidRPr="0088624E" w:rsidRDefault="00832170" w:rsidP="004A1E22">
            <w:pPr>
              <w:jc w:val="center"/>
              <w:rPr>
                <w:rFonts w:ascii="Arial" w:hAnsi="Arial" w:cs="Arial"/>
                <w:sz w:val="18"/>
                <w:szCs w:val="22"/>
              </w:rPr>
            </w:pPr>
          </w:p>
        </w:tc>
        <w:tc>
          <w:tcPr>
            <w:tcW w:w="1367" w:type="dxa"/>
            <w:shd w:val="clear" w:color="auto" w:fill="auto"/>
            <w:vAlign w:val="center"/>
          </w:tcPr>
          <w:p w14:paraId="70BC1B00" w14:textId="77777777" w:rsidR="00832170" w:rsidRPr="0088624E" w:rsidRDefault="00832170" w:rsidP="004A1E22">
            <w:pPr>
              <w:jc w:val="center"/>
              <w:rPr>
                <w:rFonts w:ascii="Arial" w:hAnsi="Arial" w:cs="Arial"/>
                <w:sz w:val="18"/>
                <w:szCs w:val="22"/>
              </w:rPr>
            </w:pPr>
          </w:p>
        </w:tc>
        <w:tc>
          <w:tcPr>
            <w:tcW w:w="1227" w:type="dxa"/>
            <w:vAlign w:val="center"/>
          </w:tcPr>
          <w:p w14:paraId="7B64D03F" w14:textId="77777777" w:rsidR="00832170" w:rsidRPr="0088624E" w:rsidRDefault="00832170" w:rsidP="004A1E22">
            <w:pPr>
              <w:jc w:val="center"/>
              <w:rPr>
                <w:rFonts w:ascii="Arial" w:hAnsi="Arial" w:cs="Arial"/>
                <w:sz w:val="18"/>
                <w:szCs w:val="22"/>
              </w:rPr>
            </w:pPr>
          </w:p>
        </w:tc>
      </w:tr>
    </w:tbl>
    <w:p w14:paraId="4333B2B3" w14:textId="77777777" w:rsidR="007660F2" w:rsidRDefault="007660F2" w:rsidP="007660F2">
      <w:pPr>
        <w:tabs>
          <w:tab w:val="left" w:pos="450"/>
          <w:tab w:val="left" w:pos="720"/>
        </w:tabs>
        <w:ind w:right="-540"/>
        <w:rPr>
          <w:rFonts w:asciiTheme="minorHAnsi" w:hAnsiTheme="minorHAnsi"/>
          <w:b/>
          <w:sz w:val="18"/>
          <w:szCs w:val="22"/>
        </w:rPr>
      </w:pPr>
    </w:p>
    <w:p w14:paraId="47E76188" w14:textId="77777777" w:rsidR="00C05E6B" w:rsidRDefault="00C05E6B" w:rsidP="00B25CEA">
      <w:pPr>
        <w:tabs>
          <w:tab w:val="left" w:pos="450"/>
          <w:tab w:val="left" w:pos="720"/>
        </w:tabs>
        <w:ind w:right="-540"/>
        <w:rPr>
          <w:rFonts w:asciiTheme="minorHAnsi" w:hAnsiTheme="minorHAnsi"/>
          <w:b/>
          <w:sz w:val="18"/>
          <w:szCs w:val="22"/>
        </w:rPr>
      </w:pPr>
    </w:p>
    <w:p w14:paraId="12957CE5" w14:textId="77777777" w:rsidR="00C05E6B" w:rsidRPr="009E201F" w:rsidRDefault="00C05E6B" w:rsidP="00B25CEA">
      <w:pPr>
        <w:tabs>
          <w:tab w:val="left" w:pos="450"/>
          <w:tab w:val="left" w:pos="720"/>
        </w:tabs>
        <w:ind w:right="-540"/>
        <w:rPr>
          <w:rFonts w:asciiTheme="minorHAnsi" w:hAnsiTheme="minorHAnsi"/>
          <w:b/>
          <w:sz w:val="18"/>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gridCol w:w="1530"/>
        <w:gridCol w:w="1350"/>
        <w:gridCol w:w="1350"/>
      </w:tblGrid>
      <w:tr w:rsidR="00B25CEA" w:rsidRPr="00B37DA6" w14:paraId="6B32FD36" w14:textId="77777777" w:rsidTr="00832170">
        <w:tc>
          <w:tcPr>
            <w:tcW w:w="2155" w:type="dxa"/>
            <w:shd w:val="clear" w:color="auto" w:fill="7B7B7B" w:themeFill="accent3" w:themeFillShade="BF"/>
            <w:vAlign w:val="center"/>
          </w:tcPr>
          <w:p w14:paraId="0BE5128B"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themeColor="background1"/>
                <w:sz w:val="28"/>
                <w:szCs w:val="22"/>
              </w:rPr>
              <w:t>Dropout Rate</w:t>
            </w:r>
          </w:p>
        </w:tc>
        <w:tc>
          <w:tcPr>
            <w:tcW w:w="7200" w:type="dxa"/>
            <w:shd w:val="clear" w:color="auto" w:fill="7B7B7B" w:themeFill="accent3" w:themeFillShade="BF"/>
            <w:vAlign w:val="center"/>
          </w:tcPr>
          <w:p w14:paraId="6E051E8F"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Data Needed</w:t>
            </w:r>
          </w:p>
        </w:tc>
        <w:tc>
          <w:tcPr>
            <w:tcW w:w="1530" w:type="dxa"/>
            <w:shd w:val="clear" w:color="auto" w:fill="7B7B7B" w:themeFill="accent3" w:themeFillShade="BF"/>
          </w:tcPr>
          <w:p w14:paraId="55723967"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Person(s)</w:t>
            </w:r>
          </w:p>
          <w:p w14:paraId="1A10FC29"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350" w:type="dxa"/>
            <w:shd w:val="clear" w:color="auto" w:fill="7B7B7B" w:themeFill="accent3" w:themeFillShade="BF"/>
            <w:vAlign w:val="center"/>
          </w:tcPr>
          <w:p w14:paraId="18A67F46" w14:textId="77777777" w:rsidR="00B25CEA"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350" w:type="dxa"/>
            <w:shd w:val="clear" w:color="auto" w:fill="7B7B7B" w:themeFill="accent3" w:themeFillShade="BF"/>
            <w:vAlign w:val="center"/>
          </w:tcPr>
          <w:p w14:paraId="466D53C1" w14:textId="77777777" w:rsidR="00B25CEA" w:rsidRPr="00B37DA6" w:rsidRDefault="00B25CEA" w:rsidP="00EB1C45">
            <w:pPr>
              <w:jc w:val="center"/>
              <w:rPr>
                <w:rFonts w:asciiTheme="minorHAnsi" w:hAnsiTheme="minorHAnsi"/>
                <w:b/>
                <w:color w:val="FFFFFF"/>
                <w:sz w:val="22"/>
                <w:szCs w:val="22"/>
              </w:rPr>
            </w:pPr>
            <w:r>
              <w:rPr>
                <w:rFonts w:asciiTheme="minorHAnsi" w:hAnsiTheme="minorHAnsi"/>
                <w:b/>
                <w:color w:val="FFFFFF"/>
                <w:sz w:val="22"/>
                <w:szCs w:val="22"/>
              </w:rPr>
              <w:t>When to Collect</w:t>
            </w:r>
          </w:p>
        </w:tc>
      </w:tr>
      <w:tr w:rsidR="00EB1C45" w:rsidRPr="00B37DA6" w14:paraId="6A4E24F5" w14:textId="77777777" w:rsidTr="00832170">
        <w:tc>
          <w:tcPr>
            <w:tcW w:w="2155" w:type="dxa"/>
          </w:tcPr>
          <w:p w14:paraId="1E28E240" w14:textId="4EF0EB91" w:rsidR="00EB1C45" w:rsidRPr="003C761D" w:rsidRDefault="007A148D" w:rsidP="00EB1C45">
            <w:pPr>
              <w:rPr>
                <w:rFonts w:asciiTheme="minorHAnsi" w:hAnsiTheme="minorHAnsi" w:cs="Arial"/>
                <w:b/>
                <w:sz w:val="22"/>
                <w:szCs w:val="20"/>
              </w:rPr>
            </w:pPr>
            <w:r>
              <w:rPr>
                <w:rFonts w:asciiTheme="minorHAnsi" w:hAnsiTheme="minorHAnsi" w:cs="Arial"/>
                <w:b/>
                <w:sz w:val="22"/>
                <w:szCs w:val="20"/>
              </w:rPr>
              <w:t>2023-24</w:t>
            </w:r>
            <w:r w:rsidR="00EB1C45" w:rsidRPr="003C761D">
              <w:rPr>
                <w:rFonts w:asciiTheme="minorHAnsi" w:hAnsiTheme="minorHAnsi" w:cs="Arial"/>
                <w:b/>
                <w:sz w:val="22"/>
                <w:szCs w:val="20"/>
              </w:rPr>
              <w:t xml:space="preserve"> dropout rates</w:t>
            </w:r>
          </w:p>
        </w:tc>
        <w:tc>
          <w:tcPr>
            <w:tcW w:w="7200" w:type="dxa"/>
          </w:tcPr>
          <w:p w14:paraId="217C7ECE" w14:textId="48B42514" w:rsidR="00EB1C45" w:rsidRPr="00B37DA6" w:rsidRDefault="007A148D" w:rsidP="00EB1C45">
            <w:pPr>
              <w:rPr>
                <w:rFonts w:asciiTheme="minorHAnsi" w:hAnsiTheme="minorHAnsi"/>
                <w:sz w:val="22"/>
                <w:szCs w:val="22"/>
                <w:highlight w:val="yellow"/>
              </w:rPr>
            </w:pPr>
            <w:r>
              <w:rPr>
                <w:rFonts w:asciiTheme="minorHAnsi" w:hAnsiTheme="minorHAnsi"/>
                <w:sz w:val="22"/>
                <w:szCs w:val="22"/>
              </w:rPr>
              <w:t>2023-24</w:t>
            </w:r>
            <w:r w:rsidR="00A06E2F">
              <w:rPr>
                <w:rFonts w:asciiTheme="minorHAnsi" w:hAnsiTheme="minorHAnsi"/>
                <w:sz w:val="22"/>
                <w:szCs w:val="22"/>
              </w:rPr>
              <w:t xml:space="preserve"> d</w:t>
            </w:r>
            <w:r w:rsidR="00EB1C45">
              <w:rPr>
                <w:rFonts w:asciiTheme="minorHAnsi" w:hAnsiTheme="minorHAnsi"/>
                <w:sz w:val="22"/>
                <w:szCs w:val="22"/>
              </w:rPr>
              <w:t xml:space="preserve">ropout rates </w:t>
            </w:r>
            <w:r w:rsidR="00EB1C45" w:rsidRPr="003B1B0D">
              <w:rPr>
                <w:rFonts w:asciiTheme="minorHAnsi" w:hAnsiTheme="minorHAnsi"/>
                <w:sz w:val="22"/>
                <w:szCs w:val="22"/>
              </w:rPr>
              <w:t xml:space="preserve">of </w:t>
            </w:r>
            <w:r w:rsidR="00EB1C45">
              <w:rPr>
                <w:rFonts w:asciiTheme="minorHAnsi" w:hAnsiTheme="minorHAnsi"/>
                <w:sz w:val="22"/>
                <w:szCs w:val="22"/>
              </w:rPr>
              <w:t xml:space="preserve">(1) </w:t>
            </w:r>
            <w:r w:rsidR="00FD2F53">
              <w:rPr>
                <w:rFonts w:asciiTheme="minorHAnsi" w:hAnsiTheme="minorHAnsi"/>
                <w:sz w:val="22"/>
                <w:szCs w:val="22"/>
              </w:rPr>
              <w:t>migratory</w:t>
            </w:r>
            <w:r w:rsidR="00EB1C45" w:rsidRPr="003B1B0D">
              <w:rPr>
                <w:rFonts w:asciiTheme="minorHAnsi" w:hAnsiTheme="minorHAnsi"/>
                <w:sz w:val="22"/>
                <w:szCs w:val="22"/>
              </w:rPr>
              <w:t xml:space="preserve"> students, </w:t>
            </w:r>
            <w:r w:rsidR="00EB1C45">
              <w:rPr>
                <w:rFonts w:asciiTheme="minorHAnsi" w:hAnsiTheme="minorHAnsi"/>
                <w:sz w:val="22"/>
                <w:szCs w:val="22"/>
              </w:rPr>
              <w:t xml:space="preserve">(2) </w:t>
            </w:r>
            <w:r w:rsidR="00EB1C45" w:rsidRPr="003B1B0D">
              <w:rPr>
                <w:rFonts w:asciiTheme="minorHAnsi" w:hAnsiTheme="minorHAnsi"/>
                <w:sz w:val="22"/>
                <w:szCs w:val="22"/>
              </w:rPr>
              <w:t xml:space="preserve">PFS </w:t>
            </w:r>
            <w:r w:rsidR="00FD2F53">
              <w:rPr>
                <w:rFonts w:asciiTheme="minorHAnsi" w:hAnsiTheme="minorHAnsi"/>
                <w:sz w:val="22"/>
                <w:szCs w:val="22"/>
              </w:rPr>
              <w:t>migratory</w:t>
            </w:r>
            <w:r w:rsidR="00EB1C45" w:rsidRPr="003B1B0D">
              <w:rPr>
                <w:rFonts w:asciiTheme="minorHAnsi" w:hAnsiTheme="minorHAnsi"/>
                <w:sz w:val="22"/>
                <w:szCs w:val="22"/>
              </w:rPr>
              <w:t xml:space="preserve"> students, </w:t>
            </w:r>
            <w:r w:rsidR="00EB1C45">
              <w:rPr>
                <w:rFonts w:asciiTheme="minorHAnsi" w:hAnsiTheme="minorHAnsi"/>
                <w:sz w:val="22"/>
                <w:szCs w:val="22"/>
              </w:rPr>
              <w:t xml:space="preserve">(3) </w:t>
            </w:r>
            <w:r w:rsidR="00EB1C45" w:rsidRPr="003B1B0D">
              <w:rPr>
                <w:rFonts w:asciiTheme="minorHAnsi" w:hAnsiTheme="minorHAnsi"/>
                <w:sz w:val="22"/>
                <w:szCs w:val="22"/>
              </w:rPr>
              <w:t xml:space="preserve">non-PFS </w:t>
            </w:r>
            <w:r w:rsidR="00FD2F53">
              <w:rPr>
                <w:rFonts w:asciiTheme="minorHAnsi" w:hAnsiTheme="minorHAnsi"/>
                <w:sz w:val="22"/>
                <w:szCs w:val="22"/>
              </w:rPr>
              <w:t>migratory</w:t>
            </w:r>
            <w:r w:rsidR="00EB1C45" w:rsidRPr="003B1B0D">
              <w:rPr>
                <w:rFonts w:asciiTheme="minorHAnsi" w:hAnsiTheme="minorHAnsi"/>
                <w:sz w:val="22"/>
                <w:szCs w:val="22"/>
              </w:rPr>
              <w:t xml:space="preserve"> students, and </w:t>
            </w:r>
            <w:r w:rsidR="00EB1C45">
              <w:rPr>
                <w:rFonts w:asciiTheme="minorHAnsi" w:hAnsiTheme="minorHAnsi"/>
                <w:sz w:val="22"/>
                <w:szCs w:val="22"/>
              </w:rPr>
              <w:t xml:space="preserve">(4) </w:t>
            </w:r>
            <w:r w:rsidR="00EB1C45" w:rsidRPr="003B1B0D">
              <w:rPr>
                <w:rFonts w:asciiTheme="minorHAnsi" w:hAnsiTheme="minorHAnsi"/>
                <w:sz w:val="22"/>
                <w:szCs w:val="22"/>
              </w:rPr>
              <w:t>non-</w:t>
            </w:r>
            <w:r w:rsidR="00FD2F53">
              <w:rPr>
                <w:rFonts w:asciiTheme="minorHAnsi" w:hAnsiTheme="minorHAnsi"/>
                <w:sz w:val="22"/>
                <w:szCs w:val="22"/>
              </w:rPr>
              <w:t>migratory</w:t>
            </w:r>
            <w:r w:rsidR="00EB1C45" w:rsidRPr="003B1B0D">
              <w:rPr>
                <w:rFonts w:asciiTheme="minorHAnsi" w:hAnsiTheme="minorHAnsi"/>
                <w:sz w:val="22"/>
                <w:szCs w:val="22"/>
              </w:rPr>
              <w:t xml:space="preserve"> students</w:t>
            </w:r>
          </w:p>
        </w:tc>
        <w:tc>
          <w:tcPr>
            <w:tcW w:w="1530" w:type="dxa"/>
          </w:tcPr>
          <w:p w14:paraId="4019583D" w14:textId="77777777" w:rsidR="00EB1C45" w:rsidRPr="00E41826" w:rsidRDefault="00EB1C45" w:rsidP="00EB1C45">
            <w:pPr>
              <w:jc w:val="center"/>
              <w:rPr>
                <w:rFonts w:asciiTheme="minorHAnsi" w:hAnsiTheme="minorHAnsi"/>
                <w:sz w:val="22"/>
                <w:szCs w:val="22"/>
              </w:rPr>
            </w:pPr>
            <w:r>
              <w:rPr>
                <w:rFonts w:asciiTheme="minorHAnsi" w:hAnsiTheme="minorHAnsi"/>
                <w:sz w:val="22"/>
                <w:szCs w:val="22"/>
              </w:rPr>
              <w:t>Danielle &amp; NDE Data Office</w:t>
            </w:r>
          </w:p>
        </w:tc>
        <w:tc>
          <w:tcPr>
            <w:tcW w:w="1350" w:type="dxa"/>
          </w:tcPr>
          <w:p w14:paraId="275AE6DE" w14:textId="77777777" w:rsidR="00EB1C45" w:rsidRPr="00E41826" w:rsidRDefault="00EB1C45" w:rsidP="00EB1C45">
            <w:pPr>
              <w:jc w:val="center"/>
              <w:rPr>
                <w:rFonts w:asciiTheme="minorHAnsi" w:hAnsiTheme="minorHAnsi"/>
                <w:sz w:val="22"/>
                <w:szCs w:val="22"/>
              </w:rPr>
            </w:pPr>
            <w:r>
              <w:rPr>
                <w:rFonts w:asciiTheme="minorHAnsi" w:hAnsiTheme="minorHAnsi"/>
                <w:sz w:val="22"/>
                <w:szCs w:val="22"/>
              </w:rPr>
              <w:t>MIS2000 and NDE Database</w:t>
            </w:r>
          </w:p>
        </w:tc>
        <w:tc>
          <w:tcPr>
            <w:tcW w:w="1350" w:type="dxa"/>
          </w:tcPr>
          <w:p w14:paraId="655789CB" w14:textId="0D5EF1DE" w:rsidR="00EB1C45" w:rsidRPr="00E41826" w:rsidRDefault="00DC600E" w:rsidP="00EB1C45">
            <w:pPr>
              <w:jc w:val="center"/>
              <w:rPr>
                <w:rFonts w:asciiTheme="minorHAnsi" w:hAnsiTheme="minorHAnsi"/>
                <w:sz w:val="22"/>
                <w:szCs w:val="22"/>
              </w:rPr>
            </w:pPr>
            <w:r>
              <w:rPr>
                <w:rFonts w:asciiTheme="minorHAnsi" w:hAnsiTheme="minorHAnsi"/>
                <w:sz w:val="22"/>
                <w:szCs w:val="22"/>
              </w:rPr>
              <w:t xml:space="preserve">February </w:t>
            </w:r>
            <w:r w:rsidR="00463807">
              <w:rPr>
                <w:rFonts w:asciiTheme="minorHAnsi" w:hAnsiTheme="minorHAnsi"/>
                <w:sz w:val="22"/>
                <w:szCs w:val="22"/>
              </w:rPr>
              <w:t>202</w:t>
            </w:r>
            <w:r w:rsidR="00FE77CF">
              <w:rPr>
                <w:rFonts w:asciiTheme="minorHAnsi" w:hAnsiTheme="minorHAnsi"/>
                <w:sz w:val="22"/>
                <w:szCs w:val="22"/>
              </w:rPr>
              <w:t>5</w:t>
            </w:r>
          </w:p>
        </w:tc>
      </w:tr>
    </w:tbl>
    <w:p w14:paraId="52ECC0A4" w14:textId="77777777" w:rsidR="00B25CEA" w:rsidRPr="000D26E9" w:rsidRDefault="00B25CEA" w:rsidP="00B25CEA">
      <w:pPr>
        <w:pStyle w:val="ExhibitLvl1"/>
        <w:spacing w:after="0"/>
        <w:jc w:val="left"/>
        <w:rPr>
          <w:rFonts w:asciiTheme="minorHAnsi" w:hAnsiTheme="minorHAnsi"/>
          <w:b w:val="0"/>
          <w:i/>
          <w:sz w:val="18"/>
        </w:rPr>
      </w:pPr>
    </w:p>
    <w:p w14:paraId="5FA73429" w14:textId="7A68D85D" w:rsidR="00B25CEA" w:rsidRPr="00F33C92" w:rsidRDefault="007A148D" w:rsidP="00B25CEA">
      <w:pPr>
        <w:spacing w:after="120"/>
        <w:jc w:val="center"/>
        <w:rPr>
          <w:rFonts w:ascii="Arial" w:hAnsi="Arial" w:cs="Arial"/>
          <w:b/>
          <w:szCs w:val="18"/>
        </w:rPr>
      </w:pPr>
      <w:r>
        <w:rPr>
          <w:rFonts w:ascii="Arial" w:hAnsi="Arial" w:cs="Arial"/>
          <w:b/>
        </w:rPr>
        <w:t>2023-24</w:t>
      </w:r>
      <w:r w:rsidR="00E533E6">
        <w:rPr>
          <w:rFonts w:ascii="Arial" w:hAnsi="Arial" w:cs="Arial"/>
          <w:b/>
        </w:rPr>
        <w:t xml:space="preserve"> </w:t>
      </w:r>
      <w:r w:rsidR="00B25CEA" w:rsidRPr="00F33C92">
        <w:rPr>
          <w:rFonts w:ascii="Arial" w:hAnsi="Arial" w:cs="Arial"/>
          <w:b/>
        </w:rPr>
        <w:t>Dropout Rates for Non-</w:t>
      </w:r>
      <w:r w:rsidR="00FD2F53">
        <w:rPr>
          <w:rFonts w:ascii="Arial" w:hAnsi="Arial" w:cs="Arial"/>
          <w:b/>
        </w:rPr>
        <w:t>Migratory</w:t>
      </w:r>
      <w:r w:rsidR="00B25CEA" w:rsidRPr="00F33C92">
        <w:rPr>
          <w:rFonts w:ascii="Arial" w:hAnsi="Arial" w:cs="Arial"/>
          <w:b/>
        </w:rPr>
        <w:t xml:space="preserve"> and </w:t>
      </w:r>
      <w:r w:rsidR="00FD2F53">
        <w:rPr>
          <w:rFonts w:ascii="Arial" w:hAnsi="Arial" w:cs="Arial"/>
          <w:b/>
        </w:rPr>
        <w:t>Migratory</w:t>
      </w:r>
      <w:r w:rsidR="00B25CEA" w:rsidRPr="00F33C92">
        <w:rPr>
          <w:rFonts w:ascii="Arial" w:hAnsi="Arial" w:cs="Arial"/>
          <w:b/>
        </w:rPr>
        <w:t xml:space="preserve">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787"/>
        <w:gridCol w:w="1367"/>
        <w:gridCol w:w="1212"/>
      </w:tblGrid>
      <w:tr w:rsidR="004871EC" w:rsidRPr="00F33C92" w14:paraId="4DA169B5" w14:textId="77777777" w:rsidTr="00F01C05">
        <w:trPr>
          <w:trHeight w:val="424"/>
          <w:jc w:val="center"/>
        </w:trPr>
        <w:tc>
          <w:tcPr>
            <w:tcW w:w="1304" w:type="dxa"/>
            <w:tcBorders>
              <w:right w:val="single" w:sz="18" w:space="0" w:color="auto"/>
            </w:tcBorders>
            <w:shd w:val="clear" w:color="auto" w:fill="2E74B5" w:themeFill="accent1" w:themeFillShade="BF"/>
            <w:vAlign w:val="bottom"/>
          </w:tcPr>
          <w:p w14:paraId="77A8B6CC" w14:textId="3E76BA06" w:rsidR="004871EC" w:rsidRPr="00F33C92" w:rsidRDefault="004871EC" w:rsidP="00EB1C45">
            <w:pPr>
              <w:jc w:val="center"/>
              <w:rPr>
                <w:rFonts w:ascii="Arial" w:hAnsi="Arial" w:cs="Arial"/>
                <w:b/>
                <w:color w:val="FFFFFF"/>
                <w:sz w:val="18"/>
                <w:szCs w:val="22"/>
              </w:rPr>
            </w:pPr>
            <w:r w:rsidRPr="00F33C92">
              <w:rPr>
                <w:rFonts w:ascii="Arial" w:hAnsi="Arial" w:cs="Arial"/>
                <w:b/>
                <w:color w:val="FFFFFF"/>
                <w:sz w:val="18"/>
                <w:szCs w:val="22"/>
              </w:rPr>
              <w:t>Non-</w:t>
            </w:r>
            <w:r>
              <w:rPr>
                <w:rFonts w:ascii="Arial" w:hAnsi="Arial" w:cs="Arial"/>
                <w:b/>
                <w:color w:val="FFFFFF"/>
                <w:sz w:val="18"/>
                <w:szCs w:val="22"/>
              </w:rPr>
              <w:t>Migratory</w:t>
            </w:r>
          </w:p>
          <w:p w14:paraId="1E79A407" w14:textId="77777777" w:rsidR="004871EC" w:rsidRPr="00F33C92" w:rsidRDefault="004871EC" w:rsidP="00EB1C45">
            <w:pPr>
              <w:jc w:val="center"/>
              <w:rPr>
                <w:rFonts w:ascii="Arial" w:hAnsi="Arial" w:cs="Arial"/>
                <w:b/>
                <w:color w:val="FFFFFF"/>
                <w:sz w:val="18"/>
                <w:szCs w:val="22"/>
              </w:rPr>
            </w:pPr>
            <w:r w:rsidRPr="00F33C92">
              <w:rPr>
                <w:rFonts w:ascii="Arial" w:hAnsi="Arial" w:cs="Arial"/>
                <w:b/>
                <w:color w:val="FFFFFF"/>
                <w:sz w:val="18"/>
                <w:szCs w:val="22"/>
              </w:rPr>
              <w:t>Students</w:t>
            </w:r>
          </w:p>
        </w:tc>
        <w:tc>
          <w:tcPr>
            <w:tcW w:w="1787" w:type="dxa"/>
            <w:tcBorders>
              <w:left w:val="single" w:sz="18" w:space="0" w:color="auto"/>
            </w:tcBorders>
            <w:shd w:val="clear" w:color="auto" w:fill="2E74B5" w:themeFill="accent1" w:themeFillShade="BF"/>
            <w:vAlign w:val="bottom"/>
          </w:tcPr>
          <w:p w14:paraId="3B965405" w14:textId="77777777" w:rsidR="004871EC" w:rsidRPr="00F33C92" w:rsidRDefault="004871EC" w:rsidP="00EB1C45">
            <w:pPr>
              <w:jc w:val="center"/>
              <w:rPr>
                <w:rFonts w:ascii="Arial" w:hAnsi="Arial" w:cs="Arial"/>
                <w:b/>
                <w:color w:val="FFFFFF"/>
                <w:sz w:val="18"/>
                <w:szCs w:val="22"/>
              </w:rPr>
            </w:pPr>
            <w:r w:rsidRPr="00F33C92">
              <w:rPr>
                <w:rFonts w:ascii="Arial" w:hAnsi="Arial" w:cs="Arial"/>
                <w:b/>
                <w:color w:val="FFFFFF"/>
                <w:sz w:val="18"/>
                <w:szCs w:val="22"/>
              </w:rPr>
              <w:t>Non-PFS</w:t>
            </w:r>
          </w:p>
          <w:p w14:paraId="1122157E" w14:textId="71EE1D4C" w:rsidR="004871EC" w:rsidRPr="00F33C92" w:rsidRDefault="004871EC" w:rsidP="00EB1C45">
            <w:pPr>
              <w:jc w:val="center"/>
              <w:rPr>
                <w:rFonts w:ascii="Arial" w:hAnsi="Arial" w:cs="Arial"/>
                <w:b/>
                <w:color w:val="FFFFFF"/>
                <w:sz w:val="18"/>
                <w:szCs w:val="22"/>
              </w:rPr>
            </w:pPr>
            <w:r>
              <w:rPr>
                <w:rFonts w:ascii="Arial" w:hAnsi="Arial" w:cs="Arial"/>
                <w:b/>
                <w:color w:val="FFFFFF"/>
                <w:sz w:val="18"/>
                <w:szCs w:val="22"/>
              </w:rPr>
              <w:t>Migratory</w:t>
            </w:r>
            <w:r w:rsidRPr="00F33C92">
              <w:rPr>
                <w:rFonts w:ascii="Arial" w:hAnsi="Arial" w:cs="Arial"/>
                <w:b/>
                <w:color w:val="FFFFFF"/>
                <w:sz w:val="18"/>
                <w:szCs w:val="22"/>
              </w:rPr>
              <w:t xml:space="preserve"> Students</w:t>
            </w:r>
          </w:p>
        </w:tc>
        <w:tc>
          <w:tcPr>
            <w:tcW w:w="1367" w:type="dxa"/>
            <w:shd w:val="clear" w:color="auto" w:fill="2E74B5" w:themeFill="accent1" w:themeFillShade="BF"/>
            <w:vAlign w:val="bottom"/>
          </w:tcPr>
          <w:p w14:paraId="639F35CC" w14:textId="712C5AEE" w:rsidR="004871EC" w:rsidRPr="00F33C92" w:rsidRDefault="004871EC" w:rsidP="00EB1C45">
            <w:pPr>
              <w:jc w:val="center"/>
              <w:rPr>
                <w:rFonts w:ascii="Arial" w:hAnsi="Arial" w:cs="Arial"/>
                <w:b/>
                <w:color w:val="FFFFFF"/>
                <w:sz w:val="18"/>
                <w:szCs w:val="22"/>
              </w:rPr>
            </w:pPr>
            <w:r w:rsidRPr="00F33C92">
              <w:rPr>
                <w:rFonts w:ascii="Arial" w:hAnsi="Arial" w:cs="Arial"/>
                <w:b/>
                <w:color w:val="FFFFFF"/>
                <w:sz w:val="18"/>
                <w:szCs w:val="22"/>
              </w:rPr>
              <w:t xml:space="preserve">PFS </w:t>
            </w:r>
            <w:r>
              <w:rPr>
                <w:rFonts w:ascii="Arial" w:hAnsi="Arial" w:cs="Arial"/>
                <w:b/>
                <w:color w:val="FFFFFF"/>
                <w:sz w:val="18"/>
                <w:szCs w:val="22"/>
              </w:rPr>
              <w:t>Migratory</w:t>
            </w:r>
          </w:p>
          <w:p w14:paraId="6DDFC7B2" w14:textId="77777777" w:rsidR="004871EC" w:rsidRPr="00F33C92" w:rsidRDefault="004871EC" w:rsidP="00EB1C45">
            <w:pPr>
              <w:jc w:val="center"/>
              <w:rPr>
                <w:rFonts w:ascii="Arial" w:hAnsi="Arial" w:cs="Arial"/>
                <w:b/>
                <w:color w:val="FFFFFF"/>
                <w:sz w:val="18"/>
                <w:szCs w:val="22"/>
              </w:rPr>
            </w:pPr>
            <w:r w:rsidRPr="00F33C92">
              <w:rPr>
                <w:rFonts w:ascii="Arial" w:hAnsi="Arial" w:cs="Arial"/>
                <w:b/>
                <w:color w:val="FFFFFF"/>
                <w:sz w:val="18"/>
                <w:szCs w:val="22"/>
              </w:rPr>
              <w:t>Students</w:t>
            </w:r>
          </w:p>
        </w:tc>
        <w:tc>
          <w:tcPr>
            <w:tcW w:w="1212" w:type="dxa"/>
            <w:shd w:val="clear" w:color="auto" w:fill="2E74B5" w:themeFill="accent1" w:themeFillShade="BF"/>
          </w:tcPr>
          <w:p w14:paraId="3CFCE9C8" w14:textId="75E750FB" w:rsidR="004871EC" w:rsidRPr="00F33C92" w:rsidRDefault="004871EC" w:rsidP="00EB1C45">
            <w:pPr>
              <w:jc w:val="center"/>
              <w:rPr>
                <w:rFonts w:ascii="Arial" w:hAnsi="Arial" w:cs="Arial"/>
                <w:b/>
                <w:color w:val="FFFFFF"/>
                <w:sz w:val="18"/>
                <w:szCs w:val="22"/>
              </w:rPr>
            </w:pPr>
            <w:r w:rsidRPr="00F33C92">
              <w:rPr>
                <w:rFonts w:ascii="Arial" w:hAnsi="Arial" w:cs="Arial"/>
                <w:b/>
                <w:color w:val="FFFFFF"/>
                <w:sz w:val="18"/>
                <w:szCs w:val="22"/>
              </w:rPr>
              <w:t xml:space="preserve">All </w:t>
            </w:r>
            <w:r>
              <w:rPr>
                <w:rFonts w:ascii="Arial" w:hAnsi="Arial" w:cs="Arial"/>
                <w:b/>
                <w:color w:val="FFFFFF"/>
                <w:sz w:val="18"/>
                <w:szCs w:val="22"/>
              </w:rPr>
              <w:t>Migratory</w:t>
            </w:r>
            <w:r w:rsidRPr="00F33C92">
              <w:rPr>
                <w:rFonts w:ascii="Arial" w:hAnsi="Arial" w:cs="Arial"/>
                <w:b/>
                <w:color w:val="FFFFFF"/>
                <w:sz w:val="18"/>
                <w:szCs w:val="22"/>
              </w:rPr>
              <w:t xml:space="preserve"> Students</w:t>
            </w:r>
          </w:p>
        </w:tc>
      </w:tr>
      <w:tr w:rsidR="004871EC" w:rsidRPr="00F33C92" w14:paraId="2F4AE1F9" w14:textId="77777777" w:rsidTr="00F01C05">
        <w:trPr>
          <w:trHeight w:val="288"/>
          <w:jc w:val="center"/>
        </w:trPr>
        <w:tc>
          <w:tcPr>
            <w:tcW w:w="1304" w:type="dxa"/>
            <w:tcBorders>
              <w:right w:val="single" w:sz="18" w:space="0" w:color="auto"/>
            </w:tcBorders>
            <w:shd w:val="clear" w:color="auto" w:fill="auto"/>
            <w:vAlign w:val="center"/>
          </w:tcPr>
          <w:p w14:paraId="128323C6" w14:textId="77777777" w:rsidR="004871EC" w:rsidRPr="00F33C92" w:rsidRDefault="004871EC" w:rsidP="00F01C05">
            <w:pPr>
              <w:jc w:val="center"/>
              <w:rPr>
                <w:rFonts w:ascii="Arial" w:hAnsi="Arial" w:cs="Arial"/>
                <w:sz w:val="18"/>
                <w:szCs w:val="22"/>
              </w:rPr>
            </w:pPr>
          </w:p>
        </w:tc>
        <w:tc>
          <w:tcPr>
            <w:tcW w:w="1787" w:type="dxa"/>
            <w:tcBorders>
              <w:left w:val="single" w:sz="18" w:space="0" w:color="auto"/>
            </w:tcBorders>
            <w:shd w:val="clear" w:color="auto" w:fill="auto"/>
            <w:vAlign w:val="center"/>
          </w:tcPr>
          <w:p w14:paraId="4C002A7C" w14:textId="77777777" w:rsidR="004871EC" w:rsidRPr="00F33C92" w:rsidRDefault="004871EC" w:rsidP="00F01C05">
            <w:pPr>
              <w:jc w:val="center"/>
              <w:rPr>
                <w:rFonts w:ascii="Arial" w:hAnsi="Arial" w:cs="Arial"/>
                <w:sz w:val="18"/>
                <w:szCs w:val="22"/>
              </w:rPr>
            </w:pPr>
          </w:p>
        </w:tc>
        <w:tc>
          <w:tcPr>
            <w:tcW w:w="1367" w:type="dxa"/>
            <w:shd w:val="clear" w:color="auto" w:fill="auto"/>
            <w:vAlign w:val="center"/>
          </w:tcPr>
          <w:p w14:paraId="3D6AC2CB" w14:textId="77777777" w:rsidR="004871EC" w:rsidRPr="00F33C92" w:rsidRDefault="004871EC" w:rsidP="00F01C05">
            <w:pPr>
              <w:jc w:val="center"/>
              <w:rPr>
                <w:rFonts w:ascii="Arial" w:hAnsi="Arial" w:cs="Arial"/>
                <w:sz w:val="18"/>
                <w:szCs w:val="22"/>
              </w:rPr>
            </w:pPr>
          </w:p>
        </w:tc>
        <w:tc>
          <w:tcPr>
            <w:tcW w:w="1212" w:type="dxa"/>
            <w:vAlign w:val="center"/>
          </w:tcPr>
          <w:p w14:paraId="43BFC73A" w14:textId="77777777" w:rsidR="004871EC" w:rsidRPr="00F33C92" w:rsidRDefault="004871EC" w:rsidP="00F01C05">
            <w:pPr>
              <w:jc w:val="center"/>
              <w:rPr>
                <w:rFonts w:ascii="Arial" w:hAnsi="Arial" w:cs="Arial"/>
                <w:sz w:val="18"/>
                <w:szCs w:val="22"/>
              </w:rPr>
            </w:pPr>
          </w:p>
        </w:tc>
      </w:tr>
    </w:tbl>
    <w:p w14:paraId="66CBE87E" w14:textId="77777777" w:rsidR="00B25CEA" w:rsidRPr="00F33C92" w:rsidRDefault="00B25CEA" w:rsidP="00B25CEA">
      <w:pPr>
        <w:pStyle w:val="ExhibitLvl1"/>
        <w:spacing w:after="0"/>
        <w:jc w:val="left"/>
        <w:rPr>
          <w:b w:val="0"/>
        </w:rPr>
      </w:pPr>
    </w:p>
    <w:p w14:paraId="37A31E36" w14:textId="77777777" w:rsidR="00B25CEA" w:rsidRDefault="00B25CEA" w:rsidP="00B25CEA">
      <w:pPr>
        <w:pStyle w:val="ExhibitLvl1"/>
        <w:spacing w:after="0"/>
        <w:jc w:val="left"/>
        <w:rPr>
          <w:b w:val="0"/>
        </w:rPr>
      </w:pPr>
    </w:p>
    <w:p w14:paraId="07CAE1CD" w14:textId="4AA6B636" w:rsidR="001C0B91" w:rsidRDefault="001C0B91">
      <w:pPr>
        <w:spacing w:after="160" w:line="259" w:lineRule="auto"/>
        <w:rPr>
          <w:rFonts w:asciiTheme="minorHAnsi" w:hAnsiTheme="minorHAnsi"/>
          <w:sz w:val="22"/>
          <w:szCs w:val="22"/>
        </w:rPr>
      </w:pPr>
      <w:r>
        <w:rPr>
          <w:rFonts w:asciiTheme="minorHAnsi" w:hAnsiTheme="minorHAnsi"/>
          <w:sz w:val="22"/>
          <w:szCs w:val="22"/>
        </w:rPr>
        <w:br w:type="page"/>
      </w:r>
    </w:p>
    <w:p w14:paraId="0724DFCD" w14:textId="77777777" w:rsidR="001C0B91" w:rsidRPr="0087160F" w:rsidRDefault="001C0B91" w:rsidP="001C0B91">
      <w:pPr>
        <w:tabs>
          <w:tab w:val="left" w:pos="450"/>
        </w:tabs>
        <w:ind w:left="-432"/>
        <w:rPr>
          <w:rFonts w:ascii="Arial Black" w:hAnsi="Arial Black"/>
          <w:b/>
          <w:smallCaps/>
          <w:sz w:val="32"/>
          <w:szCs w:val="22"/>
        </w:rPr>
      </w:pPr>
      <w:r>
        <w:rPr>
          <w:rFonts w:ascii="Arial Black" w:hAnsi="Arial Black"/>
          <w:b/>
          <w:smallCaps/>
          <w:sz w:val="32"/>
          <w:szCs w:val="22"/>
        </w:rPr>
        <w:lastRenderedPageBreak/>
        <w:t>GPRA Indicators</w:t>
      </w:r>
    </w:p>
    <w:p w14:paraId="2CAA80A2" w14:textId="77777777" w:rsidR="001C0B91" w:rsidRDefault="001C0B91" w:rsidP="001C0B91">
      <w:pPr>
        <w:rPr>
          <w:b/>
          <w:bCs/>
          <w:sz w:val="18"/>
          <w:szCs w:val="18"/>
        </w:rPr>
      </w:pPr>
    </w:p>
    <w:tbl>
      <w:tblPr>
        <w:tblW w:w="137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26"/>
        <w:gridCol w:w="7671"/>
        <w:gridCol w:w="1440"/>
        <w:gridCol w:w="1170"/>
        <w:gridCol w:w="1276"/>
      </w:tblGrid>
      <w:tr w:rsidR="001C0B91" w14:paraId="331BAE31" w14:textId="77777777" w:rsidTr="006B0EC4">
        <w:tc>
          <w:tcPr>
            <w:tcW w:w="2226" w:type="dxa"/>
            <w:shd w:val="clear" w:color="auto" w:fill="7B7B7B"/>
            <w:tcMar>
              <w:top w:w="0" w:type="dxa"/>
              <w:left w:w="108" w:type="dxa"/>
              <w:bottom w:w="0" w:type="dxa"/>
              <w:right w:w="108" w:type="dxa"/>
            </w:tcMar>
            <w:vAlign w:val="center"/>
            <w:hideMark/>
          </w:tcPr>
          <w:p w14:paraId="2415936E" w14:textId="77777777" w:rsidR="001C0B91" w:rsidRPr="006E0D5E" w:rsidRDefault="001C0B91" w:rsidP="006B0EC4">
            <w:pPr>
              <w:spacing w:line="252" w:lineRule="auto"/>
              <w:jc w:val="center"/>
              <w:rPr>
                <w:rFonts w:asciiTheme="minorHAnsi" w:hAnsiTheme="minorHAnsi" w:cstheme="minorHAnsi"/>
                <w:b/>
                <w:bCs/>
                <w:color w:val="FFFFFF"/>
                <w:sz w:val="28"/>
                <w:szCs w:val="28"/>
              </w:rPr>
            </w:pPr>
            <w:r w:rsidRPr="006E0D5E">
              <w:rPr>
                <w:rFonts w:asciiTheme="minorHAnsi" w:hAnsiTheme="minorHAnsi" w:cstheme="minorHAnsi"/>
                <w:b/>
                <w:bCs/>
                <w:color w:val="FFFFFF"/>
                <w:sz w:val="28"/>
                <w:szCs w:val="28"/>
              </w:rPr>
              <w:t>GPRA 3</w:t>
            </w:r>
          </w:p>
        </w:tc>
        <w:tc>
          <w:tcPr>
            <w:tcW w:w="7671" w:type="dxa"/>
            <w:shd w:val="clear" w:color="auto" w:fill="7B7B7B"/>
            <w:tcMar>
              <w:top w:w="0" w:type="dxa"/>
              <w:left w:w="108" w:type="dxa"/>
              <w:bottom w:w="0" w:type="dxa"/>
              <w:right w:w="108" w:type="dxa"/>
            </w:tcMar>
            <w:vAlign w:val="center"/>
            <w:hideMark/>
          </w:tcPr>
          <w:p w14:paraId="6AC5AEDC"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Data Needed</w:t>
            </w:r>
          </w:p>
        </w:tc>
        <w:tc>
          <w:tcPr>
            <w:tcW w:w="1440" w:type="dxa"/>
            <w:shd w:val="clear" w:color="auto" w:fill="7B7B7B"/>
            <w:tcMar>
              <w:top w:w="0" w:type="dxa"/>
              <w:left w:w="108" w:type="dxa"/>
              <w:bottom w:w="0" w:type="dxa"/>
              <w:right w:w="108" w:type="dxa"/>
            </w:tcMar>
            <w:vAlign w:val="center"/>
            <w:hideMark/>
          </w:tcPr>
          <w:p w14:paraId="3CD22E33"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Person(s)</w:t>
            </w:r>
          </w:p>
          <w:p w14:paraId="6643332A"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Responsible</w:t>
            </w:r>
          </w:p>
        </w:tc>
        <w:tc>
          <w:tcPr>
            <w:tcW w:w="1170" w:type="dxa"/>
            <w:shd w:val="clear" w:color="auto" w:fill="7B7B7B"/>
            <w:tcMar>
              <w:top w:w="0" w:type="dxa"/>
              <w:left w:w="108" w:type="dxa"/>
              <w:bottom w:w="0" w:type="dxa"/>
              <w:right w:w="108" w:type="dxa"/>
            </w:tcMar>
            <w:vAlign w:val="center"/>
            <w:hideMark/>
          </w:tcPr>
          <w:p w14:paraId="3B0ECDE4"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Source</w:t>
            </w:r>
          </w:p>
        </w:tc>
        <w:tc>
          <w:tcPr>
            <w:tcW w:w="1276" w:type="dxa"/>
            <w:shd w:val="clear" w:color="auto" w:fill="7B7B7B"/>
            <w:tcMar>
              <w:top w:w="0" w:type="dxa"/>
              <w:left w:w="108" w:type="dxa"/>
              <w:bottom w:w="0" w:type="dxa"/>
              <w:right w:w="108" w:type="dxa"/>
            </w:tcMar>
            <w:vAlign w:val="center"/>
            <w:hideMark/>
          </w:tcPr>
          <w:p w14:paraId="41FD726E"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When to report</w:t>
            </w:r>
          </w:p>
        </w:tc>
      </w:tr>
      <w:tr w:rsidR="001C0B91" w14:paraId="3AD3EEF8" w14:textId="77777777" w:rsidTr="006B0EC4">
        <w:tc>
          <w:tcPr>
            <w:tcW w:w="2226" w:type="dxa"/>
            <w:tcMar>
              <w:top w:w="0" w:type="dxa"/>
              <w:left w:w="108" w:type="dxa"/>
              <w:bottom w:w="0" w:type="dxa"/>
              <w:right w:w="108" w:type="dxa"/>
            </w:tcMar>
            <w:hideMark/>
          </w:tcPr>
          <w:p w14:paraId="47F66B89" w14:textId="77777777" w:rsidR="001C0B91" w:rsidRPr="006E0D5E" w:rsidRDefault="001C0B91" w:rsidP="006B0EC4">
            <w:pPr>
              <w:spacing w:line="252" w:lineRule="auto"/>
              <w:rPr>
                <w:rFonts w:asciiTheme="minorHAnsi" w:hAnsiTheme="minorHAnsi" w:cstheme="minorHAnsi"/>
                <w:b/>
                <w:bCs/>
                <w:sz w:val="22"/>
                <w:szCs w:val="22"/>
              </w:rPr>
            </w:pPr>
            <w:r>
              <w:rPr>
                <w:rFonts w:asciiTheme="minorHAnsi" w:hAnsiTheme="minorHAnsi" w:cstheme="minorHAnsi"/>
                <w:b/>
                <w:bCs/>
                <w:sz w:val="22"/>
                <w:szCs w:val="22"/>
              </w:rPr>
              <w:t>Graduation &amp; Grade Level Promotion</w:t>
            </w:r>
          </w:p>
        </w:tc>
        <w:tc>
          <w:tcPr>
            <w:tcW w:w="7671" w:type="dxa"/>
            <w:tcMar>
              <w:top w:w="0" w:type="dxa"/>
              <w:left w:w="108" w:type="dxa"/>
              <w:bottom w:w="0" w:type="dxa"/>
              <w:right w:w="108" w:type="dxa"/>
            </w:tcMar>
            <w:hideMark/>
          </w:tcPr>
          <w:p w14:paraId="53884986" w14:textId="3D0F1FF5" w:rsidR="001C0B91" w:rsidRPr="006E0D5E" w:rsidRDefault="001C0B91" w:rsidP="006B0EC4">
            <w:pPr>
              <w:spacing w:line="252" w:lineRule="auto"/>
              <w:rPr>
                <w:rFonts w:asciiTheme="minorHAnsi" w:hAnsiTheme="minorHAnsi" w:cstheme="minorHAnsi"/>
                <w:sz w:val="22"/>
                <w:szCs w:val="22"/>
              </w:rPr>
            </w:pPr>
            <w:r w:rsidRPr="006E0D5E">
              <w:rPr>
                <w:rFonts w:asciiTheme="minorHAnsi" w:hAnsiTheme="minorHAnsi" w:cstheme="minorHAnsi"/>
                <w:sz w:val="22"/>
                <w:szCs w:val="22"/>
              </w:rPr>
              <w:t xml:space="preserve">Number of </w:t>
            </w:r>
            <w:r w:rsidR="007A148D">
              <w:rPr>
                <w:rFonts w:asciiTheme="minorHAnsi" w:hAnsiTheme="minorHAnsi" w:cstheme="minorHAnsi"/>
                <w:sz w:val="22"/>
                <w:szCs w:val="22"/>
              </w:rPr>
              <w:t>2023-24</w:t>
            </w:r>
            <w:r>
              <w:rPr>
                <w:rFonts w:asciiTheme="minorHAnsi" w:hAnsiTheme="minorHAnsi" w:cstheme="minorHAnsi"/>
                <w:sz w:val="22"/>
                <w:szCs w:val="22"/>
              </w:rPr>
              <w:t xml:space="preserve"> </w:t>
            </w:r>
            <w:r w:rsidRPr="006E0D5E">
              <w:rPr>
                <w:rFonts w:asciiTheme="minorHAnsi" w:hAnsiTheme="minorHAnsi" w:cstheme="minorHAnsi"/>
                <w:sz w:val="22"/>
                <w:szCs w:val="22"/>
              </w:rPr>
              <w:t xml:space="preserve">eligible migratory students </w:t>
            </w:r>
            <w:r>
              <w:rPr>
                <w:rFonts w:asciiTheme="minorHAnsi" w:hAnsiTheme="minorHAnsi" w:cstheme="minorHAnsi"/>
                <w:sz w:val="22"/>
                <w:szCs w:val="22"/>
              </w:rPr>
              <w:t xml:space="preserve">(PFS, non-PFS, all migratory) </w:t>
            </w:r>
            <w:r w:rsidRPr="006E0D5E">
              <w:rPr>
                <w:rFonts w:asciiTheme="minorHAnsi" w:hAnsiTheme="minorHAnsi" w:cstheme="minorHAnsi"/>
                <w:sz w:val="22"/>
                <w:szCs w:val="22"/>
              </w:rPr>
              <w:t xml:space="preserve">in grades 7-12, the number </w:t>
            </w:r>
            <w:r>
              <w:rPr>
                <w:rFonts w:asciiTheme="minorHAnsi" w:hAnsiTheme="minorHAnsi" w:cstheme="minorHAnsi"/>
                <w:sz w:val="22"/>
                <w:szCs w:val="22"/>
              </w:rPr>
              <w:t xml:space="preserve">of students that </w:t>
            </w:r>
            <w:r w:rsidRPr="006E0D5E">
              <w:rPr>
                <w:rFonts w:asciiTheme="minorHAnsi" w:hAnsiTheme="minorHAnsi" w:cstheme="minorHAnsi"/>
                <w:sz w:val="22"/>
                <w:szCs w:val="22"/>
              </w:rPr>
              <w:t xml:space="preserve">were promoted to the next grade level </w:t>
            </w:r>
            <w:r>
              <w:rPr>
                <w:rFonts w:asciiTheme="minorHAnsi" w:hAnsiTheme="minorHAnsi" w:cstheme="minorHAnsi"/>
                <w:sz w:val="22"/>
                <w:szCs w:val="22"/>
              </w:rPr>
              <w:t xml:space="preserve">from </w:t>
            </w:r>
            <w:r w:rsidR="007A148D">
              <w:rPr>
                <w:rFonts w:asciiTheme="minorHAnsi" w:hAnsiTheme="minorHAnsi" w:cstheme="minorHAnsi"/>
                <w:sz w:val="22"/>
                <w:szCs w:val="22"/>
              </w:rPr>
              <w:t>2023-24</w:t>
            </w:r>
            <w:r>
              <w:rPr>
                <w:rFonts w:asciiTheme="minorHAnsi" w:hAnsiTheme="minorHAnsi" w:cstheme="minorHAnsi"/>
                <w:sz w:val="22"/>
                <w:szCs w:val="22"/>
              </w:rPr>
              <w:t xml:space="preserve"> to 202</w:t>
            </w:r>
            <w:r w:rsidR="00FE77CF">
              <w:rPr>
                <w:rFonts w:asciiTheme="minorHAnsi" w:hAnsiTheme="minorHAnsi" w:cstheme="minorHAnsi"/>
                <w:sz w:val="22"/>
                <w:szCs w:val="22"/>
              </w:rPr>
              <w:t>4</w:t>
            </w:r>
            <w:r>
              <w:rPr>
                <w:rFonts w:asciiTheme="minorHAnsi" w:hAnsiTheme="minorHAnsi" w:cstheme="minorHAnsi"/>
                <w:sz w:val="22"/>
                <w:szCs w:val="22"/>
              </w:rPr>
              <w:t>-2</w:t>
            </w:r>
            <w:r w:rsidR="00FE77CF">
              <w:rPr>
                <w:rFonts w:asciiTheme="minorHAnsi" w:hAnsiTheme="minorHAnsi" w:cstheme="minorHAnsi"/>
                <w:sz w:val="22"/>
                <w:szCs w:val="22"/>
              </w:rPr>
              <w:t>5</w:t>
            </w:r>
            <w:r>
              <w:rPr>
                <w:rFonts w:asciiTheme="minorHAnsi" w:hAnsiTheme="minorHAnsi" w:cstheme="minorHAnsi"/>
                <w:sz w:val="22"/>
                <w:szCs w:val="22"/>
              </w:rPr>
              <w:t xml:space="preserve">, and the number of students that </w:t>
            </w:r>
            <w:r w:rsidRPr="006E0D5E">
              <w:rPr>
                <w:rFonts w:asciiTheme="minorHAnsi" w:hAnsiTheme="minorHAnsi" w:cstheme="minorHAnsi"/>
                <w:sz w:val="22"/>
                <w:szCs w:val="22"/>
              </w:rPr>
              <w:t>graduated</w:t>
            </w:r>
            <w:r>
              <w:rPr>
                <w:rFonts w:asciiTheme="minorHAnsi" w:hAnsiTheme="minorHAnsi" w:cstheme="minorHAnsi"/>
                <w:sz w:val="22"/>
                <w:szCs w:val="22"/>
              </w:rPr>
              <w:t>.</w:t>
            </w:r>
          </w:p>
        </w:tc>
        <w:tc>
          <w:tcPr>
            <w:tcW w:w="1440" w:type="dxa"/>
            <w:tcMar>
              <w:top w:w="0" w:type="dxa"/>
              <w:left w:w="108" w:type="dxa"/>
              <w:bottom w:w="0" w:type="dxa"/>
              <w:right w:w="108" w:type="dxa"/>
            </w:tcMar>
            <w:hideMark/>
          </w:tcPr>
          <w:p w14:paraId="2E7982F5" w14:textId="77777777" w:rsidR="001C0B91" w:rsidRPr="006E0D5E" w:rsidRDefault="001C0B91" w:rsidP="006B0EC4">
            <w:pPr>
              <w:spacing w:line="252" w:lineRule="auto"/>
              <w:jc w:val="center"/>
              <w:rPr>
                <w:rFonts w:asciiTheme="minorHAnsi" w:hAnsiTheme="minorHAnsi" w:cstheme="minorHAnsi"/>
                <w:sz w:val="22"/>
                <w:szCs w:val="22"/>
              </w:rPr>
            </w:pPr>
            <w:r>
              <w:rPr>
                <w:rFonts w:asciiTheme="minorHAnsi" w:hAnsiTheme="minorHAnsi" w:cstheme="minorHAnsi"/>
                <w:sz w:val="22"/>
                <w:szCs w:val="22"/>
              </w:rPr>
              <w:t>Danielle</w:t>
            </w:r>
          </w:p>
        </w:tc>
        <w:tc>
          <w:tcPr>
            <w:tcW w:w="1170" w:type="dxa"/>
            <w:tcMar>
              <w:top w:w="0" w:type="dxa"/>
              <w:left w:w="108" w:type="dxa"/>
              <w:bottom w:w="0" w:type="dxa"/>
              <w:right w:w="108" w:type="dxa"/>
            </w:tcMar>
            <w:hideMark/>
          </w:tcPr>
          <w:p w14:paraId="06A1AC5A" w14:textId="77777777" w:rsidR="001C0B91" w:rsidRPr="006E0D5E" w:rsidRDefault="001C0B91" w:rsidP="006B0EC4">
            <w:pPr>
              <w:spacing w:line="252" w:lineRule="auto"/>
              <w:jc w:val="center"/>
              <w:rPr>
                <w:rFonts w:asciiTheme="minorHAnsi" w:hAnsiTheme="minorHAnsi" w:cstheme="minorHAnsi"/>
                <w:sz w:val="22"/>
                <w:szCs w:val="22"/>
              </w:rPr>
            </w:pPr>
            <w:r>
              <w:rPr>
                <w:rFonts w:asciiTheme="minorHAnsi" w:hAnsiTheme="minorHAnsi" w:cstheme="minorHAnsi"/>
                <w:sz w:val="22"/>
                <w:szCs w:val="22"/>
              </w:rPr>
              <w:t>MIS2000</w:t>
            </w:r>
          </w:p>
        </w:tc>
        <w:tc>
          <w:tcPr>
            <w:tcW w:w="1276" w:type="dxa"/>
            <w:tcMar>
              <w:top w:w="0" w:type="dxa"/>
              <w:left w:w="108" w:type="dxa"/>
              <w:bottom w:w="0" w:type="dxa"/>
              <w:right w:w="108" w:type="dxa"/>
            </w:tcMar>
            <w:hideMark/>
          </w:tcPr>
          <w:p w14:paraId="035DA6C8" w14:textId="331E5908" w:rsidR="001C0B91" w:rsidRPr="006E0D5E" w:rsidRDefault="00DC600E" w:rsidP="006B0EC4">
            <w:pPr>
              <w:spacing w:line="252" w:lineRule="auto"/>
              <w:jc w:val="center"/>
              <w:rPr>
                <w:rFonts w:asciiTheme="minorHAnsi" w:hAnsiTheme="minorHAnsi" w:cstheme="minorHAnsi"/>
                <w:sz w:val="22"/>
                <w:szCs w:val="22"/>
              </w:rPr>
            </w:pPr>
            <w:r>
              <w:rPr>
                <w:rFonts w:asciiTheme="minorHAnsi" w:hAnsiTheme="minorHAnsi"/>
                <w:sz w:val="22"/>
                <w:szCs w:val="22"/>
              </w:rPr>
              <w:t xml:space="preserve">February </w:t>
            </w:r>
            <w:r w:rsidR="00463807">
              <w:rPr>
                <w:rFonts w:asciiTheme="minorHAnsi" w:hAnsiTheme="minorHAnsi"/>
                <w:sz w:val="22"/>
                <w:szCs w:val="22"/>
              </w:rPr>
              <w:t>202</w:t>
            </w:r>
            <w:r w:rsidR="00FE77CF">
              <w:rPr>
                <w:rFonts w:asciiTheme="minorHAnsi" w:hAnsiTheme="minorHAnsi"/>
                <w:sz w:val="22"/>
                <w:szCs w:val="22"/>
              </w:rPr>
              <w:t>5</w:t>
            </w:r>
          </w:p>
        </w:tc>
      </w:tr>
    </w:tbl>
    <w:p w14:paraId="6F836F4A" w14:textId="77777777" w:rsidR="001C0B91" w:rsidRPr="00C009FF" w:rsidRDefault="001C0B91" w:rsidP="001C0B91">
      <w:pPr>
        <w:rPr>
          <w:rFonts w:ascii="Calibri" w:eastAsiaTheme="minorHAnsi" w:hAnsi="Calibri" w:cs="Calibri"/>
          <w:b/>
          <w:bCs/>
        </w:rPr>
      </w:pPr>
    </w:p>
    <w:p w14:paraId="205169DD" w14:textId="77777777" w:rsidR="001C0B91" w:rsidRDefault="001C0B91" w:rsidP="001C0B91">
      <w:pPr>
        <w:pStyle w:val="ExhibitLvl1"/>
        <w:spacing w:after="0"/>
      </w:pPr>
      <w:r>
        <w:t>Migratory Students in Grades 7-12 that Graduated or were Promoted to the</w:t>
      </w:r>
    </w:p>
    <w:p w14:paraId="6E57000D" w14:textId="0CA09D44" w:rsidR="001C0B91" w:rsidRPr="006C7C0B" w:rsidRDefault="001C0B91" w:rsidP="001C0B91">
      <w:pPr>
        <w:pStyle w:val="ExhibitLvl1"/>
        <w:spacing w:after="120"/>
      </w:pPr>
      <w:r>
        <w:t xml:space="preserve">Next Grade Level upon Completion of the </w:t>
      </w:r>
      <w:r w:rsidR="007A148D">
        <w:t>2023-24</w:t>
      </w:r>
      <w:r>
        <w:t xml:space="preserve">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057"/>
        <w:gridCol w:w="1071"/>
        <w:gridCol w:w="1165"/>
        <w:gridCol w:w="1350"/>
        <w:gridCol w:w="1170"/>
      </w:tblGrid>
      <w:tr w:rsidR="001C0B91" w:rsidRPr="00FB687A" w14:paraId="73F096FB" w14:textId="77777777" w:rsidTr="006B0EC4">
        <w:trPr>
          <w:tblHeader/>
          <w:jc w:val="center"/>
        </w:trPr>
        <w:tc>
          <w:tcPr>
            <w:tcW w:w="1022" w:type="dxa"/>
            <w:shd w:val="clear" w:color="auto" w:fill="2E74B5" w:themeFill="accent1" w:themeFillShade="BF"/>
            <w:vAlign w:val="bottom"/>
          </w:tcPr>
          <w:p w14:paraId="1AA9D87A"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Grade</w:t>
            </w:r>
          </w:p>
          <w:p w14:paraId="00E28D93"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Levels</w:t>
            </w:r>
          </w:p>
          <w:p w14:paraId="0E5DFE4C" w14:textId="79B3CA35" w:rsidR="001C0B91" w:rsidRPr="0022642C" w:rsidRDefault="007A148D"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Pr>
                <w:rFonts w:ascii="Arial" w:hAnsi="Arial" w:cs="Arial"/>
                <w:b/>
                <w:color w:val="FFFFFF" w:themeColor="background1"/>
                <w:sz w:val="18"/>
                <w:szCs w:val="18"/>
              </w:rPr>
              <w:t>2023-24</w:t>
            </w:r>
          </w:p>
        </w:tc>
        <w:tc>
          <w:tcPr>
            <w:tcW w:w="1057" w:type="dxa"/>
            <w:shd w:val="clear" w:color="auto" w:fill="2E74B5" w:themeFill="accent1" w:themeFillShade="BF"/>
            <w:vAlign w:val="bottom"/>
          </w:tcPr>
          <w:p w14:paraId="46F15E6F"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PFS</w:t>
            </w:r>
          </w:p>
          <w:p w14:paraId="34C0AFD7"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Status</w:t>
            </w:r>
          </w:p>
        </w:tc>
        <w:tc>
          <w:tcPr>
            <w:tcW w:w="1071" w:type="dxa"/>
            <w:shd w:val="clear" w:color="auto" w:fill="2E74B5" w:themeFill="accent1" w:themeFillShade="BF"/>
            <w:vAlign w:val="bottom"/>
          </w:tcPr>
          <w:p w14:paraId="5F268F4A"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22642C">
              <w:rPr>
                <w:rFonts w:ascii="Arial" w:hAnsi="Arial" w:cs="Arial"/>
                <w:b/>
                <w:color w:val="FFFFFF" w:themeColor="background1"/>
                <w:sz w:val="18"/>
                <w:szCs w:val="18"/>
              </w:rPr>
              <w:t xml:space="preserve"># </w:t>
            </w:r>
            <w:r>
              <w:rPr>
                <w:rFonts w:ascii="Arial" w:hAnsi="Arial" w:cs="Arial"/>
                <w:b/>
                <w:color w:val="FFFFFF" w:themeColor="background1"/>
                <w:sz w:val="18"/>
                <w:szCs w:val="18"/>
              </w:rPr>
              <w:t>Eligible</w:t>
            </w:r>
          </w:p>
          <w:p w14:paraId="5C5DD132"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Pr>
                <w:rFonts w:ascii="Arial" w:hAnsi="Arial" w:cs="Arial"/>
                <w:b/>
                <w:color w:val="FFFFFF" w:themeColor="background1"/>
                <w:sz w:val="18"/>
                <w:szCs w:val="18"/>
              </w:rPr>
              <w:t>Migratory Students</w:t>
            </w:r>
          </w:p>
          <w:p w14:paraId="6553EEF6" w14:textId="5AB9A9BB" w:rsidR="00FE77CF" w:rsidRPr="0022642C" w:rsidRDefault="00FE77CF"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Pr>
                <w:rFonts w:ascii="Arial" w:hAnsi="Arial" w:cs="Arial"/>
                <w:b/>
                <w:color w:val="FFFFFF" w:themeColor="background1"/>
                <w:sz w:val="18"/>
                <w:szCs w:val="18"/>
              </w:rPr>
              <w:t>2023-24</w:t>
            </w:r>
          </w:p>
        </w:tc>
        <w:tc>
          <w:tcPr>
            <w:tcW w:w="1165" w:type="dxa"/>
            <w:shd w:val="clear" w:color="auto" w:fill="2E74B5" w:themeFill="accent1" w:themeFillShade="BF"/>
            <w:vAlign w:val="bottom"/>
          </w:tcPr>
          <w:p w14:paraId="60032E7A" w14:textId="77777777" w:rsidR="001C0B91" w:rsidRDefault="001C0B91" w:rsidP="006B0EC4">
            <w:pPr>
              <w:jc w:val="center"/>
              <w:rPr>
                <w:rFonts w:ascii="Arial" w:hAnsi="Arial" w:cs="Arial"/>
                <w:b/>
                <w:color w:val="FFFFFF"/>
                <w:sz w:val="18"/>
                <w:szCs w:val="18"/>
              </w:rPr>
            </w:pPr>
            <w:r>
              <w:rPr>
                <w:rFonts w:ascii="Arial" w:hAnsi="Arial" w:cs="Arial"/>
                <w:b/>
                <w:color w:val="FFFFFF"/>
                <w:sz w:val="18"/>
                <w:szCs w:val="18"/>
              </w:rPr>
              <w:t># Students for Whom Data Is Available</w:t>
            </w:r>
          </w:p>
        </w:tc>
        <w:tc>
          <w:tcPr>
            <w:tcW w:w="1350" w:type="dxa"/>
            <w:shd w:val="clear" w:color="auto" w:fill="2E74B5" w:themeFill="accent1" w:themeFillShade="BF"/>
            <w:vAlign w:val="bottom"/>
          </w:tcPr>
          <w:p w14:paraId="751AF9B9" w14:textId="61B9B713" w:rsidR="001C0B91" w:rsidRPr="0022642C" w:rsidRDefault="001C0B91" w:rsidP="006B0EC4">
            <w:pPr>
              <w:jc w:val="center"/>
              <w:rPr>
                <w:rFonts w:ascii="Arial" w:hAnsi="Arial" w:cs="Arial"/>
                <w:b/>
                <w:color w:val="FFFFFF"/>
                <w:sz w:val="18"/>
                <w:szCs w:val="18"/>
              </w:rPr>
            </w:pPr>
            <w:r>
              <w:rPr>
                <w:rFonts w:ascii="Arial" w:hAnsi="Arial" w:cs="Arial"/>
                <w:b/>
                <w:color w:val="FFFFFF"/>
                <w:sz w:val="18"/>
                <w:szCs w:val="18"/>
              </w:rPr>
              <w:t xml:space="preserve"># Students Promoted from </w:t>
            </w:r>
            <w:r w:rsidR="007A148D">
              <w:rPr>
                <w:rFonts w:ascii="Arial" w:hAnsi="Arial" w:cs="Arial"/>
                <w:b/>
                <w:color w:val="FFFFFF"/>
                <w:sz w:val="18"/>
                <w:szCs w:val="18"/>
              </w:rPr>
              <w:t>2023-24</w:t>
            </w:r>
            <w:r>
              <w:rPr>
                <w:rFonts w:ascii="Arial" w:hAnsi="Arial" w:cs="Arial"/>
                <w:b/>
                <w:color w:val="FFFFFF"/>
                <w:sz w:val="18"/>
                <w:szCs w:val="18"/>
              </w:rPr>
              <w:t xml:space="preserve"> to 202</w:t>
            </w:r>
            <w:r w:rsidR="00FE77CF">
              <w:rPr>
                <w:rFonts w:ascii="Arial" w:hAnsi="Arial" w:cs="Arial"/>
                <w:b/>
                <w:color w:val="FFFFFF"/>
                <w:sz w:val="18"/>
                <w:szCs w:val="18"/>
              </w:rPr>
              <w:t>4</w:t>
            </w:r>
            <w:r>
              <w:rPr>
                <w:rFonts w:ascii="Arial" w:hAnsi="Arial" w:cs="Arial"/>
                <w:b/>
                <w:color w:val="FFFFFF"/>
                <w:sz w:val="18"/>
                <w:szCs w:val="18"/>
              </w:rPr>
              <w:t>-2</w:t>
            </w:r>
            <w:r w:rsidR="00FE77CF">
              <w:rPr>
                <w:rFonts w:ascii="Arial" w:hAnsi="Arial" w:cs="Arial"/>
                <w:b/>
                <w:color w:val="FFFFFF"/>
                <w:sz w:val="18"/>
                <w:szCs w:val="18"/>
              </w:rPr>
              <w:t>5</w:t>
            </w:r>
          </w:p>
        </w:tc>
        <w:tc>
          <w:tcPr>
            <w:tcW w:w="1170" w:type="dxa"/>
            <w:shd w:val="clear" w:color="auto" w:fill="2E74B5" w:themeFill="accent1" w:themeFillShade="BF"/>
            <w:vAlign w:val="bottom"/>
          </w:tcPr>
          <w:p w14:paraId="284ED93C" w14:textId="10E33A3E" w:rsidR="001C0B91" w:rsidRDefault="001C0B91" w:rsidP="001028A9">
            <w:pPr>
              <w:jc w:val="center"/>
              <w:rPr>
                <w:rFonts w:ascii="Arial" w:hAnsi="Arial" w:cs="Arial"/>
                <w:b/>
                <w:color w:val="FFFFFF"/>
                <w:sz w:val="18"/>
                <w:szCs w:val="18"/>
              </w:rPr>
            </w:pPr>
            <w:r>
              <w:rPr>
                <w:rFonts w:ascii="Arial" w:hAnsi="Arial" w:cs="Arial"/>
                <w:b/>
                <w:color w:val="FFFFFF"/>
                <w:sz w:val="18"/>
                <w:szCs w:val="18"/>
              </w:rPr>
              <w:t># Students Graduated</w:t>
            </w:r>
            <w:r w:rsidR="001028A9">
              <w:rPr>
                <w:rFonts w:ascii="Arial" w:hAnsi="Arial" w:cs="Arial"/>
                <w:b/>
                <w:color w:val="FFFFFF"/>
                <w:sz w:val="18"/>
                <w:szCs w:val="18"/>
              </w:rPr>
              <w:t xml:space="preserve"> in </w:t>
            </w:r>
            <w:r w:rsidR="007A148D">
              <w:rPr>
                <w:rFonts w:ascii="Arial" w:hAnsi="Arial" w:cs="Arial"/>
                <w:b/>
                <w:color w:val="FFFFFF"/>
                <w:sz w:val="18"/>
                <w:szCs w:val="18"/>
              </w:rPr>
              <w:t>2023-24</w:t>
            </w:r>
          </w:p>
        </w:tc>
      </w:tr>
      <w:tr w:rsidR="001C0B91" w:rsidRPr="00FB687A" w14:paraId="20C98747" w14:textId="77777777" w:rsidTr="006B0EC4">
        <w:trPr>
          <w:jc w:val="center"/>
        </w:trPr>
        <w:tc>
          <w:tcPr>
            <w:tcW w:w="1022" w:type="dxa"/>
            <w:vMerge w:val="restart"/>
            <w:shd w:val="clear" w:color="auto" w:fill="auto"/>
            <w:vAlign w:val="center"/>
          </w:tcPr>
          <w:p w14:paraId="6FDD0042" w14:textId="2F52FBF0" w:rsidR="001C0B91" w:rsidRPr="0022642C" w:rsidRDefault="001028A9"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7</w:t>
            </w:r>
          </w:p>
        </w:tc>
        <w:tc>
          <w:tcPr>
            <w:tcW w:w="1057" w:type="dxa"/>
            <w:vAlign w:val="bottom"/>
          </w:tcPr>
          <w:p w14:paraId="0C5FE588"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1071" w:type="dxa"/>
            <w:shd w:val="clear" w:color="auto" w:fill="auto"/>
            <w:vAlign w:val="bottom"/>
          </w:tcPr>
          <w:p w14:paraId="55F54821"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tcPr>
          <w:p w14:paraId="3DDCFCE5"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shd w:val="clear" w:color="auto" w:fill="auto"/>
            <w:vAlign w:val="bottom"/>
          </w:tcPr>
          <w:p w14:paraId="61DEAE0A"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tcPr>
          <w:p w14:paraId="36C78F19"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577E51C5" w14:textId="77777777" w:rsidTr="006B0EC4">
        <w:trPr>
          <w:jc w:val="center"/>
        </w:trPr>
        <w:tc>
          <w:tcPr>
            <w:tcW w:w="1022" w:type="dxa"/>
            <w:vMerge/>
            <w:shd w:val="clear" w:color="auto" w:fill="auto"/>
            <w:vAlign w:val="center"/>
          </w:tcPr>
          <w:p w14:paraId="6E57766C"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2C66FFF3"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1071" w:type="dxa"/>
            <w:shd w:val="clear" w:color="auto" w:fill="auto"/>
            <w:vAlign w:val="bottom"/>
          </w:tcPr>
          <w:p w14:paraId="0675EAB7"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tcPr>
          <w:p w14:paraId="74BA355C"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shd w:val="clear" w:color="auto" w:fill="auto"/>
            <w:vAlign w:val="bottom"/>
          </w:tcPr>
          <w:p w14:paraId="269E042F"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tcPr>
          <w:p w14:paraId="171338FF"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78FEB9DC" w14:textId="77777777" w:rsidTr="006B0EC4">
        <w:trPr>
          <w:jc w:val="center"/>
        </w:trPr>
        <w:tc>
          <w:tcPr>
            <w:tcW w:w="1022" w:type="dxa"/>
            <w:vMerge/>
            <w:shd w:val="clear" w:color="auto" w:fill="auto"/>
            <w:vAlign w:val="center"/>
          </w:tcPr>
          <w:p w14:paraId="2413E92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2AE551CB"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1071" w:type="dxa"/>
            <w:shd w:val="clear" w:color="auto" w:fill="auto"/>
            <w:vAlign w:val="bottom"/>
          </w:tcPr>
          <w:p w14:paraId="3A7FA88C"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65" w:type="dxa"/>
          </w:tcPr>
          <w:p w14:paraId="4E71C77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shd w:val="clear" w:color="auto" w:fill="auto"/>
            <w:vAlign w:val="bottom"/>
          </w:tcPr>
          <w:p w14:paraId="7DFF154C"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70" w:type="dxa"/>
          </w:tcPr>
          <w:p w14:paraId="3DE0ED5C"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1C0B91" w:rsidRPr="00FB687A" w14:paraId="6E45342C" w14:textId="77777777" w:rsidTr="006B0EC4">
        <w:trPr>
          <w:jc w:val="center"/>
        </w:trPr>
        <w:tc>
          <w:tcPr>
            <w:tcW w:w="1022" w:type="dxa"/>
            <w:vMerge w:val="restart"/>
            <w:shd w:val="clear" w:color="auto" w:fill="FFF2CC"/>
            <w:vAlign w:val="center"/>
          </w:tcPr>
          <w:p w14:paraId="5F2D2C26"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8</w:t>
            </w:r>
          </w:p>
        </w:tc>
        <w:tc>
          <w:tcPr>
            <w:tcW w:w="1057" w:type="dxa"/>
            <w:shd w:val="clear" w:color="auto" w:fill="FFF2CC"/>
            <w:vAlign w:val="bottom"/>
          </w:tcPr>
          <w:p w14:paraId="63039820"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1071" w:type="dxa"/>
            <w:shd w:val="clear" w:color="auto" w:fill="FFF2CC"/>
            <w:vAlign w:val="bottom"/>
          </w:tcPr>
          <w:p w14:paraId="1BEFFA2A"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shd w:val="clear" w:color="auto" w:fill="FFF2CC"/>
          </w:tcPr>
          <w:p w14:paraId="605CDE5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shd w:val="clear" w:color="auto" w:fill="FFF2CC"/>
            <w:vAlign w:val="bottom"/>
          </w:tcPr>
          <w:p w14:paraId="65CBB66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shd w:val="clear" w:color="auto" w:fill="FFF2CC"/>
          </w:tcPr>
          <w:p w14:paraId="53228495"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7DFFBD7C" w14:textId="77777777" w:rsidTr="006B0EC4">
        <w:trPr>
          <w:jc w:val="center"/>
        </w:trPr>
        <w:tc>
          <w:tcPr>
            <w:tcW w:w="1022" w:type="dxa"/>
            <w:vMerge/>
            <w:shd w:val="clear" w:color="auto" w:fill="FFF2CC"/>
            <w:vAlign w:val="center"/>
          </w:tcPr>
          <w:p w14:paraId="6FEF7956"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510ED419"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1071" w:type="dxa"/>
            <w:shd w:val="clear" w:color="auto" w:fill="FFF2CC"/>
            <w:vAlign w:val="bottom"/>
          </w:tcPr>
          <w:p w14:paraId="40EBA6A9"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shd w:val="clear" w:color="auto" w:fill="FFF2CC"/>
          </w:tcPr>
          <w:p w14:paraId="2B658A98"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shd w:val="clear" w:color="auto" w:fill="FFF2CC"/>
            <w:vAlign w:val="bottom"/>
          </w:tcPr>
          <w:p w14:paraId="7182C3F4"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shd w:val="clear" w:color="auto" w:fill="FFF2CC"/>
          </w:tcPr>
          <w:p w14:paraId="40A4669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17E6F05E" w14:textId="77777777" w:rsidTr="006B0EC4">
        <w:trPr>
          <w:jc w:val="center"/>
        </w:trPr>
        <w:tc>
          <w:tcPr>
            <w:tcW w:w="1022" w:type="dxa"/>
            <w:vMerge/>
            <w:shd w:val="clear" w:color="auto" w:fill="FFF2CC"/>
            <w:vAlign w:val="center"/>
          </w:tcPr>
          <w:p w14:paraId="57154511"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6607834D"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1071" w:type="dxa"/>
            <w:shd w:val="clear" w:color="auto" w:fill="FFF2CC"/>
            <w:vAlign w:val="bottom"/>
          </w:tcPr>
          <w:p w14:paraId="494510EA"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65" w:type="dxa"/>
            <w:shd w:val="clear" w:color="auto" w:fill="FFF2CC"/>
          </w:tcPr>
          <w:p w14:paraId="79A6C914"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shd w:val="clear" w:color="auto" w:fill="FFF2CC"/>
            <w:vAlign w:val="bottom"/>
          </w:tcPr>
          <w:p w14:paraId="0E7D0FEF"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70" w:type="dxa"/>
            <w:shd w:val="clear" w:color="auto" w:fill="FFF2CC"/>
          </w:tcPr>
          <w:p w14:paraId="6ED90D7A"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1C0B91" w:rsidRPr="00FB687A" w14:paraId="237F7878" w14:textId="77777777" w:rsidTr="006B0EC4">
        <w:trPr>
          <w:jc w:val="center"/>
        </w:trPr>
        <w:tc>
          <w:tcPr>
            <w:tcW w:w="1022" w:type="dxa"/>
            <w:vMerge w:val="restart"/>
            <w:shd w:val="clear" w:color="auto" w:fill="auto"/>
            <w:vAlign w:val="center"/>
          </w:tcPr>
          <w:p w14:paraId="11A0011F"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9</w:t>
            </w:r>
          </w:p>
        </w:tc>
        <w:tc>
          <w:tcPr>
            <w:tcW w:w="1057" w:type="dxa"/>
            <w:vAlign w:val="bottom"/>
          </w:tcPr>
          <w:p w14:paraId="4257B3DD"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1071" w:type="dxa"/>
            <w:shd w:val="clear" w:color="auto" w:fill="auto"/>
            <w:vAlign w:val="bottom"/>
          </w:tcPr>
          <w:p w14:paraId="399C0891"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tcPr>
          <w:p w14:paraId="32017001"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shd w:val="clear" w:color="auto" w:fill="auto"/>
            <w:vAlign w:val="bottom"/>
          </w:tcPr>
          <w:p w14:paraId="7C329B38"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tcPr>
          <w:p w14:paraId="3C79B0C6"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1D11CA2C" w14:textId="77777777" w:rsidTr="006B0EC4">
        <w:trPr>
          <w:jc w:val="center"/>
        </w:trPr>
        <w:tc>
          <w:tcPr>
            <w:tcW w:w="1022" w:type="dxa"/>
            <w:vMerge/>
            <w:shd w:val="clear" w:color="auto" w:fill="auto"/>
            <w:vAlign w:val="center"/>
          </w:tcPr>
          <w:p w14:paraId="6C3D5395"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07BC599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1071" w:type="dxa"/>
            <w:shd w:val="clear" w:color="auto" w:fill="auto"/>
            <w:vAlign w:val="bottom"/>
          </w:tcPr>
          <w:p w14:paraId="5FC6B7D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tcPr>
          <w:p w14:paraId="6586E0AF"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shd w:val="clear" w:color="auto" w:fill="auto"/>
            <w:vAlign w:val="bottom"/>
          </w:tcPr>
          <w:p w14:paraId="02667AE9"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tcPr>
          <w:p w14:paraId="3085EE40"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6CC43E98" w14:textId="77777777" w:rsidTr="006B0EC4">
        <w:trPr>
          <w:jc w:val="center"/>
        </w:trPr>
        <w:tc>
          <w:tcPr>
            <w:tcW w:w="1022" w:type="dxa"/>
            <w:vMerge/>
            <w:shd w:val="clear" w:color="auto" w:fill="auto"/>
            <w:vAlign w:val="center"/>
          </w:tcPr>
          <w:p w14:paraId="4E85B7F3"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vAlign w:val="bottom"/>
          </w:tcPr>
          <w:p w14:paraId="7AEEC76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1071" w:type="dxa"/>
            <w:shd w:val="clear" w:color="auto" w:fill="auto"/>
            <w:vAlign w:val="bottom"/>
          </w:tcPr>
          <w:p w14:paraId="3565C537"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65" w:type="dxa"/>
          </w:tcPr>
          <w:p w14:paraId="1C4BAB5F"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shd w:val="clear" w:color="auto" w:fill="auto"/>
            <w:vAlign w:val="bottom"/>
          </w:tcPr>
          <w:p w14:paraId="1DFA0D91"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70" w:type="dxa"/>
          </w:tcPr>
          <w:p w14:paraId="1CE7340B"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1C0B91" w:rsidRPr="00FB687A" w14:paraId="20D8B3E7" w14:textId="77777777" w:rsidTr="006B0EC4">
        <w:trPr>
          <w:jc w:val="center"/>
        </w:trPr>
        <w:tc>
          <w:tcPr>
            <w:tcW w:w="1022" w:type="dxa"/>
            <w:vMerge w:val="restart"/>
            <w:tcBorders>
              <w:left w:val="single" w:sz="2" w:space="0" w:color="auto"/>
            </w:tcBorders>
            <w:shd w:val="clear" w:color="auto" w:fill="FFF2CC"/>
            <w:vAlign w:val="center"/>
          </w:tcPr>
          <w:p w14:paraId="3FA23AB0"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10</w:t>
            </w:r>
          </w:p>
        </w:tc>
        <w:tc>
          <w:tcPr>
            <w:tcW w:w="1057" w:type="dxa"/>
            <w:shd w:val="clear" w:color="auto" w:fill="FFF2CC"/>
            <w:vAlign w:val="bottom"/>
          </w:tcPr>
          <w:p w14:paraId="4DB25A50"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1071" w:type="dxa"/>
            <w:shd w:val="clear" w:color="auto" w:fill="FFF2CC"/>
            <w:vAlign w:val="bottom"/>
          </w:tcPr>
          <w:p w14:paraId="4E3F89E0"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shd w:val="clear" w:color="auto" w:fill="FFF2CC"/>
          </w:tcPr>
          <w:p w14:paraId="769935E8"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shd w:val="clear" w:color="auto" w:fill="FFF2CC"/>
            <w:vAlign w:val="bottom"/>
          </w:tcPr>
          <w:p w14:paraId="6EB5F5D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shd w:val="clear" w:color="auto" w:fill="FFF2CC"/>
          </w:tcPr>
          <w:p w14:paraId="55A472E6"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7AEC2B61" w14:textId="77777777" w:rsidTr="006B0EC4">
        <w:trPr>
          <w:jc w:val="center"/>
        </w:trPr>
        <w:tc>
          <w:tcPr>
            <w:tcW w:w="1022" w:type="dxa"/>
            <w:vMerge/>
            <w:tcBorders>
              <w:left w:val="single" w:sz="2" w:space="0" w:color="auto"/>
            </w:tcBorders>
            <w:shd w:val="clear" w:color="auto" w:fill="FFF2CC"/>
            <w:vAlign w:val="center"/>
          </w:tcPr>
          <w:p w14:paraId="347A704C"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shd w:val="clear" w:color="auto" w:fill="FFF2CC"/>
            <w:vAlign w:val="bottom"/>
          </w:tcPr>
          <w:p w14:paraId="5832E31B"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1071" w:type="dxa"/>
            <w:shd w:val="clear" w:color="auto" w:fill="FFF2CC"/>
            <w:vAlign w:val="bottom"/>
          </w:tcPr>
          <w:p w14:paraId="333F784C"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shd w:val="clear" w:color="auto" w:fill="FFF2CC"/>
          </w:tcPr>
          <w:p w14:paraId="24F6CE4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shd w:val="clear" w:color="auto" w:fill="FFF2CC"/>
            <w:vAlign w:val="bottom"/>
          </w:tcPr>
          <w:p w14:paraId="2B537AD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shd w:val="clear" w:color="auto" w:fill="FFF2CC"/>
          </w:tcPr>
          <w:p w14:paraId="3C9D55AA"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5F88428B" w14:textId="77777777" w:rsidTr="006B0EC4">
        <w:trPr>
          <w:jc w:val="center"/>
        </w:trPr>
        <w:tc>
          <w:tcPr>
            <w:tcW w:w="1022" w:type="dxa"/>
            <w:vMerge/>
            <w:tcBorders>
              <w:left w:val="single" w:sz="2" w:space="0" w:color="auto"/>
              <w:bottom w:val="single" w:sz="4" w:space="0" w:color="auto"/>
            </w:tcBorders>
            <w:shd w:val="clear" w:color="auto" w:fill="FFF2CC"/>
            <w:vAlign w:val="center"/>
          </w:tcPr>
          <w:p w14:paraId="51491329"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2CC"/>
            <w:vAlign w:val="bottom"/>
          </w:tcPr>
          <w:p w14:paraId="7B70ED86"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1071" w:type="dxa"/>
            <w:tcBorders>
              <w:bottom w:val="single" w:sz="4" w:space="0" w:color="auto"/>
            </w:tcBorders>
            <w:shd w:val="clear" w:color="auto" w:fill="FFF2CC"/>
            <w:vAlign w:val="bottom"/>
          </w:tcPr>
          <w:p w14:paraId="36552185"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65" w:type="dxa"/>
            <w:tcBorders>
              <w:bottom w:val="single" w:sz="4" w:space="0" w:color="auto"/>
            </w:tcBorders>
            <w:shd w:val="clear" w:color="auto" w:fill="FFF2CC"/>
          </w:tcPr>
          <w:p w14:paraId="7AF3BE4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bottom w:val="single" w:sz="4" w:space="0" w:color="auto"/>
            </w:tcBorders>
            <w:shd w:val="clear" w:color="auto" w:fill="FFF2CC"/>
            <w:vAlign w:val="bottom"/>
          </w:tcPr>
          <w:p w14:paraId="73D6ED19"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70" w:type="dxa"/>
            <w:tcBorders>
              <w:bottom w:val="single" w:sz="4" w:space="0" w:color="auto"/>
            </w:tcBorders>
            <w:shd w:val="clear" w:color="auto" w:fill="FFF2CC"/>
          </w:tcPr>
          <w:p w14:paraId="1752D37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1C0B91" w:rsidRPr="00FB687A" w14:paraId="3BD99C32" w14:textId="77777777" w:rsidTr="006B0EC4">
        <w:trPr>
          <w:jc w:val="center"/>
        </w:trPr>
        <w:tc>
          <w:tcPr>
            <w:tcW w:w="1022" w:type="dxa"/>
            <w:vMerge w:val="restart"/>
            <w:tcBorders>
              <w:left w:val="single" w:sz="2" w:space="0" w:color="auto"/>
            </w:tcBorders>
            <w:shd w:val="clear" w:color="auto" w:fill="FFFFFF" w:themeFill="background1"/>
            <w:vAlign w:val="center"/>
          </w:tcPr>
          <w:p w14:paraId="096DAA10"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r>
              <w:rPr>
                <w:rFonts w:ascii="Arial" w:hAnsi="Arial" w:cs="Arial"/>
                <w:sz w:val="18"/>
                <w:szCs w:val="18"/>
              </w:rPr>
              <w:t>11</w:t>
            </w:r>
          </w:p>
        </w:tc>
        <w:tc>
          <w:tcPr>
            <w:tcW w:w="1057" w:type="dxa"/>
            <w:tcBorders>
              <w:bottom w:val="single" w:sz="4" w:space="0" w:color="auto"/>
            </w:tcBorders>
            <w:shd w:val="clear" w:color="auto" w:fill="FFFFFF" w:themeFill="background1"/>
            <w:vAlign w:val="bottom"/>
          </w:tcPr>
          <w:p w14:paraId="4F21D9F0"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PFS</w:t>
            </w:r>
          </w:p>
        </w:tc>
        <w:tc>
          <w:tcPr>
            <w:tcW w:w="1071" w:type="dxa"/>
            <w:tcBorders>
              <w:bottom w:val="single" w:sz="4" w:space="0" w:color="auto"/>
            </w:tcBorders>
            <w:shd w:val="clear" w:color="auto" w:fill="FFFFFF" w:themeFill="background1"/>
            <w:vAlign w:val="bottom"/>
          </w:tcPr>
          <w:p w14:paraId="60B2B9E1"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tcBorders>
              <w:bottom w:val="single" w:sz="4" w:space="0" w:color="auto"/>
            </w:tcBorders>
            <w:shd w:val="clear" w:color="auto" w:fill="FFFFFF" w:themeFill="background1"/>
          </w:tcPr>
          <w:p w14:paraId="4391E9F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single" w:sz="4" w:space="0" w:color="auto"/>
            </w:tcBorders>
            <w:shd w:val="clear" w:color="auto" w:fill="FFFFFF" w:themeFill="background1"/>
            <w:vAlign w:val="bottom"/>
          </w:tcPr>
          <w:p w14:paraId="4FC8B065"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tcBorders>
              <w:bottom w:val="single" w:sz="4" w:space="0" w:color="auto"/>
            </w:tcBorders>
            <w:shd w:val="clear" w:color="auto" w:fill="FFFFFF" w:themeFill="background1"/>
          </w:tcPr>
          <w:p w14:paraId="6123F778"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2BE950E0" w14:textId="77777777" w:rsidTr="006B0EC4">
        <w:trPr>
          <w:jc w:val="center"/>
        </w:trPr>
        <w:tc>
          <w:tcPr>
            <w:tcW w:w="1022" w:type="dxa"/>
            <w:vMerge/>
            <w:tcBorders>
              <w:left w:val="single" w:sz="2" w:space="0" w:color="auto"/>
            </w:tcBorders>
            <w:shd w:val="clear" w:color="auto" w:fill="FFFFFF" w:themeFill="background1"/>
            <w:vAlign w:val="center"/>
          </w:tcPr>
          <w:p w14:paraId="264A0FB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FFF" w:themeFill="background1"/>
            <w:vAlign w:val="bottom"/>
          </w:tcPr>
          <w:p w14:paraId="0248D7DD"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sz w:val="18"/>
                <w:szCs w:val="18"/>
              </w:rPr>
            </w:pPr>
            <w:r w:rsidRPr="0022642C">
              <w:rPr>
                <w:rFonts w:ascii="Arial" w:hAnsi="Arial" w:cs="Arial"/>
                <w:sz w:val="18"/>
                <w:szCs w:val="18"/>
              </w:rPr>
              <w:t>Non-PFS</w:t>
            </w:r>
          </w:p>
        </w:tc>
        <w:tc>
          <w:tcPr>
            <w:tcW w:w="1071" w:type="dxa"/>
            <w:tcBorders>
              <w:bottom w:val="single" w:sz="4" w:space="0" w:color="auto"/>
            </w:tcBorders>
            <w:shd w:val="clear" w:color="auto" w:fill="FFFFFF" w:themeFill="background1"/>
            <w:vAlign w:val="bottom"/>
          </w:tcPr>
          <w:p w14:paraId="3F8DF59A"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65" w:type="dxa"/>
            <w:tcBorders>
              <w:bottom w:val="single" w:sz="4" w:space="0" w:color="auto"/>
            </w:tcBorders>
            <w:shd w:val="clear" w:color="auto" w:fill="FFFFFF" w:themeFill="background1"/>
          </w:tcPr>
          <w:p w14:paraId="4413F741"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350" w:type="dxa"/>
            <w:tcBorders>
              <w:bottom w:val="single" w:sz="4" w:space="0" w:color="auto"/>
            </w:tcBorders>
            <w:shd w:val="clear" w:color="auto" w:fill="FFFFFF" w:themeFill="background1"/>
            <w:vAlign w:val="bottom"/>
          </w:tcPr>
          <w:p w14:paraId="4D014F14"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170" w:type="dxa"/>
            <w:tcBorders>
              <w:bottom w:val="single" w:sz="4" w:space="0" w:color="auto"/>
            </w:tcBorders>
            <w:shd w:val="clear" w:color="auto" w:fill="FFFFFF" w:themeFill="background1"/>
          </w:tcPr>
          <w:p w14:paraId="4643A3A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r>
      <w:tr w:rsidR="001C0B91" w:rsidRPr="00FB687A" w14:paraId="791185EB" w14:textId="77777777" w:rsidTr="006B0EC4">
        <w:trPr>
          <w:jc w:val="center"/>
        </w:trPr>
        <w:tc>
          <w:tcPr>
            <w:tcW w:w="1022" w:type="dxa"/>
            <w:vMerge/>
            <w:tcBorders>
              <w:left w:val="single" w:sz="2" w:space="0" w:color="auto"/>
              <w:bottom w:val="single" w:sz="4" w:space="0" w:color="auto"/>
            </w:tcBorders>
            <w:shd w:val="clear" w:color="auto" w:fill="FFFFFF" w:themeFill="background1"/>
            <w:vAlign w:val="center"/>
          </w:tcPr>
          <w:p w14:paraId="30D05EBE"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sz w:val="18"/>
                <w:szCs w:val="18"/>
              </w:rPr>
            </w:pPr>
          </w:p>
        </w:tc>
        <w:tc>
          <w:tcPr>
            <w:tcW w:w="1057" w:type="dxa"/>
            <w:tcBorders>
              <w:bottom w:val="single" w:sz="4" w:space="0" w:color="auto"/>
            </w:tcBorders>
            <w:shd w:val="clear" w:color="auto" w:fill="FFFFFF" w:themeFill="background1"/>
            <w:vAlign w:val="bottom"/>
          </w:tcPr>
          <w:p w14:paraId="44CF6FCC"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1071" w:type="dxa"/>
            <w:tcBorders>
              <w:bottom w:val="single" w:sz="4" w:space="0" w:color="auto"/>
            </w:tcBorders>
            <w:shd w:val="clear" w:color="auto" w:fill="FFFFFF" w:themeFill="background1"/>
            <w:vAlign w:val="bottom"/>
          </w:tcPr>
          <w:p w14:paraId="6500B79A"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65" w:type="dxa"/>
            <w:tcBorders>
              <w:bottom w:val="single" w:sz="4" w:space="0" w:color="auto"/>
            </w:tcBorders>
            <w:shd w:val="clear" w:color="auto" w:fill="FFFFFF" w:themeFill="background1"/>
          </w:tcPr>
          <w:p w14:paraId="67908E9F"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bottom w:val="single" w:sz="4" w:space="0" w:color="auto"/>
            </w:tcBorders>
            <w:shd w:val="clear" w:color="auto" w:fill="FFFFFF" w:themeFill="background1"/>
            <w:vAlign w:val="bottom"/>
          </w:tcPr>
          <w:p w14:paraId="2FBC5762"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70" w:type="dxa"/>
            <w:tcBorders>
              <w:bottom w:val="single" w:sz="4" w:space="0" w:color="auto"/>
            </w:tcBorders>
            <w:shd w:val="clear" w:color="auto" w:fill="FFFFFF" w:themeFill="background1"/>
          </w:tcPr>
          <w:p w14:paraId="67711A79" w14:textId="77777777" w:rsidR="001C0B91" w:rsidRPr="0022642C"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1C0B91" w:rsidRPr="00FB687A" w14:paraId="24F7A462" w14:textId="77777777" w:rsidTr="006B0EC4">
        <w:trPr>
          <w:jc w:val="center"/>
        </w:trPr>
        <w:tc>
          <w:tcPr>
            <w:tcW w:w="1022" w:type="dxa"/>
            <w:tcBorders>
              <w:left w:val="single" w:sz="2" w:space="0" w:color="auto"/>
              <w:bottom w:val="nil"/>
            </w:tcBorders>
            <w:shd w:val="clear" w:color="auto" w:fill="FFF2CC" w:themeFill="accent4" w:themeFillTint="33"/>
            <w:vAlign w:val="center"/>
          </w:tcPr>
          <w:p w14:paraId="304B9324"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057" w:type="dxa"/>
            <w:tcBorders>
              <w:bottom w:val="single" w:sz="4" w:space="0" w:color="auto"/>
            </w:tcBorders>
            <w:shd w:val="clear" w:color="auto" w:fill="FFF2CC" w:themeFill="accent4" w:themeFillTint="33"/>
            <w:vAlign w:val="bottom"/>
          </w:tcPr>
          <w:p w14:paraId="5E588ED6"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sz w:val="18"/>
                <w:szCs w:val="18"/>
              </w:rPr>
              <w:t>PFS</w:t>
            </w:r>
          </w:p>
        </w:tc>
        <w:tc>
          <w:tcPr>
            <w:tcW w:w="1071" w:type="dxa"/>
            <w:tcBorders>
              <w:bottom w:val="single" w:sz="4" w:space="0" w:color="auto"/>
            </w:tcBorders>
            <w:shd w:val="clear" w:color="auto" w:fill="FFF2CC" w:themeFill="accent4" w:themeFillTint="33"/>
            <w:vAlign w:val="bottom"/>
          </w:tcPr>
          <w:p w14:paraId="066CA1E1"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65" w:type="dxa"/>
            <w:tcBorders>
              <w:bottom w:val="single" w:sz="4" w:space="0" w:color="auto"/>
            </w:tcBorders>
            <w:shd w:val="clear" w:color="auto" w:fill="FFF2CC" w:themeFill="accent4" w:themeFillTint="33"/>
          </w:tcPr>
          <w:p w14:paraId="108AEB11"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bottom w:val="single" w:sz="4" w:space="0" w:color="auto"/>
            </w:tcBorders>
            <w:shd w:val="clear" w:color="auto" w:fill="FFF2CC" w:themeFill="accent4" w:themeFillTint="33"/>
            <w:vAlign w:val="bottom"/>
          </w:tcPr>
          <w:p w14:paraId="3C6892BD"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70" w:type="dxa"/>
            <w:tcBorders>
              <w:bottom w:val="single" w:sz="4" w:space="0" w:color="auto"/>
            </w:tcBorders>
            <w:shd w:val="clear" w:color="auto" w:fill="FFF2CC" w:themeFill="accent4" w:themeFillTint="33"/>
          </w:tcPr>
          <w:p w14:paraId="12D232E8"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1C0B91" w:rsidRPr="00FB687A" w14:paraId="034FF4A2" w14:textId="77777777" w:rsidTr="006B0EC4">
        <w:trPr>
          <w:jc w:val="center"/>
        </w:trPr>
        <w:tc>
          <w:tcPr>
            <w:tcW w:w="1022" w:type="dxa"/>
            <w:tcBorders>
              <w:top w:val="nil"/>
              <w:left w:val="single" w:sz="2" w:space="0" w:color="auto"/>
              <w:bottom w:val="nil"/>
            </w:tcBorders>
            <w:shd w:val="clear" w:color="auto" w:fill="FFF2CC" w:themeFill="accent4" w:themeFillTint="33"/>
            <w:vAlign w:val="center"/>
          </w:tcPr>
          <w:p w14:paraId="4B69FC9F" w14:textId="77777777" w:rsidR="001C0B91" w:rsidRPr="009921F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Cs/>
                <w:sz w:val="18"/>
                <w:szCs w:val="18"/>
              </w:rPr>
            </w:pPr>
            <w:r w:rsidRPr="009921F1">
              <w:rPr>
                <w:rFonts w:ascii="Arial" w:hAnsi="Arial" w:cs="Arial"/>
                <w:bCs/>
                <w:sz w:val="18"/>
                <w:szCs w:val="18"/>
              </w:rPr>
              <w:t>12</w:t>
            </w:r>
          </w:p>
        </w:tc>
        <w:tc>
          <w:tcPr>
            <w:tcW w:w="1057" w:type="dxa"/>
            <w:tcBorders>
              <w:bottom w:val="single" w:sz="4" w:space="0" w:color="auto"/>
            </w:tcBorders>
            <w:shd w:val="clear" w:color="auto" w:fill="FFF2CC" w:themeFill="accent4" w:themeFillTint="33"/>
            <w:vAlign w:val="bottom"/>
          </w:tcPr>
          <w:p w14:paraId="3C0D425E"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sz w:val="18"/>
                <w:szCs w:val="18"/>
              </w:rPr>
              <w:t>Non-PFS</w:t>
            </w:r>
          </w:p>
        </w:tc>
        <w:tc>
          <w:tcPr>
            <w:tcW w:w="1071" w:type="dxa"/>
            <w:tcBorders>
              <w:bottom w:val="single" w:sz="4" w:space="0" w:color="auto"/>
            </w:tcBorders>
            <w:shd w:val="clear" w:color="auto" w:fill="FFF2CC" w:themeFill="accent4" w:themeFillTint="33"/>
            <w:vAlign w:val="bottom"/>
          </w:tcPr>
          <w:p w14:paraId="63B7EB7C"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65" w:type="dxa"/>
            <w:tcBorders>
              <w:bottom w:val="single" w:sz="4" w:space="0" w:color="auto"/>
            </w:tcBorders>
            <w:shd w:val="clear" w:color="auto" w:fill="FFF2CC" w:themeFill="accent4" w:themeFillTint="33"/>
          </w:tcPr>
          <w:p w14:paraId="21D1DDFF"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bottom w:val="single" w:sz="4" w:space="0" w:color="auto"/>
            </w:tcBorders>
            <w:shd w:val="clear" w:color="auto" w:fill="FFF2CC" w:themeFill="accent4" w:themeFillTint="33"/>
            <w:vAlign w:val="bottom"/>
          </w:tcPr>
          <w:p w14:paraId="0B3E5356"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70" w:type="dxa"/>
            <w:tcBorders>
              <w:bottom w:val="single" w:sz="4" w:space="0" w:color="auto"/>
            </w:tcBorders>
            <w:shd w:val="clear" w:color="auto" w:fill="FFF2CC" w:themeFill="accent4" w:themeFillTint="33"/>
          </w:tcPr>
          <w:p w14:paraId="710FB998"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r w:rsidR="001C0B91" w:rsidRPr="00FB687A" w14:paraId="3FFDFCB3" w14:textId="77777777" w:rsidTr="006B0EC4">
        <w:trPr>
          <w:jc w:val="center"/>
        </w:trPr>
        <w:tc>
          <w:tcPr>
            <w:tcW w:w="1022" w:type="dxa"/>
            <w:tcBorders>
              <w:top w:val="nil"/>
              <w:left w:val="single" w:sz="2" w:space="0" w:color="auto"/>
            </w:tcBorders>
            <w:shd w:val="clear" w:color="auto" w:fill="FFF2CC" w:themeFill="accent4" w:themeFillTint="33"/>
            <w:vAlign w:val="center"/>
          </w:tcPr>
          <w:p w14:paraId="2D689A6F"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057" w:type="dxa"/>
            <w:tcBorders>
              <w:bottom w:val="single" w:sz="4" w:space="0" w:color="auto"/>
            </w:tcBorders>
            <w:shd w:val="clear" w:color="auto" w:fill="FFF2CC" w:themeFill="accent4" w:themeFillTint="33"/>
            <w:vAlign w:val="bottom"/>
          </w:tcPr>
          <w:p w14:paraId="20F954EB"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rPr>
                <w:rFonts w:ascii="Arial" w:hAnsi="Arial" w:cs="Arial"/>
                <w:b/>
                <w:sz w:val="18"/>
                <w:szCs w:val="18"/>
              </w:rPr>
            </w:pPr>
            <w:r w:rsidRPr="0022642C">
              <w:rPr>
                <w:rFonts w:ascii="Arial" w:hAnsi="Arial" w:cs="Arial"/>
                <w:b/>
                <w:sz w:val="18"/>
                <w:szCs w:val="18"/>
              </w:rPr>
              <w:t>Total</w:t>
            </w:r>
          </w:p>
        </w:tc>
        <w:tc>
          <w:tcPr>
            <w:tcW w:w="1071" w:type="dxa"/>
            <w:tcBorders>
              <w:bottom w:val="single" w:sz="4" w:space="0" w:color="auto"/>
            </w:tcBorders>
            <w:shd w:val="clear" w:color="auto" w:fill="FFF2CC" w:themeFill="accent4" w:themeFillTint="33"/>
            <w:vAlign w:val="bottom"/>
          </w:tcPr>
          <w:p w14:paraId="183B7585"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65" w:type="dxa"/>
            <w:tcBorders>
              <w:bottom w:val="single" w:sz="4" w:space="0" w:color="auto"/>
            </w:tcBorders>
            <w:shd w:val="clear" w:color="auto" w:fill="FFF2CC" w:themeFill="accent4" w:themeFillTint="33"/>
          </w:tcPr>
          <w:p w14:paraId="3C1820FF"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350" w:type="dxa"/>
            <w:tcBorders>
              <w:bottom w:val="single" w:sz="4" w:space="0" w:color="auto"/>
            </w:tcBorders>
            <w:shd w:val="clear" w:color="auto" w:fill="FFF2CC" w:themeFill="accent4" w:themeFillTint="33"/>
            <w:vAlign w:val="bottom"/>
          </w:tcPr>
          <w:p w14:paraId="04B69A87"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c>
          <w:tcPr>
            <w:tcW w:w="1170" w:type="dxa"/>
            <w:tcBorders>
              <w:bottom w:val="single" w:sz="4" w:space="0" w:color="auto"/>
            </w:tcBorders>
            <w:shd w:val="clear" w:color="auto" w:fill="FFF2CC" w:themeFill="accent4" w:themeFillTint="33"/>
          </w:tcPr>
          <w:p w14:paraId="6C52CFE2" w14:textId="77777777" w:rsidR="001C0B91" w:rsidRPr="00FA39E5"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sz w:val="18"/>
                <w:szCs w:val="18"/>
              </w:rPr>
            </w:pPr>
          </w:p>
        </w:tc>
      </w:tr>
    </w:tbl>
    <w:p w14:paraId="3235793B" w14:textId="77777777" w:rsidR="001C0B91" w:rsidRPr="00105699" w:rsidRDefault="001C0B91" w:rsidP="001C0B91">
      <w:pPr>
        <w:tabs>
          <w:tab w:val="left" w:pos="450"/>
        </w:tabs>
        <w:rPr>
          <w:rFonts w:asciiTheme="minorHAnsi" w:hAnsiTheme="minorHAnsi"/>
          <w:sz w:val="12"/>
          <w:szCs w:val="22"/>
        </w:rPr>
      </w:pPr>
    </w:p>
    <w:p w14:paraId="4878A12D" w14:textId="77777777" w:rsidR="001C0B91" w:rsidRDefault="001C0B91" w:rsidP="001C0B91">
      <w:pPr>
        <w:tabs>
          <w:tab w:val="left" w:pos="450"/>
          <w:tab w:val="left" w:pos="720"/>
        </w:tabs>
        <w:ind w:right="-540"/>
        <w:rPr>
          <w:rFonts w:asciiTheme="minorHAnsi" w:hAnsiTheme="minorHAnsi"/>
          <w:b/>
          <w:sz w:val="18"/>
          <w:szCs w:val="22"/>
        </w:rPr>
      </w:pPr>
    </w:p>
    <w:p w14:paraId="56CC25E5" w14:textId="77777777" w:rsidR="001C0B91" w:rsidRDefault="001C0B91" w:rsidP="001C0B91">
      <w:pPr>
        <w:tabs>
          <w:tab w:val="left" w:pos="450"/>
          <w:tab w:val="left" w:pos="720"/>
        </w:tabs>
        <w:ind w:right="-540"/>
        <w:rPr>
          <w:rFonts w:asciiTheme="minorHAnsi" w:hAnsiTheme="minorHAnsi"/>
          <w:b/>
          <w:sz w:val="18"/>
          <w:szCs w:val="22"/>
        </w:rPr>
      </w:pPr>
    </w:p>
    <w:p w14:paraId="70D6A744" w14:textId="77777777" w:rsidR="001C0B91" w:rsidRDefault="001C0B91" w:rsidP="001C0B91">
      <w:pPr>
        <w:tabs>
          <w:tab w:val="left" w:pos="450"/>
          <w:tab w:val="left" w:pos="720"/>
        </w:tabs>
        <w:ind w:right="-540"/>
        <w:rPr>
          <w:rFonts w:asciiTheme="minorHAnsi" w:hAnsiTheme="minorHAnsi"/>
          <w:b/>
          <w:sz w:val="18"/>
          <w:szCs w:val="22"/>
        </w:rPr>
      </w:pPr>
    </w:p>
    <w:p w14:paraId="75DBDD2D" w14:textId="77777777" w:rsidR="001C0B91" w:rsidRDefault="001C0B91" w:rsidP="001C0B91">
      <w:pPr>
        <w:tabs>
          <w:tab w:val="left" w:pos="450"/>
          <w:tab w:val="left" w:pos="720"/>
        </w:tabs>
        <w:ind w:right="-540"/>
        <w:rPr>
          <w:rFonts w:asciiTheme="minorHAnsi" w:hAnsiTheme="minorHAnsi"/>
          <w:b/>
          <w:sz w:val="18"/>
          <w:szCs w:val="22"/>
        </w:rPr>
      </w:pPr>
    </w:p>
    <w:p w14:paraId="0EC102C2" w14:textId="77777777" w:rsidR="001C0B91" w:rsidRDefault="001C0B91" w:rsidP="001C0B91">
      <w:pPr>
        <w:tabs>
          <w:tab w:val="left" w:pos="450"/>
          <w:tab w:val="left" w:pos="720"/>
        </w:tabs>
        <w:ind w:right="-540"/>
        <w:rPr>
          <w:rFonts w:asciiTheme="minorHAnsi" w:hAnsiTheme="minorHAnsi"/>
          <w:b/>
          <w:sz w:val="18"/>
          <w:szCs w:val="22"/>
        </w:rPr>
      </w:pPr>
    </w:p>
    <w:p w14:paraId="1D938640" w14:textId="77777777" w:rsidR="001C0B91" w:rsidRDefault="001C0B91" w:rsidP="001C0B91">
      <w:pPr>
        <w:tabs>
          <w:tab w:val="left" w:pos="450"/>
          <w:tab w:val="left" w:pos="720"/>
        </w:tabs>
        <w:ind w:right="-540"/>
        <w:rPr>
          <w:rFonts w:asciiTheme="minorHAnsi" w:hAnsiTheme="minorHAnsi"/>
          <w:b/>
          <w:sz w:val="18"/>
          <w:szCs w:val="22"/>
        </w:rPr>
      </w:pPr>
    </w:p>
    <w:p w14:paraId="3F91FA73" w14:textId="77777777" w:rsidR="001C0B91" w:rsidRDefault="001C0B91" w:rsidP="001C0B91">
      <w:pPr>
        <w:tabs>
          <w:tab w:val="left" w:pos="450"/>
          <w:tab w:val="left" w:pos="720"/>
        </w:tabs>
        <w:ind w:right="-540"/>
        <w:rPr>
          <w:rFonts w:asciiTheme="minorHAnsi" w:hAnsiTheme="minorHAnsi"/>
          <w:b/>
          <w:sz w:val="18"/>
          <w:szCs w:val="22"/>
        </w:rPr>
      </w:pPr>
    </w:p>
    <w:p w14:paraId="5E41E644" w14:textId="77777777" w:rsidR="001C0B91" w:rsidRDefault="001C0B91" w:rsidP="001C0B91">
      <w:pPr>
        <w:tabs>
          <w:tab w:val="left" w:pos="450"/>
          <w:tab w:val="left" w:pos="720"/>
        </w:tabs>
        <w:ind w:right="-540"/>
        <w:rPr>
          <w:rFonts w:asciiTheme="minorHAnsi" w:hAnsiTheme="minorHAnsi"/>
          <w:b/>
          <w:sz w:val="18"/>
          <w:szCs w:val="22"/>
        </w:rPr>
      </w:pPr>
    </w:p>
    <w:p w14:paraId="212BAC66" w14:textId="77777777" w:rsidR="001C0B91" w:rsidRDefault="001C0B91" w:rsidP="001C0B91">
      <w:pPr>
        <w:tabs>
          <w:tab w:val="left" w:pos="450"/>
          <w:tab w:val="left" w:pos="720"/>
        </w:tabs>
        <w:ind w:right="-540"/>
        <w:rPr>
          <w:rFonts w:asciiTheme="minorHAnsi" w:hAnsiTheme="minorHAnsi"/>
          <w:b/>
          <w:sz w:val="18"/>
          <w:szCs w:val="22"/>
        </w:rPr>
      </w:pPr>
    </w:p>
    <w:p w14:paraId="23819BE6" w14:textId="77777777" w:rsidR="001C0B91" w:rsidRDefault="001C0B91" w:rsidP="001C0B91">
      <w:pPr>
        <w:tabs>
          <w:tab w:val="left" w:pos="450"/>
        </w:tabs>
        <w:rPr>
          <w:rFonts w:ascii="Arial" w:hAnsi="Arial" w:cs="Arial"/>
          <w:sz w:val="12"/>
          <w:szCs w:val="22"/>
        </w:rPr>
      </w:pPr>
    </w:p>
    <w:p w14:paraId="3E468E09" w14:textId="77777777" w:rsidR="001C0B91" w:rsidRPr="003B776D" w:rsidRDefault="001C0B91" w:rsidP="001C0B91">
      <w:pPr>
        <w:tabs>
          <w:tab w:val="left" w:pos="450"/>
        </w:tabs>
        <w:rPr>
          <w:rFonts w:ascii="Arial" w:hAnsi="Arial" w:cs="Arial"/>
          <w:sz w:val="12"/>
          <w:szCs w:val="22"/>
        </w:rPr>
      </w:pPr>
    </w:p>
    <w:tbl>
      <w:tblPr>
        <w:tblW w:w="13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77"/>
        <w:gridCol w:w="7650"/>
        <w:gridCol w:w="1530"/>
        <w:gridCol w:w="1080"/>
        <w:gridCol w:w="1080"/>
      </w:tblGrid>
      <w:tr w:rsidR="001C0B91" w:rsidRPr="006E0D5E" w14:paraId="5178CB08" w14:textId="77777777" w:rsidTr="006B0EC4">
        <w:tc>
          <w:tcPr>
            <w:tcW w:w="1977" w:type="dxa"/>
            <w:shd w:val="clear" w:color="auto" w:fill="7B7B7B"/>
            <w:tcMar>
              <w:top w:w="0" w:type="dxa"/>
              <w:left w:w="108" w:type="dxa"/>
              <w:bottom w:w="0" w:type="dxa"/>
              <w:right w:w="108" w:type="dxa"/>
            </w:tcMar>
            <w:vAlign w:val="center"/>
            <w:hideMark/>
          </w:tcPr>
          <w:p w14:paraId="33C3D40D" w14:textId="77777777" w:rsidR="001C0B91" w:rsidRPr="006E0D5E" w:rsidRDefault="001C0B91" w:rsidP="006B0EC4">
            <w:pPr>
              <w:spacing w:line="252" w:lineRule="auto"/>
              <w:jc w:val="center"/>
              <w:rPr>
                <w:rFonts w:asciiTheme="minorHAnsi" w:hAnsiTheme="minorHAnsi" w:cstheme="minorHAnsi"/>
                <w:b/>
                <w:bCs/>
                <w:color w:val="FFFFFF"/>
                <w:sz w:val="28"/>
                <w:szCs w:val="28"/>
              </w:rPr>
            </w:pPr>
            <w:r w:rsidRPr="006E0D5E">
              <w:rPr>
                <w:rFonts w:asciiTheme="minorHAnsi" w:hAnsiTheme="minorHAnsi" w:cstheme="minorHAnsi"/>
                <w:b/>
                <w:bCs/>
                <w:color w:val="FFFFFF"/>
                <w:sz w:val="28"/>
                <w:szCs w:val="28"/>
              </w:rPr>
              <w:lastRenderedPageBreak/>
              <w:t xml:space="preserve">GPRA </w:t>
            </w:r>
            <w:r>
              <w:rPr>
                <w:rFonts w:asciiTheme="minorHAnsi" w:hAnsiTheme="minorHAnsi" w:cstheme="minorHAnsi"/>
                <w:b/>
                <w:bCs/>
                <w:color w:val="FFFFFF"/>
                <w:sz w:val="28"/>
                <w:szCs w:val="28"/>
              </w:rPr>
              <w:t>4</w:t>
            </w:r>
          </w:p>
        </w:tc>
        <w:tc>
          <w:tcPr>
            <w:tcW w:w="7650" w:type="dxa"/>
            <w:shd w:val="clear" w:color="auto" w:fill="7B7B7B"/>
            <w:tcMar>
              <w:top w:w="0" w:type="dxa"/>
              <w:left w:w="108" w:type="dxa"/>
              <w:bottom w:w="0" w:type="dxa"/>
              <w:right w:w="108" w:type="dxa"/>
            </w:tcMar>
            <w:vAlign w:val="center"/>
            <w:hideMark/>
          </w:tcPr>
          <w:p w14:paraId="7AAAB5F5"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Data Needed</w:t>
            </w:r>
          </w:p>
        </w:tc>
        <w:tc>
          <w:tcPr>
            <w:tcW w:w="1530" w:type="dxa"/>
            <w:shd w:val="clear" w:color="auto" w:fill="7B7B7B"/>
            <w:tcMar>
              <w:top w:w="0" w:type="dxa"/>
              <w:left w:w="108" w:type="dxa"/>
              <w:bottom w:w="0" w:type="dxa"/>
              <w:right w:w="108" w:type="dxa"/>
            </w:tcMar>
            <w:vAlign w:val="center"/>
            <w:hideMark/>
          </w:tcPr>
          <w:p w14:paraId="021383E6"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Person(s)</w:t>
            </w:r>
          </w:p>
          <w:p w14:paraId="41B7C6D3"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Responsible</w:t>
            </w:r>
          </w:p>
        </w:tc>
        <w:tc>
          <w:tcPr>
            <w:tcW w:w="1080" w:type="dxa"/>
            <w:shd w:val="clear" w:color="auto" w:fill="7B7B7B"/>
            <w:tcMar>
              <w:top w:w="0" w:type="dxa"/>
              <w:left w:w="108" w:type="dxa"/>
              <w:bottom w:w="0" w:type="dxa"/>
              <w:right w:w="108" w:type="dxa"/>
            </w:tcMar>
            <w:vAlign w:val="center"/>
            <w:hideMark/>
          </w:tcPr>
          <w:p w14:paraId="4253764E"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Source</w:t>
            </w:r>
          </w:p>
        </w:tc>
        <w:tc>
          <w:tcPr>
            <w:tcW w:w="1080" w:type="dxa"/>
            <w:shd w:val="clear" w:color="auto" w:fill="7B7B7B"/>
            <w:tcMar>
              <w:top w:w="0" w:type="dxa"/>
              <w:left w:w="108" w:type="dxa"/>
              <w:bottom w:w="0" w:type="dxa"/>
              <w:right w:w="108" w:type="dxa"/>
            </w:tcMar>
            <w:vAlign w:val="center"/>
            <w:hideMark/>
          </w:tcPr>
          <w:p w14:paraId="16EE5D2A" w14:textId="77777777" w:rsidR="001C0B91" w:rsidRPr="006E0D5E" w:rsidRDefault="001C0B91" w:rsidP="006B0EC4">
            <w:pPr>
              <w:spacing w:line="252" w:lineRule="auto"/>
              <w:jc w:val="center"/>
              <w:rPr>
                <w:rFonts w:asciiTheme="minorHAnsi" w:hAnsiTheme="minorHAnsi" w:cstheme="minorHAnsi"/>
                <w:b/>
                <w:bCs/>
                <w:color w:val="FFFFFF"/>
                <w:sz w:val="22"/>
                <w:szCs w:val="22"/>
              </w:rPr>
            </w:pPr>
            <w:r w:rsidRPr="006E0D5E">
              <w:rPr>
                <w:rFonts w:asciiTheme="minorHAnsi" w:hAnsiTheme="minorHAnsi" w:cstheme="minorHAnsi"/>
                <w:b/>
                <w:bCs/>
                <w:color w:val="FFFFFF"/>
                <w:sz w:val="22"/>
                <w:szCs w:val="22"/>
              </w:rPr>
              <w:t>When to report</w:t>
            </w:r>
          </w:p>
        </w:tc>
      </w:tr>
      <w:tr w:rsidR="001C0B91" w:rsidRPr="006E0D5E" w14:paraId="7F245066" w14:textId="77777777" w:rsidTr="006B0EC4">
        <w:tc>
          <w:tcPr>
            <w:tcW w:w="1977" w:type="dxa"/>
            <w:tcMar>
              <w:top w:w="0" w:type="dxa"/>
              <w:left w:w="108" w:type="dxa"/>
              <w:bottom w:w="0" w:type="dxa"/>
              <w:right w:w="108" w:type="dxa"/>
            </w:tcMar>
            <w:hideMark/>
          </w:tcPr>
          <w:p w14:paraId="2211C348" w14:textId="77777777" w:rsidR="001C0B91" w:rsidRPr="006E0D5E" w:rsidRDefault="001C0B91" w:rsidP="006B0EC4">
            <w:pPr>
              <w:spacing w:line="252" w:lineRule="auto"/>
              <w:rPr>
                <w:rFonts w:asciiTheme="minorHAnsi" w:hAnsiTheme="minorHAnsi" w:cstheme="minorHAnsi"/>
                <w:b/>
                <w:bCs/>
                <w:sz w:val="22"/>
                <w:szCs w:val="22"/>
              </w:rPr>
            </w:pPr>
            <w:r>
              <w:rPr>
                <w:rFonts w:asciiTheme="minorHAnsi" w:hAnsiTheme="minorHAnsi" w:cstheme="minorHAnsi"/>
                <w:b/>
                <w:bCs/>
                <w:sz w:val="22"/>
                <w:szCs w:val="22"/>
              </w:rPr>
              <w:t>Algebra I or Higher Math Course Completion</w:t>
            </w:r>
          </w:p>
        </w:tc>
        <w:tc>
          <w:tcPr>
            <w:tcW w:w="7650" w:type="dxa"/>
            <w:tcMar>
              <w:top w:w="0" w:type="dxa"/>
              <w:left w:w="108" w:type="dxa"/>
              <w:bottom w:w="0" w:type="dxa"/>
              <w:right w:w="108" w:type="dxa"/>
            </w:tcMar>
            <w:hideMark/>
          </w:tcPr>
          <w:p w14:paraId="1E7D5EAD" w14:textId="59AF526C" w:rsidR="001C0B91" w:rsidRPr="006E0D5E" w:rsidRDefault="001C0B91" w:rsidP="006B0EC4">
            <w:pPr>
              <w:spacing w:line="252" w:lineRule="auto"/>
              <w:rPr>
                <w:rFonts w:asciiTheme="minorHAnsi" w:hAnsiTheme="minorHAnsi" w:cstheme="minorHAnsi"/>
                <w:sz w:val="22"/>
                <w:szCs w:val="22"/>
              </w:rPr>
            </w:pPr>
            <w:r w:rsidRPr="006E0D5E">
              <w:rPr>
                <w:rFonts w:asciiTheme="minorHAnsi" w:hAnsiTheme="minorHAnsi" w:cstheme="minorHAnsi"/>
                <w:sz w:val="22"/>
                <w:szCs w:val="22"/>
              </w:rPr>
              <w:t xml:space="preserve">Number of </w:t>
            </w:r>
            <w:r w:rsidR="007A148D">
              <w:rPr>
                <w:rFonts w:asciiTheme="minorHAnsi" w:hAnsiTheme="minorHAnsi" w:cstheme="minorHAnsi"/>
                <w:sz w:val="22"/>
                <w:szCs w:val="22"/>
              </w:rPr>
              <w:t>2023-24</w:t>
            </w:r>
            <w:r>
              <w:rPr>
                <w:rFonts w:asciiTheme="minorHAnsi" w:hAnsiTheme="minorHAnsi" w:cstheme="minorHAnsi"/>
                <w:sz w:val="22"/>
                <w:szCs w:val="22"/>
              </w:rPr>
              <w:t xml:space="preserve"> </w:t>
            </w:r>
            <w:r w:rsidRPr="006E0D5E">
              <w:rPr>
                <w:rFonts w:asciiTheme="minorHAnsi" w:hAnsiTheme="minorHAnsi" w:cstheme="minorHAnsi"/>
                <w:sz w:val="22"/>
                <w:szCs w:val="22"/>
              </w:rPr>
              <w:t xml:space="preserve">eligible migratory </w:t>
            </w:r>
            <w:r w:rsidR="00C752A8">
              <w:rPr>
                <w:rFonts w:asciiTheme="minorHAnsi" w:hAnsiTheme="minorHAnsi" w:cstheme="minorHAnsi"/>
                <w:sz w:val="22"/>
                <w:szCs w:val="22"/>
              </w:rPr>
              <w:t xml:space="preserve">tenth </w:t>
            </w:r>
            <w:r>
              <w:rPr>
                <w:rFonts w:asciiTheme="minorHAnsi" w:hAnsiTheme="minorHAnsi" w:cstheme="minorHAnsi"/>
                <w:sz w:val="22"/>
                <w:szCs w:val="22"/>
              </w:rPr>
              <w:t xml:space="preserve">grade </w:t>
            </w:r>
            <w:r w:rsidRPr="006E0D5E">
              <w:rPr>
                <w:rFonts w:asciiTheme="minorHAnsi" w:hAnsiTheme="minorHAnsi" w:cstheme="minorHAnsi"/>
                <w:sz w:val="22"/>
                <w:szCs w:val="22"/>
              </w:rPr>
              <w:t>students</w:t>
            </w:r>
            <w:r>
              <w:rPr>
                <w:rFonts w:asciiTheme="minorHAnsi" w:hAnsiTheme="minorHAnsi" w:cstheme="minorHAnsi"/>
                <w:sz w:val="22"/>
                <w:szCs w:val="22"/>
              </w:rPr>
              <w:t xml:space="preserve"> and </w:t>
            </w:r>
            <w:r w:rsidRPr="006E0D5E">
              <w:rPr>
                <w:rFonts w:asciiTheme="minorHAnsi" w:hAnsiTheme="minorHAnsi" w:cstheme="minorHAnsi"/>
                <w:sz w:val="22"/>
                <w:szCs w:val="22"/>
              </w:rPr>
              <w:t xml:space="preserve">the number </w:t>
            </w:r>
            <w:r>
              <w:rPr>
                <w:rFonts w:asciiTheme="minorHAnsi" w:hAnsiTheme="minorHAnsi" w:cstheme="minorHAnsi"/>
                <w:sz w:val="22"/>
                <w:szCs w:val="22"/>
              </w:rPr>
              <w:t xml:space="preserve">of </w:t>
            </w:r>
            <w:r w:rsidR="001C7BF2">
              <w:rPr>
                <w:rFonts w:asciiTheme="minorHAnsi" w:hAnsiTheme="minorHAnsi" w:cstheme="minorHAnsi"/>
                <w:sz w:val="22"/>
                <w:szCs w:val="22"/>
              </w:rPr>
              <w:t>10</w:t>
            </w:r>
            <w:r w:rsidR="001C7BF2" w:rsidRPr="001C7BF2">
              <w:rPr>
                <w:rFonts w:asciiTheme="minorHAnsi" w:hAnsiTheme="minorHAnsi" w:cstheme="minorHAnsi"/>
                <w:sz w:val="22"/>
                <w:szCs w:val="22"/>
                <w:vertAlign w:val="superscript"/>
              </w:rPr>
              <w:t>th</w:t>
            </w:r>
            <w:r w:rsidR="001C7BF2">
              <w:rPr>
                <w:rFonts w:asciiTheme="minorHAnsi" w:hAnsiTheme="minorHAnsi" w:cstheme="minorHAnsi"/>
                <w:sz w:val="22"/>
                <w:szCs w:val="22"/>
              </w:rPr>
              <w:t xml:space="preserve"> </w:t>
            </w:r>
            <w:r>
              <w:rPr>
                <w:rFonts w:asciiTheme="minorHAnsi" w:hAnsiTheme="minorHAnsi" w:cstheme="minorHAnsi"/>
                <w:sz w:val="22"/>
                <w:szCs w:val="22"/>
              </w:rPr>
              <w:t xml:space="preserve">grade students that received full credit for Algebra I or a higher math course </w:t>
            </w:r>
            <w:r w:rsidR="001C7BF2">
              <w:rPr>
                <w:rFonts w:asciiTheme="minorHAnsi" w:hAnsiTheme="minorHAnsi" w:cstheme="minorHAnsi"/>
                <w:sz w:val="22"/>
                <w:szCs w:val="22"/>
              </w:rPr>
              <w:t xml:space="preserve">in </w:t>
            </w:r>
            <w:r w:rsidR="007A148D">
              <w:rPr>
                <w:rFonts w:asciiTheme="minorHAnsi" w:hAnsiTheme="minorHAnsi" w:cstheme="minorHAnsi"/>
                <w:sz w:val="22"/>
                <w:szCs w:val="22"/>
              </w:rPr>
              <w:t>2023-24</w:t>
            </w:r>
            <w:r>
              <w:rPr>
                <w:rFonts w:asciiTheme="minorHAnsi" w:hAnsiTheme="minorHAnsi" w:cstheme="minorHAnsi"/>
                <w:sz w:val="22"/>
                <w:szCs w:val="22"/>
              </w:rPr>
              <w:t xml:space="preserve"> or before.</w:t>
            </w:r>
          </w:p>
        </w:tc>
        <w:tc>
          <w:tcPr>
            <w:tcW w:w="1530" w:type="dxa"/>
            <w:tcMar>
              <w:top w:w="0" w:type="dxa"/>
              <w:left w:w="108" w:type="dxa"/>
              <w:bottom w:w="0" w:type="dxa"/>
              <w:right w:w="108" w:type="dxa"/>
            </w:tcMar>
          </w:tcPr>
          <w:p w14:paraId="4AA5CB32" w14:textId="77777777" w:rsidR="001C0B91" w:rsidRPr="006E0D5E" w:rsidRDefault="001C0B91" w:rsidP="006B0EC4">
            <w:pPr>
              <w:spacing w:line="252" w:lineRule="auto"/>
              <w:jc w:val="center"/>
              <w:rPr>
                <w:rFonts w:asciiTheme="minorHAnsi" w:hAnsiTheme="minorHAnsi" w:cstheme="minorHAnsi"/>
                <w:sz w:val="22"/>
                <w:szCs w:val="22"/>
              </w:rPr>
            </w:pPr>
            <w:r>
              <w:rPr>
                <w:rFonts w:asciiTheme="minorHAnsi" w:hAnsiTheme="minorHAnsi" w:cstheme="minorHAnsi"/>
                <w:sz w:val="22"/>
                <w:szCs w:val="22"/>
              </w:rPr>
              <w:t>Danielle</w:t>
            </w:r>
          </w:p>
        </w:tc>
        <w:tc>
          <w:tcPr>
            <w:tcW w:w="1080" w:type="dxa"/>
            <w:tcMar>
              <w:top w:w="0" w:type="dxa"/>
              <w:left w:w="108" w:type="dxa"/>
              <w:bottom w:w="0" w:type="dxa"/>
              <w:right w:w="108" w:type="dxa"/>
            </w:tcMar>
          </w:tcPr>
          <w:p w14:paraId="5571076B" w14:textId="77777777" w:rsidR="001C0B91" w:rsidRPr="006E0D5E" w:rsidRDefault="001C0B91" w:rsidP="006B0EC4">
            <w:pPr>
              <w:spacing w:line="252" w:lineRule="auto"/>
              <w:jc w:val="center"/>
              <w:rPr>
                <w:rFonts w:asciiTheme="minorHAnsi" w:hAnsiTheme="minorHAnsi" w:cstheme="minorHAnsi"/>
                <w:sz w:val="22"/>
                <w:szCs w:val="22"/>
              </w:rPr>
            </w:pPr>
            <w:r>
              <w:rPr>
                <w:rFonts w:asciiTheme="minorHAnsi" w:hAnsiTheme="minorHAnsi" w:cstheme="minorHAnsi"/>
                <w:sz w:val="22"/>
                <w:szCs w:val="22"/>
              </w:rPr>
              <w:t>MIS2000</w:t>
            </w:r>
          </w:p>
        </w:tc>
        <w:tc>
          <w:tcPr>
            <w:tcW w:w="1080" w:type="dxa"/>
            <w:tcMar>
              <w:top w:w="0" w:type="dxa"/>
              <w:left w:w="108" w:type="dxa"/>
              <w:bottom w:w="0" w:type="dxa"/>
              <w:right w:w="108" w:type="dxa"/>
            </w:tcMar>
          </w:tcPr>
          <w:p w14:paraId="6C366DEF" w14:textId="7607D464" w:rsidR="001C0B91" w:rsidRPr="006E0D5E" w:rsidRDefault="00DC600E" w:rsidP="006B0EC4">
            <w:pPr>
              <w:spacing w:line="252" w:lineRule="auto"/>
              <w:jc w:val="center"/>
              <w:rPr>
                <w:rFonts w:asciiTheme="minorHAnsi" w:hAnsiTheme="minorHAnsi" w:cstheme="minorHAnsi"/>
                <w:sz w:val="22"/>
                <w:szCs w:val="22"/>
              </w:rPr>
            </w:pPr>
            <w:r>
              <w:rPr>
                <w:rFonts w:asciiTheme="minorHAnsi" w:hAnsiTheme="minorHAnsi"/>
                <w:sz w:val="22"/>
                <w:szCs w:val="22"/>
              </w:rPr>
              <w:t xml:space="preserve">February </w:t>
            </w:r>
            <w:r w:rsidR="00463807">
              <w:rPr>
                <w:rFonts w:asciiTheme="minorHAnsi" w:hAnsiTheme="minorHAnsi" w:cstheme="minorHAnsi"/>
                <w:sz w:val="22"/>
                <w:szCs w:val="22"/>
              </w:rPr>
              <w:t>202</w:t>
            </w:r>
            <w:r w:rsidR="00D757F6">
              <w:rPr>
                <w:rFonts w:asciiTheme="minorHAnsi" w:hAnsiTheme="minorHAnsi" w:cstheme="minorHAnsi"/>
                <w:sz w:val="22"/>
                <w:szCs w:val="22"/>
              </w:rPr>
              <w:t>5</w:t>
            </w:r>
          </w:p>
        </w:tc>
      </w:tr>
    </w:tbl>
    <w:p w14:paraId="2F2D4C85" w14:textId="77777777" w:rsidR="001C0B91" w:rsidRDefault="001C0B91" w:rsidP="001C0B91">
      <w:pPr>
        <w:tabs>
          <w:tab w:val="left" w:pos="450"/>
          <w:tab w:val="left" w:pos="720"/>
        </w:tabs>
        <w:ind w:right="-540"/>
        <w:rPr>
          <w:rFonts w:asciiTheme="minorHAnsi" w:hAnsiTheme="minorHAnsi"/>
          <w:b/>
          <w:sz w:val="18"/>
          <w:szCs w:val="22"/>
        </w:rPr>
      </w:pPr>
    </w:p>
    <w:p w14:paraId="77DD60B5" w14:textId="4D906126" w:rsidR="001C0B91" w:rsidRDefault="001C0B91" w:rsidP="001C0B91">
      <w:pPr>
        <w:pStyle w:val="ExhibitLvl1"/>
        <w:spacing w:after="120"/>
        <w:rPr>
          <w:rFonts w:asciiTheme="minorHAnsi" w:hAnsiTheme="minorHAnsi" w:cstheme="minorHAnsi"/>
        </w:rPr>
      </w:pPr>
      <w:r w:rsidRPr="00694C40">
        <w:rPr>
          <w:rFonts w:asciiTheme="minorHAnsi" w:hAnsiTheme="minorHAnsi" w:cstheme="minorHAnsi"/>
        </w:rPr>
        <w:t>10</w:t>
      </w:r>
      <w:r w:rsidRPr="00694C40">
        <w:rPr>
          <w:rFonts w:asciiTheme="minorHAnsi" w:hAnsiTheme="minorHAnsi" w:cstheme="minorHAnsi"/>
          <w:vertAlign w:val="superscript"/>
        </w:rPr>
        <w:t>th</w:t>
      </w:r>
      <w:r w:rsidRPr="00694C40">
        <w:rPr>
          <w:rFonts w:asciiTheme="minorHAnsi" w:hAnsiTheme="minorHAnsi" w:cstheme="minorHAnsi"/>
        </w:rPr>
        <w:t xml:space="preserve"> Grade Migratory Students Completing Algebra I or</w:t>
      </w:r>
      <w:r>
        <w:rPr>
          <w:rFonts w:asciiTheme="minorHAnsi" w:hAnsiTheme="minorHAnsi" w:cstheme="minorHAnsi"/>
        </w:rPr>
        <w:t xml:space="preserve"> a</w:t>
      </w:r>
      <w:r w:rsidRPr="00694C40">
        <w:rPr>
          <w:rFonts w:asciiTheme="minorHAnsi" w:hAnsiTheme="minorHAnsi" w:cstheme="minorHAnsi"/>
        </w:rPr>
        <w:t xml:space="preserve"> Higher Math Course </w:t>
      </w:r>
      <w:r>
        <w:rPr>
          <w:rFonts w:asciiTheme="minorHAnsi" w:hAnsiTheme="minorHAnsi" w:cstheme="minorHAnsi"/>
        </w:rPr>
        <w:t>in</w:t>
      </w:r>
      <w:r w:rsidRPr="00694C40">
        <w:rPr>
          <w:rFonts w:asciiTheme="minorHAnsi" w:hAnsiTheme="minorHAnsi" w:cstheme="minorHAnsi"/>
        </w:rPr>
        <w:t xml:space="preserve"> </w:t>
      </w:r>
      <w:r w:rsidR="007A148D">
        <w:rPr>
          <w:rFonts w:asciiTheme="minorHAnsi" w:hAnsiTheme="minorHAnsi" w:cstheme="minorHAnsi"/>
        </w:rPr>
        <w:t>2023-24</w:t>
      </w:r>
      <w:r w:rsidRPr="00694C40">
        <w:rPr>
          <w:rFonts w:asciiTheme="minorHAnsi" w:hAnsiTheme="minorHAnsi" w:cstheme="minorHAnsi"/>
        </w:rPr>
        <w:t xml:space="preserve"> or Before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1606"/>
        <w:gridCol w:w="1237"/>
        <w:gridCol w:w="3150"/>
      </w:tblGrid>
      <w:tr w:rsidR="001C0B91" w14:paraId="4AEBC861" w14:textId="77777777" w:rsidTr="006B0EC4">
        <w:trPr>
          <w:tblHeader/>
          <w:jc w:val="center"/>
        </w:trPr>
        <w:tc>
          <w:tcPr>
            <w:tcW w:w="105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bottom"/>
            <w:hideMark/>
          </w:tcPr>
          <w:p w14:paraId="02D3EA28"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b/>
                <w:color w:val="FFFFFF" w:themeColor="background1"/>
                <w:sz w:val="18"/>
                <w:szCs w:val="18"/>
              </w:rPr>
            </w:pPr>
            <w:r>
              <w:rPr>
                <w:rFonts w:ascii="Arial" w:hAnsi="Arial" w:cs="Arial"/>
                <w:b/>
                <w:color w:val="FFFFFF" w:themeColor="background1"/>
                <w:sz w:val="18"/>
                <w:szCs w:val="18"/>
              </w:rPr>
              <w:t>PFS</w:t>
            </w:r>
          </w:p>
          <w:p w14:paraId="16CAB150"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b/>
                <w:color w:val="FFFFFF" w:themeColor="background1"/>
                <w:sz w:val="18"/>
                <w:szCs w:val="18"/>
              </w:rPr>
            </w:pPr>
            <w:r>
              <w:rPr>
                <w:rFonts w:ascii="Arial" w:hAnsi="Arial" w:cs="Arial"/>
                <w:b/>
                <w:color w:val="FFFFFF" w:themeColor="background1"/>
                <w:sz w:val="18"/>
                <w:szCs w:val="18"/>
              </w:rPr>
              <w:t>Status</w:t>
            </w:r>
          </w:p>
        </w:tc>
        <w:tc>
          <w:tcPr>
            <w:tcW w:w="1606"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bottom"/>
          </w:tcPr>
          <w:p w14:paraId="7901070E" w14:textId="77777777" w:rsidR="001C0B91" w:rsidRPr="003B776D"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jc w:val="center"/>
              <w:rPr>
                <w:rFonts w:ascii="Arial" w:hAnsi="Arial" w:cs="Arial"/>
                <w:b/>
                <w:color w:val="FFFFFF" w:themeColor="background1"/>
                <w:sz w:val="18"/>
                <w:szCs w:val="18"/>
              </w:rPr>
            </w:pPr>
            <w:r w:rsidRPr="003B776D">
              <w:rPr>
                <w:rFonts w:ascii="Arial" w:hAnsi="Arial" w:cs="Arial"/>
                <w:b/>
                <w:color w:val="FFFFFF" w:themeColor="background1"/>
                <w:sz w:val="18"/>
                <w:szCs w:val="18"/>
              </w:rPr>
              <w:t># Eligible</w:t>
            </w:r>
          </w:p>
          <w:p w14:paraId="37788F62" w14:textId="1079FCBA"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b/>
                <w:color w:val="FFFFFF" w:themeColor="background1"/>
                <w:sz w:val="18"/>
                <w:szCs w:val="18"/>
              </w:rPr>
            </w:pPr>
            <w:r w:rsidRPr="003B776D">
              <w:rPr>
                <w:rFonts w:ascii="Arial" w:hAnsi="Arial" w:cs="Arial"/>
                <w:b/>
                <w:color w:val="FFFFFF" w:themeColor="background1"/>
                <w:sz w:val="18"/>
                <w:szCs w:val="18"/>
              </w:rPr>
              <w:t>Migratory 10</w:t>
            </w:r>
            <w:r w:rsidRPr="003B776D">
              <w:rPr>
                <w:rFonts w:ascii="Arial" w:hAnsi="Arial" w:cs="Arial"/>
                <w:b/>
                <w:color w:val="FFFFFF" w:themeColor="background1"/>
                <w:sz w:val="18"/>
                <w:szCs w:val="18"/>
                <w:vertAlign w:val="superscript"/>
              </w:rPr>
              <w:t>th</w:t>
            </w:r>
            <w:r w:rsidRPr="003B776D">
              <w:rPr>
                <w:rFonts w:ascii="Arial" w:hAnsi="Arial" w:cs="Arial"/>
                <w:b/>
                <w:color w:val="FFFFFF" w:themeColor="background1"/>
                <w:sz w:val="18"/>
                <w:szCs w:val="18"/>
              </w:rPr>
              <w:t xml:space="preserve"> Grade Students </w:t>
            </w:r>
            <w:r>
              <w:rPr>
                <w:rFonts w:ascii="Arial" w:hAnsi="Arial" w:cs="Arial"/>
                <w:b/>
                <w:color w:val="FFFFFF" w:themeColor="background1"/>
                <w:sz w:val="18"/>
                <w:szCs w:val="18"/>
              </w:rPr>
              <w:t xml:space="preserve">in </w:t>
            </w:r>
            <w:r w:rsidR="007A148D">
              <w:rPr>
                <w:rFonts w:ascii="Arial" w:hAnsi="Arial" w:cs="Arial"/>
                <w:b/>
                <w:color w:val="FFFFFF" w:themeColor="background1"/>
                <w:sz w:val="18"/>
                <w:szCs w:val="18"/>
              </w:rPr>
              <w:t>2023-24</w:t>
            </w:r>
          </w:p>
        </w:tc>
        <w:tc>
          <w:tcPr>
            <w:tcW w:w="123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272180A3" w14:textId="77777777" w:rsidR="001C0B91" w:rsidRDefault="001C0B91" w:rsidP="006B0EC4">
            <w:pPr>
              <w:spacing w:line="254" w:lineRule="auto"/>
              <w:jc w:val="center"/>
              <w:rPr>
                <w:rFonts w:ascii="Arial" w:hAnsi="Arial" w:cs="Arial"/>
                <w:b/>
                <w:color w:val="FFFFFF"/>
                <w:sz w:val="18"/>
                <w:szCs w:val="18"/>
              </w:rPr>
            </w:pPr>
            <w:r>
              <w:rPr>
                <w:rFonts w:ascii="Arial" w:hAnsi="Arial" w:cs="Arial"/>
                <w:b/>
                <w:color w:val="FFFFFF"/>
                <w:sz w:val="18"/>
                <w:szCs w:val="18"/>
              </w:rPr>
              <w:t># Students</w:t>
            </w:r>
          </w:p>
          <w:p w14:paraId="4B50C57B" w14:textId="77777777" w:rsidR="001C0B91" w:rsidRDefault="001C0B91" w:rsidP="006B0EC4">
            <w:pPr>
              <w:spacing w:line="254" w:lineRule="auto"/>
              <w:jc w:val="center"/>
              <w:rPr>
                <w:rFonts w:ascii="Arial" w:hAnsi="Arial" w:cs="Arial"/>
                <w:b/>
                <w:color w:val="FFFFFF"/>
                <w:sz w:val="18"/>
                <w:szCs w:val="18"/>
              </w:rPr>
            </w:pPr>
            <w:r>
              <w:rPr>
                <w:rFonts w:ascii="Arial" w:hAnsi="Arial" w:cs="Arial"/>
                <w:b/>
                <w:color w:val="FFFFFF"/>
                <w:sz w:val="18"/>
                <w:szCs w:val="18"/>
              </w:rPr>
              <w:t>For whom</w:t>
            </w:r>
          </w:p>
          <w:p w14:paraId="74B4D879" w14:textId="77777777" w:rsidR="001C0B91" w:rsidRDefault="001C0B91" w:rsidP="006B0EC4">
            <w:pPr>
              <w:spacing w:line="254" w:lineRule="auto"/>
              <w:jc w:val="center"/>
              <w:rPr>
                <w:rFonts w:ascii="Arial" w:hAnsi="Arial" w:cs="Arial"/>
                <w:b/>
                <w:color w:val="FFFFFF"/>
                <w:sz w:val="18"/>
                <w:szCs w:val="18"/>
              </w:rPr>
            </w:pPr>
            <w:r>
              <w:rPr>
                <w:rFonts w:ascii="Arial" w:hAnsi="Arial" w:cs="Arial"/>
                <w:b/>
                <w:color w:val="FFFFFF"/>
                <w:sz w:val="18"/>
                <w:szCs w:val="18"/>
              </w:rPr>
              <w:t>Data is</w:t>
            </w:r>
          </w:p>
          <w:p w14:paraId="58E17D29" w14:textId="77777777" w:rsidR="001C0B91" w:rsidRPr="003B776D" w:rsidRDefault="001C0B91" w:rsidP="006B0EC4">
            <w:pPr>
              <w:spacing w:line="254" w:lineRule="auto"/>
              <w:jc w:val="center"/>
              <w:rPr>
                <w:rFonts w:ascii="Arial" w:hAnsi="Arial" w:cs="Arial"/>
                <w:b/>
                <w:color w:val="FFFFFF"/>
                <w:sz w:val="18"/>
                <w:szCs w:val="18"/>
              </w:rPr>
            </w:pPr>
            <w:r>
              <w:rPr>
                <w:rFonts w:ascii="Arial" w:hAnsi="Arial" w:cs="Arial"/>
                <w:b/>
                <w:color w:val="FFFFFF"/>
                <w:sz w:val="18"/>
                <w:szCs w:val="18"/>
              </w:rPr>
              <w:t>Available</w:t>
            </w:r>
          </w:p>
        </w:tc>
        <w:tc>
          <w:tcPr>
            <w:tcW w:w="315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bottom"/>
          </w:tcPr>
          <w:p w14:paraId="5D8B7A9D" w14:textId="30D82433" w:rsidR="001C0B91" w:rsidRDefault="001C0B91" w:rsidP="006B0EC4">
            <w:pPr>
              <w:spacing w:line="254" w:lineRule="auto"/>
              <w:jc w:val="center"/>
              <w:rPr>
                <w:rFonts w:ascii="Arial" w:hAnsi="Arial" w:cs="Arial"/>
                <w:b/>
                <w:color w:val="FFFFFF"/>
                <w:sz w:val="18"/>
                <w:szCs w:val="18"/>
              </w:rPr>
            </w:pPr>
            <w:r w:rsidRPr="003B776D">
              <w:rPr>
                <w:rFonts w:ascii="Arial" w:hAnsi="Arial" w:cs="Arial"/>
                <w:b/>
                <w:color w:val="FFFFFF"/>
                <w:sz w:val="18"/>
                <w:szCs w:val="18"/>
              </w:rPr>
              <w:t xml:space="preserve"># </w:t>
            </w:r>
            <w:r w:rsidR="007A148D">
              <w:rPr>
                <w:rFonts w:ascii="Arial" w:hAnsi="Arial" w:cs="Arial"/>
                <w:b/>
                <w:color w:val="FFFFFF"/>
                <w:sz w:val="18"/>
                <w:szCs w:val="18"/>
              </w:rPr>
              <w:t>2023-24</w:t>
            </w:r>
            <w:r>
              <w:rPr>
                <w:rFonts w:ascii="Arial" w:hAnsi="Arial" w:cs="Arial"/>
                <w:b/>
                <w:color w:val="FFFFFF"/>
                <w:sz w:val="18"/>
                <w:szCs w:val="18"/>
              </w:rPr>
              <w:t xml:space="preserve"> 10</w:t>
            </w:r>
            <w:r w:rsidRPr="006E0D5E">
              <w:rPr>
                <w:rFonts w:ascii="Arial" w:hAnsi="Arial" w:cs="Arial"/>
                <w:b/>
                <w:color w:val="FFFFFF"/>
                <w:sz w:val="18"/>
                <w:szCs w:val="18"/>
                <w:vertAlign w:val="superscript"/>
              </w:rPr>
              <w:t>th</w:t>
            </w:r>
            <w:r>
              <w:rPr>
                <w:rFonts w:ascii="Arial" w:hAnsi="Arial" w:cs="Arial"/>
                <w:b/>
                <w:color w:val="FFFFFF"/>
                <w:sz w:val="18"/>
                <w:szCs w:val="18"/>
              </w:rPr>
              <w:t xml:space="preserve"> Grade Migratory </w:t>
            </w:r>
            <w:r w:rsidRPr="003B776D">
              <w:rPr>
                <w:rFonts w:ascii="Arial" w:hAnsi="Arial" w:cs="Arial"/>
                <w:b/>
                <w:color w:val="FFFFFF"/>
                <w:sz w:val="18"/>
                <w:szCs w:val="18"/>
              </w:rPr>
              <w:t xml:space="preserve">Students </w:t>
            </w:r>
            <w:r>
              <w:rPr>
                <w:rFonts w:ascii="Arial" w:hAnsi="Arial" w:cs="Arial"/>
                <w:b/>
                <w:color w:val="FFFFFF"/>
                <w:sz w:val="18"/>
                <w:szCs w:val="18"/>
              </w:rPr>
              <w:t>that</w:t>
            </w:r>
            <w:r w:rsidRPr="003B776D">
              <w:rPr>
                <w:rFonts w:ascii="Arial" w:hAnsi="Arial" w:cs="Arial"/>
                <w:b/>
                <w:color w:val="FFFFFF"/>
                <w:sz w:val="18"/>
                <w:szCs w:val="18"/>
              </w:rPr>
              <w:t xml:space="preserve"> Received Full Credit for Algebra I</w:t>
            </w:r>
            <w:r>
              <w:rPr>
                <w:rFonts w:ascii="Arial" w:hAnsi="Arial" w:cs="Arial"/>
                <w:b/>
                <w:color w:val="FFFFFF"/>
                <w:sz w:val="18"/>
                <w:szCs w:val="18"/>
              </w:rPr>
              <w:t xml:space="preserve"> or a Higher Math Course in </w:t>
            </w:r>
            <w:r w:rsidR="007A148D">
              <w:rPr>
                <w:rFonts w:ascii="Arial" w:hAnsi="Arial" w:cs="Arial"/>
                <w:b/>
                <w:color w:val="FFFFFF"/>
                <w:sz w:val="18"/>
                <w:szCs w:val="18"/>
              </w:rPr>
              <w:t>2023-24</w:t>
            </w:r>
            <w:r>
              <w:rPr>
                <w:rFonts w:ascii="Arial" w:hAnsi="Arial" w:cs="Arial"/>
                <w:b/>
                <w:color w:val="FFFFFF"/>
                <w:sz w:val="18"/>
                <w:szCs w:val="18"/>
              </w:rPr>
              <w:t xml:space="preserve"> or Before</w:t>
            </w:r>
          </w:p>
        </w:tc>
      </w:tr>
      <w:tr w:rsidR="001C0B91" w14:paraId="6FD21087" w14:textId="77777777" w:rsidTr="006B0EC4">
        <w:trPr>
          <w:jc w:val="center"/>
        </w:trPr>
        <w:tc>
          <w:tcPr>
            <w:tcW w:w="1057" w:type="dxa"/>
            <w:tcBorders>
              <w:top w:val="single" w:sz="4" w:space="0" w:color="auto"/>
              <w:left w:val="single" w:sz="4" w:space="0" w:color="auto"/>
              <w:bottom w:val="single" w:sz="4" w:space="0" w:color="auto"/>
              <w:right w:val="single" w:sz="4" w:space="0" w:color="auto"/>
            </w:tcBorders>
            <w:vAlign w:val="bottom"/>
            <w:hideMark/>
          </w:tcPr>
          <w:p w14:paraId="527307EE"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rPr>
                <w:rFonts w:ascii="Arial" w:hAnsi="Arial" w:cs="Arial"/>
                <w:sz w:val="18"/>
                <w:szCs w:val="18"/>
              </w:rPr>
            </w:pPr>
            <w:r>
              <w:rPr>
                <w:rFonts w:ascii="Arial" w:hAnsi="Arial" w:cs="Arial"/>
                <w:sz w:val="18"/>
                <w:szCs w:val="18"/>
              </w:rPr>
              <w:t>PFS</w:t>
            </w:r>
          </w:p>
        </w:tc>
        <w:tc>
          <w:tcPr>
            <w:tcW w:w="1606" w:type="dxa"/>
            <w:tcBorders>
              <w:top w:val="single" w:sz="4" w:space="0" w:color="auto"/>
              <w:left w:val="single" w:sz="4" w:space="0" w:color="auto"/>
              <w:bottom w:val="single" w:sz="4" w:space="0" w:color="auto"/>
              <w:right w:val="single" w:sz="4" w:space="0" w:color="auto"/>
            </w:tcBorders>
            <w:vAlign w:val="bottom"/>
          </w:tcPr>
          <w:p w14:paraId="2204155F"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sz w:val="18"/>
                <w:szCs w:val="18"/>
              </w:rPr>
            </w:pPr>
          </w:p>
        </w:tc>
        <w:tc>
          <w:tcPr>
            <w:tcW w:w="1237" w:type="dxa"/>
            <w:tcBorders>
              <w:top w:val="single" w:sz="4" w:space="0" w:color="auto"/>
              <w:left w:val="single" w:sz="4" w:space="0" w:color="auto"/>
              <w:bottom w:val="single" w:sz="4" w:space="0" w:color="auto"/>
              <w:right w:val="single" w:sz="4" w:space="0" w:color="auto"/>
            </w:tcBorders>
          </w:tcPr>
          <w:p w14:paraId="11B4A42C"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sz w:val="18"/>
                <w:szCs w:val="18"/>
              </w:rPr>
            </w:pPr>
          </w:p>
        </w:tc>
        <w:tc>
          <w:tcPr>
            <w:tcW w:w="3150" w:type="dxa"/>
            <w:tcBorders>
              <w:top w:val="single" w:sz="4" w:space="0" w:color="auto"/>
              <w:left w:val="single" w:sz="4" w:space="0" w:color="auto"/>
              <w:bottom w:val="single" w:sz="4" w:space="0" w:color="auto"/>
              <w:right w:val="single" w:sz="4" w:space="0" w:color="auto"/>
            </w:tcBorders>
            <w:vAlign w:val="bottom"/>
          </w:tcPr>
          <w:p w14:paraId="5A0AEA79"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sz w:val="18"/>
                <w:szCs w:val="18"/>
              </w:rPr>
            </w:pPr>
          </w:p>
        </w:tc>
      </w:tr>
      <w:tr w:rsidR="001C0B91" w14:paraId="19AB117A" w14:textId="77777777" w:rsidTr="006B0EC4">
        <w:trPr>
          <w:jc w:val="center"/>
        </w:trPr>
        <w:tc>
          <w:tcPr>
            <w:tcW w:w="1057" w:type="dxa"/>
            <w:tcBorders>
              <w:top w:val="single" w:sz="4" w:space="0" w:color="auto"/>
              <w:left w:val="single" w:sz="4" w:space="0" w:color="auto"/>
              <w:bottom w:val="single" w:sz="4" w:space="0" w:color="auto"/>
              <w:right w:val="single" w:sz="4" w:space="0" w:color="auto"/>
            </w:tcBorders>
            <w:vAlign w:val="bottom"/>
            <w:hideMark/>
          </w:tcPr>
          <w:p w14:paraId="68D0EC73"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rPr>
                <w:rFonts w:ascii="Arial" w:hAnsi="Arial" w:cs="Arial"/>
                <w:sz w:val="18"/>
                <w:szCs w:val="18"/>
              </w:rPr>
            </w:pPr>
            <w:r>
              <w:rPr>
                <w:rFonts w:ascii="Arial" w:hAnsi="Arial" w:cs="Arial"/>
                <w:sz w:val="18"/>
                <w:szCs w:val="18"/>
              </w:rPr>
              <w:t>Non-PFS</w:t>
            </w:r>
          </w:p>
        </w:tc>
        <w:tc>
          <w:tcPr>
            <w:tcW w:w="1606" w:type="dxa"/>
            <w:tcBorders>
              <w:top w:val="single" w:sz="4" w:space="0" w:color="auto"/>
              <w:left w:val="single" w:sz="4" w:space="0" w:color="auto"/>
              <w:bottom w:val="single" w:sz="4" w:space="0" w:color="auto"/>
              <w:right w:val="single" w:sz="4" w:space="0" w:color="auto"/>
            </w:tcBorders>
            <w:vAlign w:val="bottom"/>
          </w:tcPr>
          <w:p w14:paraId="320BD6B6"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sz w:val="18"/>
                <w:szCs w:val="18"/>
              </w:rPr>
            </w:pPr>
          </w:p>
        </w:tc>
        <w:tc>
          <w:tcPr>
            <w:tcW w:w="1237" w:type="dxa"/>
            <w:tcBorders>
              <w:top w:val="single" w:sz="4" w:space="0" w:color="auto"/>
              <w:left w:val="single" w:sz="4" w:space="0" w:color="auto"/>
              <w:bottom w:val="single" w:sz="4" w:space="0" w:color="auto"/>
              <w:right w:val="single" w:sz="4" w:space="0" w:color="auto"/>
            </w:tcBorders>
          </w:tcPr>
          <w:p w14:paraId="0B38E348"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sz w:val="18"/>
                <w:szCs w:val="18"/>
              </w:rPr>
            </w:pPr>
          </w:p>
        </w:tc>
        <w:tc>
          <w:tcPr>
            <w:tcW w:w="3150" w:type="dxa"/>
            <w:tcBorders>
              <w:top w:val="single" w:sz="4" w:space="0" w:color="auto"/>
              <w:left w:val="single" w:sz="4" w:space="0" w:color="auto"/>
              <w:bottom w:val="single" w:sz="4" w:space="0" w:color="auto"/>
              <w:right w:val="single" w:sz="4" w:space="0" w:color="auto"/>
            </w:tcBorders>
            <w:vAlign w:val="bottom"/>
          </w:tcPr>
          <w:p w14:paraId="2073E87F"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sz w:val="18"/>
                <w:szCs w:val="18"/>
              </w:rPr>
            </w:pPr>
          </w:p>
        </w:tc>
      </w:tr>
      <w:tr w:rsidR="001C0B91" w14:paraId="5AF1F30B" w14:textId="77777777" w:rsidTr="006B0EC4">
        <w:trPr>
          <w:jc w:val="center"/>
        </w:trPr>
        <w:tc>
          <w:tcPr>
            <w:tcW w:w="105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52CA37C8"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rPr>
                <w:rFonts w:ascii="Arial" w:hAnsi="Arial" w:cs="Arial"/>
                <w:b/>
                <w:sz w:val="18"/>
                <w:szCs w:val="18"/>
              </w:rPr>
            </w:pPr>
            <w:r>
              <w:rPr>
                <w:rFonts w:ascii="Arial" w:hAnsi="Arial" w:cs="Arial"/>
                <w:b/>
                <w:sz w:val="18"/>
                <w:szCs w:val="18"/>
              </w:rPr>
              <w:t>Total</w:t>
            </w:r>
          </w:p>
        </w:tc>
        <w:tc>
          <w:tcPr>
            <w:tcW w:w="16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32CAD1EB"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b/>
                <w:sz w:val="18"/>
                <w:szCs w:val="18"/>
              </w:rPr>
            </w:pPr>
          </w:p>
        </w:tc>
        <w:tc>
          <w:tcPr>
            <w:tcW w:w="12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E3EB2E"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b/>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7C21024" w14:textId="77777777" w:rsidR="001C0B91" w:rsidRDefault="001C0B91" w:rsidP="006B0EC4">
            <w:pPr>
              <w:tabs>
                <w:tab w:val="left" w:pos="-1080"/>
                <w:tab w:val="left" w:pos="-120"/>
                <w:tab w:val="left" w:pos="612"/>
                <w:tab w:val="left" w:pos="990"/>
                <w:tab w:val="left" w:pos="1514"/>
                <w:tab w:val="left" w:pos="2234"/>
                <w:tab w:val="left" w:pos="2954"/>
                <w:tab w:val="left" w:pos="3674"/>
                <w:tab w:val="left" w:pos="4650"/>
                <w:tab w:val="left" w:pos="5114"/>
                <w:tab w:val="left" w:pos="5834"/>
                <w:tab w:val="left" w:pos="6554"/>
                <w:tab w:val="left" w:pos="7274"/>
                <w:tab w:val="left" w:pos="7994"/>
                <w:tab w:val="left" w:pos="8714"/>
                <w:tab w:val="left" w:pos="9434"/>
                <w:tab w:val="left" w:pos="10154"/>
                <w:tab w:val="left" w:pos="10874"/>
                <w:tab w:val="left" w:pos="11594"/>
                <w:tab w:val="left" w:pos="12314"/>
                <w:tab w:val="left" w:pos="13034"/>
                <w:tab w:val="left" w:pos="13754"/>
                <w:tab w:val="left" w:pos="14474"/>
                <w:tab w:val="left" w:pos="15194"/>
              </w:tabs>
              <w:spacing w:line="254" w:lineRule="auto"/>
              <w:jc w:val="center"/>
              <w:rPr>
                <w:rFonts w:ascii="Arial" w:hAnsi="Arial" w:cs="Arial"/>
                <w:b/>
                <w:sz w:val="18"/>
                <w:szCs w:val="18"/>
              </w:rPr>
            </w:pPr>
          </w:p>
        </w:tc>
      </w:tr>
    </w:tbl>
    <w:p w14:paraId="0F05CF28" w14:textId="77777777" w:rsidR="001C0B91" w:rsidRDefault="001C0B91" w:rsidP="001C0B91">
      <w:pPr>
        <w:pStyle w:val="ExhibitLvl1"/>
        <w:spacing w:after="120"/>
        <w:rPr>
          <w:rFonts w:asciiTheme="minorHAnsi" w:hAnsiTheme="minorHAnsi" w:cstheme="minorHAnsi"/>
        </w:rPr>
      </w:pPr>
    </w:p>
    <w:p w14:paraId="6CE8E30E" w14:textId="77777777" w:rsidR="001C0B91" w:rsidRDefault="001C0B91" w:rsidP="001C0B91">
      <w:pPr>
        <w:tabs>
          <w:tab w:val="left" w:pos="450"/>
          <w:tab w:val="left" w:pos="720"/>
        </w:tabs>
        <w:ind w:right="-540"/>
        <w:rPr>
          <w:rFonts w:asciiTheme="minorHAnsi" w:hAnsiTheme="minorHAnsi"/>
          <w:b/>
          <w:sz w:val="18"/>
          <w:szCs w:val="22"/>
        </w:rPr>
      </w:pPr>
    </w:p>
    <w:p w14:paraId="3D5B92C3" w14:textId="77777777" w:rsidR="001C0B91" w:rsidRDefault="001C0B91" w:rsidP="001C0B91">
      <w:pPr>
        <w:pStyle w:val="ExhibitLvl1"/>
        <w:spacing w:after="0"/>
        <w:jc w:val="left"/>
        <w:rPr>
          <w:b w:val="0"/>
        </w:rPr>
      </w:pPr>
    </w:p>
    <w:p w14:paraId="78A904AA" w14:textId="7D1A1449" w:rsidR="00B25CEA" w:rsidRPr="00B37DA6" w:rsidRDefault="001C0B91" w:rsidP="001C0B91">
      <w:pPr>
        <w:rPr>
          <w:rFonts w:asciiTheme="minorHAnsi" w:hAnsiTheme="minorHAnsi"/>
          <w:sz w:val="22"/>
          <w:szCs w:val="22"/>
        </w:rPr>
      </w:pPr>
      <w:r>
        <w:rPr>
          <w:rFonts w:asciiTheme="minorHAnsi" w:hAnsiTheme="minorHAnsi"/>
          <w:sz w:val="22"/>
          <w:szCs w:val="22"/>
        </w:rPr>
        <w:br w:type="page"/>
      </w:r>
    </w:p>
    <w:p w14:paraId="30692DA6" w14:textId="6E52101A" w:rsidR="00B25CEA" w:rsidRDefault="00B25CEA" w:rsidP="00B25CEA">
      <w:pPr>
        <w:spacing w:after="160" w:line="259" w:lineRule="auto"/>
        <w:rPr>
          <w:rFonts w:asciiTheme="minorHAnsi" w:hAnsiTheme="minorHAnsi"/>
          <w:b/>
          <w:sz w:val="32"/>
          <w:szCs w:val="22"/>
        </w:rPr>
      </w:pPr>
    </w:p>
    <w:p w14:paraId="4E0914DE" w14:textId="77777777" w:rsidR="00B25CEA" w:rsidRPr="0087160F" w:rsidRDefault="00B25CEA" w:rsidP="00B25CEA">
      <w:pPr>
        <w:tabs>
          <w:tab w:val="left" w:pos="450"/>
          <w:tab w:val="left" w:pos="720"/>
        </w:tabs>
        <w:ind w:left="-432" w:right="-547"/>
        <w:rPr>
          <w:rFonts w:ascii="Arial Black" w:hAnsi="Arial Black"/>
          <w:b/>
          <w:smallCaps/>
          <w:sz w:val="22"/>
          <w:szCs w:val="22"/>
        </w:rPr>
      </w:pPr>
      <w:bookmarkStart w:id="0" w:name="_Hlk510163830"/>
      <w:r w:rsidRPr="0087160F">
        <w:rPr>
          <w:rFonts w:ascii="Arial Black" w:hAnsi="Arial Black"/>
          <w:b/>
          <w:smallCaps/>
          <w:sz w:val="32"/>
          <w:szCs w:val="22"/>
        </w:rPr>
        <w:t>Measurable Program Outcomes (MPOs)</w:t>
      </w:r>
    </w:p>
    <w:p w14:paraId="4D726123" w14:textId="77777777" w:rsidR="00C222F8" w:rsidRPr="00B37DA6" w:rsidRDefault="00C222F8" w:rsidP="00C222F8">
      <w:pPr>
        <w:tabs>
          <w:tab w:val="left" w:pos="450"/>
        </w:tabs>
        <w:rPr>
          <w:rFonts w:asciiTheme="minorHAnsi" w:hAnsiTheme="minorHAnsi"/>
          <w:sz w:val="22"/>
          <w:szCs w:val="22"/>
        </w:rPr>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3764"/>
        <w:gridCol w:w="1991"/>
        <w:gridCol w:w="1080"/>
        <w:gridCol w:w="1170"/>
        <w:gridCol w:w="1203"/>
      </w:tblGrid>
      <w:tr w:rsidR="00EB1C45" w:rsidRPr="00B37DA6" w14:paraId="521D433A" w14:textId="77777777" w:rsidTr="0046463C">
        <w:trPr>
          <w:jc w:val="center"/>
        </w:trPr>
        <w:tc>
          <w:tcPr>
            <w:tcW w:w="5010" w:type="dxa"/>
            <w:shd w:val="clear" w:color="auto" w:fill="7B7B7B" w:themeFill="accent3" w:themeFillShade="BF"/>
            <w:vAlign w:val="center"/>
          </w:tcPr>
          <w:p w14:paraId="38056969" w14:textId="77777777" w:rsidR="00EB1C45" w:rsidRPr="00B37DA6" w:rsidRDefault="00EB1C45" w:rsidP="00EB1C45">
            <w:pPr>
              <w:jc w:val="center"/>
              <w:rPr>
                <w:rFonts w:asciiTheme="minorHAnsi" w:hAnsiTheme="minorHAnsi"/>
                <w:b/>
                <w:color w:val="FFFFFF"/>
                <w:sz w:val="22"/>
                <w:szCs w:val="22"/>
              </w:rPr>
            </w:pPr>
            <w:r>
              <w:rPr>
                <w:rFonts w:asciiTheme="minorHAnsi" w:hAnsiTheme="minorHAnsi"/>
                <w:b/>
                <w:color w:val="FFFFFF" w:themeColor="background1"/>
                <w:sz w:val="28"/>
                <w:szCs w:val="22"/>
              </w:rPr>
              <w:t>School Readiness</w:t>
            </w:r>
            <w:r w:rsidRPr="00FB24DA">
              <w:rPr>
                <w:rFonts w:asciiTheme="minorHAnsi" w:hAnsiTheme="minorHAnsi"/>
                <w:b/>
                <w:color w:val="FFFFFF" w:themeColor="background1"/>
                <w:sz w:val="28"/>
                <w:szCs w:val="22"/>
              </w:rPr>
              <w:t xml:space="preserve"> MPO</w:t>
            </w:r>
            <w:r>
              <w:rPr>
                <w:rFonts w:asciiTheme="minorHAnsi" w:hAnsiTheme="minorHAnsi"/>
                <w:b/>
                <w:color w:val="FFFFFF" w:themeColor="background1"/>
                <w:sz w:val="28"/>
                <w:szCs w:val="22"/>
              </w:rPr>
              <w:t>s</w:t>
            </w:r>
          </w:p>
        </w:tc>
        <w:tc>
          <w:tcPr>
            <w:tcW w:w="3764" w:type="dxa"/>
            <w:shd w:val="clear" w:color="auto" w:fill="7B7B7B" w:themeFill="accent3" w:themeFillShade="BF"/>
            <w:vAlign w:val="center"/>
          </w:tcPr>
          <w:p w14:paraId="42A9B7FD" w14:textId="77777777" w:rsidR="00EB1C45" w:rsidRPr="00B37DA6" w:rsidRDefault="00EB1C45" w:rsidP="00EB1C45">
            <w:pPr>
              <w:jc w:val="center"/>
              <w:rPr>
                <w:rFonts w:asciiTheme="minorHAnsi" w:hAnsiTheme="minorHAnsi"/>
                <w:b/>
                <w:color w:val="FFFFFF"/>
                <w:sz w:val="22"/>
                <w:szCs w:val="22"/>
              </w:rPr>
            </w:pPr>
            <w:r>
              <w:rPr>
                <w:rFonts w:asciiTheme="minorHAnsi" w:hAnsiTheme="minorHAnsi"/>
                <w:b/>
                <w:color w:val="FFFFFF"/>
                <w:sz w:val="22"/>
                <w:szCs w:val="22"/>
              </w:rPr>
              <w:t>Data Needed to Respond to MPO</w:t>
            </w:r>
          </w:p>
        </w:tc>
        <w:tc>
          <w:tcPr>
            <w:tcW w:w="1991" w:type="dxa"/>
            <w:shd w:val="clear" w:color="auto" w:fill="7B7B7B" w:themeFill="accent3" w:themeFillShade="BF"/>
            <w:vAlign w:val="center"/>
          </w:tcPr>
          <w:p w14:paraId="04042C65" w14:textId="77777777" w:rsidR="00EB1C45" w:rsidRDefault="00EB1C45" w:rsidP="00EB1C45">
            <w:pPr>
              <w:jc w:val="center"/>
              <w:rPr>
                <w:rFonts w:asciiTheme="minorHAnsi" w:hAnsiTheme="minorHAnsi"/>
                <w:b/>
                <w:color w:val="FFFFFF"/>
                <w:sz w:val="22"/>
                <w:szCs w:val="22"/>
              </w:rPr>
            </w:pPr>
            <w:r>
              <w:rPr>
                <w:rFonts w:asciiTheme="minorHAnsi" w:hAnsiTheme="minorHAnsi"/>
                <w:b/>
                <w:color w:val="FFFFFF"/>
                <w:sz w:val="22"/>
                <w:szCs w:val="22"/>
              </w:rPr>
              <w:t>Person(s)</w:t>
            </w:r>
          </w:p>
          <w:p w14:paraId="2F27DD1C" w14:textId="77777777" w:rsidR="00EB1C45" w:rsidRDefault="00EB1C45" w:rsidP="00EB1C45">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080" w:type="dxa"/>
            <w:shd w:val="clear" w:color="auto" w:fill="7B7B7B" w:themeFill="accent3" w:themeFillShade="BF"/>
            <w:vAlign w:val="center"/>
          </w:tcPr>
          <w:p w14:paraId="275A3A6A" w14:textId="77777777" w:rsidR="00EB1C45" w:rsidRDefault="00EB1C45" w:rsidP="00EB1C45">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170" w:type="dxa"/>
            <w:shd w:val="clear" w:color="auto" w:fill="7B7B7B" w:themeFill="accent3" w:themeFillShade="BF"/>
            <w:vAlign w:val="center"/>
          </w:tcPr>
          <w:p w14:paraId="4B7FB3AC" w14:textId="77777777" w:rsidR="00EB1C45" w:rsidRPr="00B37DA6" w:rsidRDefault="00EB1C45" w:rsidP="00EB1C45">
            <w:pPr>
              <w:jc w:val="center"/>
              <w:rPr>
                <w:rFonts w:asciiTheme="minorHAnsi" w:hAnsiTheme="minorHAnsi"/>
                <w:b/>
                <w:color w:val="FFFFFF"/>
                <w:sz w:val="22"/>
                <w:szCs w:val="22"/>
              </w:rPr>
            </w:pPr>
            <w:r>
              <w:rPr>
                <w:rFonts w:asciiTheme="minorHAnsi" w:hAnsiTheme="minorHAnsi"/>
                <w:b/>
                <w:color w:val="FFFFFF"/>
                <w:sz w:val="22"/>
                <w:szCs w:val="22"/>
              </w:rPr>
              <w:t>Projects Submit By</w:t>
            </w:r>
          </w:p>
        </w:tc>
        <w:tc>
          <w:tcPr>
            <w:tcW w:w="1203" w:type="dxa"/>
            <w:shd w:val="clear" w:color="auto" w:fill="7B7B7B" w:themeFill="accent3" w:themeFillShade="BF"/>
          </w:tcPr>
          <w:p w14:paraId="7D1CAC0A" w14:textId="77777777" w:rsidR="00EB1C45" w:rsidRDefault="00EB1C45" w:rsidP="00EB1C45">
            <w:pPr>
              <w:jc w:val="center"/>
              <w:rPr>
                <w:rFonts w:asciiTheme="minorHAnsi" w:hAnsiTheme="minorHAnsi"/>
                <w:b/>
                <w:color w:val="FFFFFF"/>
                <w:sz w:val="22"/>
                <w:szCs w:val="22"/>
              </w:rPr>
            </w:pPr>
            <w:r>
              <w:rPr>
                <w:rFonts w:asciiTheme="minorHAnsi" w:hAnsiTheme="minorHAnsi"/>
                <w:b/>
                <w:color w:val="FFFFFF"/>
                <w:sz w:val="22"/>
                <w:szCs w:val="22"/>
              </w:rPr>
              <w:t>Submit</w:t>
            </w:r>
          </w:p>
          <w:p w14:paraId="500104AD" w14:textId="77777777" w:rsidR="00EB1C45" w:rsidRDefault="00EB1C45" w:rsidP="00EB1C45">
            <w:pPr>
              <w:jc w:val="center"/>
              <w:rPr>
                <w:rFonts w:asciiTheme="minorHAnsi" w:hAnsiTheme="minorHAnsi"/>
                <w:b/>
                <w:color w:val="FFFFFF"/>
                <w:sz w:val="22"/>
                <w:szCs w:val="22"/>
              </w:rPr>
            </w:pPr>
            <w:r>
              <w:rPr>
                <w:rFonts w:asciiTheme="minorHAnsi" w:hAnsiTheme="minorHAnsi"/>
                <w:b/>
                <w:color w:val="FFFFFF"/>
                <w:sz w:val="22"/>
                <w:szCs w:val="22"/>
              </w:rPr>
              <w:t>to META</w:t>
            </w:r>
          </w:p>
        </w:tc>
      </w:tr>
      <w:tr w:rsidR="0046463C" w:rsidRPr="00B37DA6" w14:paraId="360674FC" w14:textId="77777777" w:rsidTr="0046463C">
        <w:trPr>
          <w:jc w:val="center"/>
        </w:trPr>
        <w:tc>
          <w:tcPr>
            <w:tcW w:w="5010" w:type="dxa"/>
          </w:tcPr>
          <w:p w14:paraId="35C3CC93" w14:textId="3C885BA4" w:rsidR="0046463C" w:rsidRPr="0046463C" w:rsidRDefault="0046463C" w:rsidP="0046463C">
            <w:pPr>
              <w:rPr>
                <w:rFonts w:asciiTheme="minorHAnsi" w:hAnsiTheme="minorHAnsi" w:cstheme="minorHAnsi"/>
                <w:bCs/>
                <w:sz w:val="22"/>
                <w:szCs w:val="22"/>
              </w:rPr>
            </w:pPr>
            <w:r w:rsidRPr="0046463C">
              <w:rPr>
                <w:rFonts w:asciiTheme="minorHAnsi" w:hAnsiTheme="minorHAnsi" w:cstheme="minorHAnsi"/>
                <w:b/>
                <w:bCs/>
                <w:sz w:val="22"/>
                <w:szCs w:val="22"/>
              </w:rPr>
              <w:t>MPO 1A-1:</w:t>
            </w:r>
            <w:r w:rsidRPr="0046463C">
              <w:rPr>
                <w:rFonts w:asciiTheme="minorHAnsi" w:hAnsiTheme="minorHAnsi" w:cstheme="minorHAnsi"/>
                <w:bCs/>
                <w:sz w:val="22"/>
                <w:szCs w:val="22"/>
              </w:rPr>
              <w:t xml:space="preserve"> By the end of the </w:t>
            </w:r>
            <w:r w:rsidR="007A148D">
              <w:rPr>
                <w:rFonts w:asciiTheme="minorHAnsi" w:hAnsiTheme="minorHAnsi" w:cstheme="minorHAnsi"/>
                <w:bCs/>
                <w:sz w:val="22"/>
                <w:szCs w:val="22"/>
              </w:rPr>
              <w:t>2023-24</w:t>
            </w:r>
            <w:r w:rsidRPr="0046463C">
              <w:rPr>
                <w:rFonts w:asciiTheme="minorHAnsi" w:hAnsiTheme="minorHAnsi" w:cstheme="minorHAnsi"/>
                <w:bCs/>
                <w:sz w:val="22"/>
                <w:szCs w:val="22"/>
              </w:rPr>
              <w:t xml:space="preserve"> performance period, </w:t>
            </w:r>
            <w:r w:rsidR="00193629">
              <w:rPr>
                <w:rFonts w:asciiTheme="minorHAnsi" w:hAnsiTheme="minorHAnsi" w:cstheme="minorHAnsi"/>
                <w:bCs/>
                <w:sz w:val="22"/>
                <w:szCs w:val="22"/>
              </w:rPr>
              <w:t>47</w:t>
            </w:r>
            <w:r w:rsidRPr="0046463C">
              <w:rPr>
                <w:rFonts w:asciiTheme="minorHAnsi" w:hAnsiTheme="minorHAnsi" w:cstheme="minorHAnsi"/>
                <w:bCs/>
                <w:sz w:val="22"/>
                <w:szCs w:val="22"/>
              </w:rPr>
              <w:t>% of eligible migratory children ages 3-5 (not in kindergarten) will attend preschool or receive MEP-funded preschool services.</w:t>
            </w:r>
          </w:p>
        </w:tc>
        <w:tc>
          <w:tcPr>
            <w:tcW w:w="3764" w:type="dxa"/>
          </w:tcPr>
          <w:p w14:paraId="338C03FC" w14:textId="3A3BBAC0" w:rsidR="0046463C" w:rsidRDefault="0046463C" w:rsidP="0046463C">
            <w:pPr>
              <w:rPr>
                <w:rFonts w:asciiTheme="minorHAnsi" w:hAnsiTheme="minorHAnsi"/>
                <w:sz w:val="22"/>
                <w:szCs w:val="22"/>
              </w:rPr>
            </w:pPr>
            <w:r>
              <w:rPr>
                <w:rFonts w:asciiTheme="minorHAnsi" w:hAnsiTheme="minorHAnsi"/>
                <w:sz w:val="22"/>
                <w:szCs w:val="22"/>
              </w:rPr>
              <w:t>Number of eligible 3-5-year-old migratory children that attended preschool or received MEP preschool services (MIS2000: enrolled in grade PS and/or students with PRE supplemental code).</w:t>
            </w:r>
          </w:p>
        </w:tc>
        <w:tc>
          <w:tcPr>
            <w:tcW w:w="1991" w:type="dxa"/>
          </w:tcPr>
          <w:p w14:paraId="1D81B98F" w14:textId="20783902" w:rsidR="0046463C" w:rsidRDefault="0046463C" w:rsidP="0046463C">
            <w:pPr>
              <w:jc w:val="center"/>
              <w:rPr>
                <w:rFonts w:asciiTheme="minorHAnsi" w:hAnsiTheme="minorHAnsi"/>
                <w:sz w:val="22"/>
                <w:szCs w:val="22"/>
              </w:rPr>
            </w:pPr>
            <w:r>
              <w:rPr>
                <w:rFonts w:asciiTheme="minorHAnsi" w:hAnsiTheme="minorHAnsi"/>
                <w:sz w:val="22"/>
                <w:szCs w:val="22"/>
              </w:rPr>
              <w:t>Documented by projects, reported by Danielle</w:t>
            </w:r>
          </w:p>
        </w:tc>
        <w:tc>
          <w:tcPr>
            <w:tcW w:w="1080" w:type="dxa"/>
          </w:tcPr>
          <w:p w14:paraId="14B862B7" w14:textId="3F2FD2B9" w:rsidR="0046463C" w:rsidRDefault="0046463C" w:rsidP="0046463C">
            <w:pPr>
              <w:jc w:val="center"/>
              <w:rPr>
                <w:rFonts w:asciiTheme="minorHAnsi" w:hAnsiTheme="minorHAnsi"/>
                <w:sz w:val="22"/>
                <w:szCs w:val="22"/>
              </w:rPr>
            </w:pPr>
            <w:r>
              <w:rPr>
                <w:rFonts w:asciiTheme="minorHAnsi" w:hAnsiTheme="minorHAnsi"/>
                <w:sz w:val="22"/>
                <w:szCs w:val="22"/>
              </w:rPr>
              <w:t>MIS2000</w:t>
            </w:r>
          </w:p>
        </w:tc>
        <w:tc>
          <w:tcPr>
            <w:tcW w:w="1170" w:type="dxa"/>
          </w:tcPr>
          <w:p w14:paraId="00AFD010" w14:textId="14869DA3" w:rsidR="0046463C" w:rsidRDefault="0046463C" w:rsidP="0046463C">
            <w:pPr>
              <w:jc w:val="center"/>
              <w:rPr>
                <w:rFonts w:asciiTheme="minorHAnsi" w:hAnsiTheme="minorHAnsi"/>
                <w:sz w:val="22"/>
                <w:szCs w:val="22"/>
              </w:rPr>
            </w:pPr>
            <w:r>
              <w:rPr>
                <w:rFonts w:asciiTheme="minorHAnsi" w:hAnsiTheme="minorHAnsi"/>
                <w:sz w:val="22"/>
                <w:szCs w:val="22"/>
              </w:rPr>
              <w:t>9/30/2</w:t>
            </w:r>
            <w:r w:rsidR="004A7ADE">
              <w:rPr>
                <w:rFonts w:asciiTheme="minorHAnsi" w:hAnsiTheme="minorHAnsi"/>
                <w:sz w:val="22"/>
                <w:szCs w:val="22"/>
              </w:rPr>
              <w:t>4</w:t>
            </w:r>
          </w:p>
        </w:tc>
        <w:tc>
          <w:tcPr>
            <w:tcW w:w="1203" w:type="dxa"/>
          </w:tcPr>
          <w:p w14:paraId="73CDB786" w14:textId="3CD00265" w:rsidR="0046463C" w:rsidRDefault="00DC600E" w:rsidP="0046463C">
            <w:pPr>
              <w:jc w:val="center"/>
              <w:rPr>
                <w:rFonts w:asciiTheme="minorHAnsi" w:hAnsiTheme="minorHAnsi"/>
                <w:sz w:val="22"/>
                <w:szCs w:val="22"/>
              </w:rPr>
            </w:pPr>
            <w:r>
              <w:rPr>
                <w:rFonts w:asciiTheme="minorHAnsi" w:hAnsiTheme="minorHAnsi"/>
                <w:sz w:val="22"/>
                <w:szCs w:val="22"/>
              </w:rPr>
              <w:t xml:space="preserve">February </w:t>
            </w:r>
            <w:r w:rsidR="0046463C">
              <w:rPr>
                <w:rFonts w:asciiTheme="minorHAnsi" w:hAnsiTheme="minorHAnsi"/>
                <w:sz w:val="22"/>
                <w:szCs w:val="22"/>
              </w:rPr>
              <w:t>202</w:t>
            </w:r>
            <w:r w:rsidR="004A7ADE">
              <w:rPr>
                <w:rFonts w:asciiTheme="minorHAnsi" w:hAnsiTheme="minorHAnsi"/>
                <w:sz w:val="22"/>
                <w:szCs w:val="22"/>
              </w:rPr>
              <w:t>5</w:t>
            </w:r>
          </w:p>
        </w:tc>
      </w:tr>
      <w:tr w:rsidR="0046463C" w:rsidRPr="00B37DA6" w14:paraId="6547A873" w14:textId="77777777" w:rsidTr="0046463C">
        <w:trPr>
          <w:jc w:val="center"/>
        </w:trPr>
        <w:tc>
          <w:tcPr>
            <w:tcW w:w="5010" w:type="dxa"/>
          </w:tcPr>
          <w:p w14:paraId="3F11BDFD" w14:textId="19D25428" w:rsidR="0046463C" w:rsidRPr="0046463C" w:rsidRDefault="0046463C" w:rsidP="0046463C">
            <w:pPr>
              <w:rPr>
                <w:rFonts w:asciiTheme="minorHAnsi" w:hAnsiTheme="minorHAnsi" w:cstheme="minorHAnsi"/>
                <w:b/>
                <w:bCs/>
                <w:sz w:val="22"/>
                <w:szCs w:val="22"/>
              </w:rPr>
            </w:pPr>
            <w:r w:rsidRPr="0046463C">
              <w:rPr>
                <w:rFonts w:asciiTheme="minorHAnsi" w:hAnsiTheme="minorHAnsi" w:cstheme="minorHAnsi"/>
                <w:b/>
                <w:bCs/>
                <w:sz w:val="22"/>
                <w:szCs w:val="22"/>
              </w:rPr>
              <w:t>MPO 1A-2:</w:t>
            </w:r>
            <w:r w:rsidRPr="0046463C">
              <w:rPr>
                <w:rFonts w:asciiTheme="minorHAnsi" w:hAnsiTheme="minorHAnsi" w:cstheme="minorHAnsi"/>
                <w:bCs/>
                <w:sz w:val="22"/>
                <w:szCs w:val="22"/>
              </w:rPr>
              <w:t xml:space="preserve"> By the end of the </w:t>
            </w:r>
            <w:r w:rsidR="007A148D">
              <w:rPr>
                <w:rFonts w:asciiTheme="minorHAnsi" w:hAnsiTheme="minorHAnsi" w:cstheme="minorHAnsi"/>
                <w:bCs/>
                <w:sz w:val="22"/>
                <w:szCs w:val="22"/>
              </w:rPr>
              <w:t>2023-24</w:t>
            </w:r>
            <w:r w:rsidRPr="0046463C">
              <w:rPr>
                <w:rFonts w:asciiTheme="minorHAnsi" w:hAnsiTheme="minorHAnsi" w:cstheme="minorHAnsi"/>
                <w:bCs/>
                <w:sz w:val="22"/>
                <w:szCs w:val="22"/>
              </w:rPr>
              <w:t xml:space="preserve"> performance period, 80% of eligible migratory children ages 3-5 (not in kindergarten) who receive MEP-funded preschool services will score proficient or show a gain of at least 10% on the </w:t>
            </w:r>
            <w:proofErr w:type="spellStart"/>
            <w:r w:rsidRPr="0046463C">
              <w:rPr>
                <w:rFonts w:asciiTheme="minorHAnsi" w:hAnsiTheme="minorHAnsi" w:cstheme="minorHAnsi"/>
                <w:bCs/>
                <w:sz w:val="22"/>
                <w:szCs w:val="22"/>
              </w:rPr>
              <w:t>NePAT</w:t>
            </w:r>
            <w:proofErr w:type="spellEnd"/>
            <w:r w:rsidRPr="0046463C">
              <w:rPr>
                <w:rFonts w:asciiTheme="minorHAnsi" w:hAnsiTheme="minorHAnsi" w:cstheme="minorHAnsi"/>
                <w:bCs/>
                <w:sz w:val="22"/>
                <w:szCs w:val="22"/>
              </w:rPr>
              <w:t>.</w:t>
            </w:r>
          </w:p>
        </w:tc>
        <w:tc>
          <w:tcPr>
            <w:tcW w:w="3764" w:type="dxa"/>
          </w:tcPr>
          <w:p w14:paraId="26B27033" w14:textId="2A374244" w:rsidR="0046463C" w:rsidRPr="00271818" w:rsidRDefault="0046463C" w:rsidP="0046463C">
            <w:pPr>
              <w:rPr>
                <w:rFonts w:asciiTheme="minorHAnsi" w:hAnsiTheme="minorHAnsi"/>
                <w:sz w:val="22"/>
                <w:szCs w:val="22"/>
              </w:rPr>
            </w:pPr>
            <w:r w:rsidRPr="00271818">
              <w:rPr>
                <w:rFonts w:asciiTheme="minorHAnsi" w:hAnsiTheme="minorHAnsi"/>
                <w:sz w:val="22"/>
                <w:szCs w:val="22"/>
              </w:rPr>
              <w:t xml:space="preserve">Pre/post </w:t>
            </w:r>
            <w:proofErr w:type="spellStart"/>
            <w:r w:rsidRPr="00271818">
              <w:rPr>
                <w:rFonts w:asciiTheme="minorHAnsi" w:hAnsiTheme="minorHAnsi"/>
                <w:sz w:val="22"/>
                <w:szCs w:val="22"/>
              </w:rPr>
              <w:t>NePAT</w:t>
            </w:r>
            <w:proofErr w:type="spellEnd"/>
            <w:r w:rsidRPr="00271818">
              <w:rPr>
                <w:rFonts w:asciiTheme="minorHAnsi" w:hAnsiTheme="minorHAnsi"/>
                <w:sz w:val="22"/>
                <w:szCs w:val="22"/>
              </w:rPr>
              <w:t xml:space="preserve"> results of 3-5-year-old migratory children that received MEP preschool services as documented on the Preschool Student Assessment Tracking Form (Form </w:t>
            </w:r>
            <w:r w:rsidR="00271818" w:rsidRPr="00271818">
              <w:rPr>
                <w:rFonts w:asciiTheme="minorHAnsi" w:hAnsiTheme="minorHAnsi"/>
                <w:sz w:val="22"/>
                <w:szCs w:val="22"/>
              </w:rPr>
              <w:t>4</w:t>
            </w:r>
            <w:r w:rsidRPr="00271818">
              <w:rPr>
                <w:rFonts w:asciiTheme="minorHAnsi" w:hAnsiTheme="minorHAnsi"/>
                <w:sz w:val="22"/>
                <w:szCs w:val="22"/>
              </w:rPr>
              <w:t>).</w:t>
            </w:r>
          </w:p>
        </w:tc>
        <w:tc>
          <w:tcPr>
            <w:tcW w:w="1991" w:type="dxa"/>
          </w:tcPr>
          <w:p w14:paraId="26870D7A" w14:textId="6E03D752" w:rsidR="0046463C" w:rsidRPr="00271818" w:rsidRDefault="0046463C" w:rsidP="0046463C">
            <w:pPr>
              <w:jc w:val="center"/>
              <w:rPr>
                <w:rFonts w:asciiTheme="minorHAnsi" w:hAnsiTheme="minorHAnsi"/>
                <w:sz w:val="22"/>
                <w:szCs w:val="22"/>
              </w:rPr>
            </w:pPr>
            <w:r w:rsidRPr="00271818">
              <w:rPr>
                <w:rFonts w:asciiTheme="minorHAnsi" w:hAnsiTheme="minorHAnsi"/>
                <w:sz w:val="22"/>
                <w:szCs w:val="22"/>
              </w:rPr>
              <w:t>Directors, MEP staff, and NDE staff report</w:t>
            </w:r>
          </w:p>
        </w:tc>
        <w:tc>
          <w:tcPr>
            <w:tcW w:w="1080" w:type="dxa"/>
          </w:tcPr>
          <w:p w14:paraId="261CB699" w14:textId="0C8960A3" w:rsidR="0046463C" w:rsidRPr="00271818" w:rsidRDefault="0046463C" w:rsidP="0046463C">
            <w:pPr>
              <w:jc w:val="center"/>
              <w:rPr>
                <w:rFonts w:asciiTheme="minorHAnsi" w:hAnsiTheme="minorHAnsi"/>
                <w:sz w:val="22"/>
                <w:szCs w:val="22"/>
              </w:rPr>
            </w:pPr>
            <w:r w:rsidRPr="00271818">
              <w:rPr>
                <w:rFonts w:asciiTheme="minorHAnsi" w:hAnsiTheme="minorHAnsi"/>
                <w:sz w:val="22"/>
                <w:szCs w:val="22"/>
              </w:rPr>
              <w:t xml:space="preserve">Form </w:t>
            </w:r>
            <w:r w:rsidR="00271818" w:rsidRPr="00271818">
              <w:rPr>
                <w:rFonts w:asciiTheme="minorHAnsi" w:hAnsiTheme="minorHAnsi"/>
                <w:sz w:val="22"/>
                <w:szCs w:val="22"/>
              </w:rPr>
              <w:t>4</w:t>
            </w:r>
          </w:p>
        </w:tc>
        <w:tc>
          <w:tcPr>
            <w:tcW w:w="1170" w:type="dxa"/>
          </w:tcPr>
          <w:p w14:paraId="3695C4AE" w14:textId="1E34AF02" w:rsidR="0046463C" w:rsidRPr="0079685F" w:rsidRDefault="006E0B58" w:rsidP="0046463C">
            <w:pPr>
              <w:jc w:val="center"/>
              <w:rPr>
                <w:rFonts w:asciiTheme="minorHAnsi" w:hAnsiTheme="minorHAnsi"/>
                <w:sz w:val="22"/>
                <w:szCs w:val="22"/>
              </w:rPr>
            </w:pPr>
            <w:r>
              <w:rPr>
                <w:rFonts w:asciiTheme="minorHAnsi" w:hAnsiTheme="minorHAnsi"/>
                <w:sz w:val="22"/>
                <w:szCs w:val="22"/>
              </w:rPr>
              <w:t>9/30/2</w:t>
            </w:r>
            <w:r w:rsidR="004A7ADE">
              <w:rPr>
                <w:rFonts w:asciiTheme="minorHAnsi" w:hAnsiTheme="minorHAnsi"/>
                <w:sz w:val="22"/>
                <w:szCs w:val="22"/>
              </w:rPr>
              <w:t>4</w:t>
            </w:r>
          </w:p>
        </w:tc>
        <w:tc>
          <w:tcPr>
            <w:tcW w:w="1203" w:type="dxa"/>
          </w:tcPr>
          <w:p w14:paraId="2AA70A6C" w14:textId="50D1A516" w:rsidR="0046463C" w:rsidRPr="0079685F" w:rsidRDefault="002044B4" w:rsidP="0046463C">
            <w:pPr>
              <w:jc w:val="center"/>
              <w:rPr>
                <w:rFonts w:asciiTheme="minorHAnsi" w:hAnsiTheme="minorHAnsi"/>
                <w:sz w:val="22"/>
                <w:szCs w:val="22"/>
              </w:rPr>
            </w:pPr>
            <w:r w:rsidRPr="0079685F">
              <w:rPr>
                <w:rFonts w:asciiTheme="minorHAnsi" w:hAnsiTheme="minorHAnsi"/>
                <w:sz w:val="22"/>
                <w:szCs w:val="22"/>
              </w:rPr>
              <w:t xml:space="preserve">October </w:t>
            </w:r>
            <w:r w:rsidR="0046463C" w:rsidRPr="0079685F">
              <w:rPr>
                <w:rFonts w:asciiTheme="minorHAnsi" w:hAnsiTheme="minorHAnsi"/>
                <w:sz w:val="22"/>
                <w:szCs w:val="22"/>
              </w:rPr>
              <w:t>202</w:t>
            </w:r>
            <w:r w:rsidR="004A7ADE">
              <w:rPr>
                <w:rFonts w:asciiTheme="minorHAnsi" w:hAnsiTheme="minorHAnsi"/>
                <w:sz w:val="22"/>
                <w:szCs w:val="22"/>
              </w:rPr>
              <w:t>4</w:t>
            </w:r>
          </w:p>
        </w:tc>
      </w:tr>
      <w:tr w:rsidR="00B86A59" w:rsidRPr="00B37DA6" w14:paraId="1D2951B9" w14:textId="77777777" w:rsidTr="0046463C">
        <w:trPr>
          <w:jc w:val="center"/>
        </w:trPr>
        <w:tc>
          <w:tcPr>
            <w:tcW w:w="5010" w:type="dxa"/>
          </w:tcPr>
          <w:p w14:paraId="3C460039" w14:textId="748AD871" w:rsidR="00B86A59" w:rsidRPr="00B86A59" w:rsidRDefault="00B86A59" w:rsidP="00B86A59">
            <w:pPr>
              <w:rPr>
                <w:rFonts w:asciiTheme="minorHAnsi" w:hAnsiTheme="minorHAnsi" w:cstheme="minorHAnsi"/>
                <w:b/>
                <w:bCs/>
                <w:sz w:val="22"/>
                <w:szCs w:val="22"/>
              </w:rPr>
            </w:pPr>
            <w:r w:rsidRPr="00B86A59">
              <w:rPr>
                <w:rFonts w:asciiTheme="minorHAnsi" w:hAnsiTheme="minorHAnsi" w:cstheme="minorHAnsi"/>
                <w:b/>
                <w:bCs/>
                <w:sz w:val="22"/>
                <w:szCs w:val="22"/>
              </w:rPr>
              <w:t>MPO 1B:</w:t>
            </w:r>
            <w:r w:rsidRPr="00B86A59">
              <w:rPr>
                <w:rFonts w:asciiTheme="minorHAnsi" w:hAnsiTheme="minorHAnsi" w:cstheme="minorHAnsi"/>
                <w:bCs/>
                <w:sz w:val="22"/>
                <w:szCs w:val="22"/>
              </w:rPr>
              <w:t xml:space="preserve"> By the end of the </w:t>
            </w:r>
            <w:r w:rsidR="007A148D">
              <w:rPr>
                <w:rFonts w:asciiTheme="minorHAnsi" w:hAnsiTheme="minorHAnsi" w:cstheme="minorHAnsi"/>
                <w:bCs/>
                <w:sz w:val="22"/>
                <w:szCs w:val="22"/>
              </w:rPr>
              <w:t>2023-24</w:t>
            </w:r>
            <w:r w:rsidRPr="00B86A59">
              <w:rPr>
                <w:rFonts w:asciiTheme="minorHAnsi" w:hAnsiTheme="minorHAnsi" w:cstheme="minorHAnsi"/>
                <w:bCs/>
                <w:sz w:val="22"/>
                <w:szCs w:val="22"/>
              </w:rPr>
              <w:t xml:space="preserve"> performance period, 75% of eligible migratory children ages 3-5 (not in kindergarten) will receive MEP support services that contribute to their development of school readiness skills.</w:t>
            </w:r>
          </w:p>
        </w:tc>
        <w:tc>
          <w:tcPr>
            <w:tcW w:w="3764" w:type="dxa"/>
          </w:tcPr>
          <w:p w14:paraId="64836944" w14:textId="11A3F216" w:rsidR="00B86A59" w:rsidRPr="00B86A59" w:rsidRDefault="007A148D" w:rsidP="00B86A59">
            <w:pPr>
              <w:rPr>
                <w:rFonts w:asciiTheme="minorHAnsi" w:hAnsiTheme="minorHAnsi"/>
                <w:sz w:val="22"/>
                <w:szCs w:val="22"/>
              </w:rPr>
            </w:pPr>
            <w:r>
              <w:rPr>
                <w:rFonts w:asciiTheme="minorHAnsi" w:hAnsiTheme="minorHAnsi"/>
                <w:sz w:val="22"/>
                <w:szCs w:val="22"/>
              </w:rPr>
              <w:t>2023-24</w:t>
            </w:r>
            <w:r w:rsidR="00B86A59" w:rsidRPr="00B86A59">
              <w:rPr>
                <w:rFonts w:asciiTheme="minorHAnsi" w:hAnsiTheme="minorHAnsi"/>
                <w:sz w:val="22"/>
                <w:szCs w:val="22"/>
              </w:rPr>
              <w:t xml:space="preserve"> support services report disaggregated by PFS and non-PFS migratory children ages 3-5.</w:t>
            </w:r>
          </w:p>
        </w:tc>
        <w:tc>
          <w:tcPr>
            <w:tcW w:w="1991" w:type="dxa"/>
          </w:tcPr>
          <w:p w14:paraId="206A3863" w14:textId="286685D1" w:rsidR="00B86A59" w:rsidRPr="00B86A59" w:rsidRDefault="00B86A59" w:rsidP="00B86A59">
            <w:pPr>
              <w:jc w:val="center"/>
              <w:rPr>
                <w:rFonts w:asciiTheme="minorHAnsi" w:hAnsiTheme="minorHAnsi"/>
                <w:sz w:val="22"/>
                <w:szCs w:val="22"/>
              </w:rPr>
            </w:pPr>
            <w:r w:rsidRPr="00B86A59">
              <w:rPr>
                <w:rFonts w:asciiTheme="minorHAnsi" w:hAnsiTheme="minorHAnsi"/>
                <w:sz w:val="22"/>
                <w:szCs w:val="22"/>
              </w:rPr>
              <w:t>Documented by projects, reported by Danielle</w:t>
            </w:r>
          </w:p>
        </w:tc>
        <w:tc>
          <w:tcPr>
            <w:tcW w:w="1080" w:type="dxa"/>
          </w:tcPr>
          <w:p w14:paraId="2601E9E9" w14:textId="00285941" w:rsidR="00B86A59" w:rsidRPr="00B86A59" w:rsidRDefault="00B86A59" w:rsidP="00B86A59">
            <w:pPr>
              <w:jc w:val="center"/>
              <w:rPr>
                <w:rFonts w:asciiTheme="minorHAnsi" w:hAnsiTheme="minorHAnsi"/>
                <w:sz w:val="22"/>
                <w:szCs w:val="22"/>
              </w:rPr>
            </w:pPr>
            <w:r w:rsidRPr="00B86A59">
              <w:rPr>
                <w:rFonts w:asciiTheme="minorHAnsi" w:hAnsiTheme="minorHAnsi"/>
                <w:sz w:val="22"/>
                <w:szCs w:val="22"/>
              </w:rPr>
              <w:t>MIS2000</w:t>
            </w:r>
          </w:p>
        </w:tc>
        <w:tc>
          <w:tcPr>
            <w:tcW w:w="1170" w:type="dxa"/>
          </w:tcPr>
          <w:p w14:paraId="32774F1C" w14:textId="0C9729F6" w:rsidR="00B86A59" w:rsidRPr="00B86A59" w:rsidRDefault="00B86A59" w:rsidP="00B86A59">
            <w:pPr>
              <w:jc w:val="center"/>
              <w:rPr>
                <w:rFonts w:asciiTheme="minorHAnsi" w:hAnsiTheme="minorHAnsi"/>
                <w:sz w:val="22"/>
                <w:szCs w:val="22"/>
              </w:rPr>
            </w:pPr>
            <w:r w:rsidRPr="00B86A59">
              <w:rPr>
                <w:rFonts w:asciiTheme="minorHAnsi" w:hAnsiTheme="minorHAnsi"/>
                <w:sz w:val="22"/>
                <w:szCs w:val="22"/>
              </w:rPr>
              <w:t>9/30/2</w:t>
            </w:r>
            <w:r w:rsidR="004A7ADE">
              <w:rPr>
                <w:rFonts w:asciiTheme="minorHAnsi" w:hAnsiTheme="minorHAnsi"/>
                <w:sz w:val="22"/>
                <w:szCs w:val="22"/>
              </w:rPr>
              <w:t>4</w:t>
            </w:r>
          </w:p>
        </w:tc>
        <w:tc>
          <w:tcPr>
            <w:tcW w:w="1203" w:type="dxa"/>
          </w:tcPr>
          <w:p w14:paraId="2622B93E" w14:textId="6B3FE869" w:rsidR="00B86A59" w:rsidRPr="00B86A59" w:rsidRDefault="00DC600E" w:rsidP="00B86A59">
            <w:pPr>
              <w:jc w:val="center"/>
              <w:rPr>
                <w:rFonts w:asciiTheme="minorHAnsi" w:hAnsiTheme="minorHAnsi"/>
                <w:sz w:val="22"/>
                <w:szCs w:val="22"/>
              </w:rPr>
            </w:pPr>
            <w:r>
              <w:rPr>
                <w:rFonts w:asciiTheme="minorHAnsi" w:hAnsiTheme="minorHAnsi"/>
                <w:sz w:val="22"/>
                <w:szCs w:val="22"/>
              </w:rPr>
              <w:t xml:space="preserve">February </w:t>
            </w:r>
            <w:r w:rsidR="00B86A59" w:rsidRPr="00B86A59">
              <w:rPr>
                <w:rFonts w:asciiTheme="minorHAnsi" w:hAnsiTheme="minorHAnsi"/>
                <w:sz w:val="22"/>
                <w:szCs w:val="22"/>
              </w:rPr>
              <w:t>202</w:t>
            </w:r>
            <w:r w:rsidR="004A7ADE">
              <w:rPr>
                <w:rFonts w:asciiTheme="minorHAnsi" w:hAnsiTheme="minorHAnsi"/>
                <w:sz w:val="22"/>
                <w:szCs w:val="22"/>
              </w:rPr>
              <w:t>5</w:t>
            </w:r>
          </w:p>
        </w:tc>
      </w:tr>
      <w:tr w:rsidR="002044B4" w:rsidRPr="00B37DA6" w14:paraId="563F4608" w14:textId="77777777" w:rsidTr="0046463C">
        <w:trPr>
          <w:jc w:val="center"/>
        </w:trPr>
        <w:tc>
          <w:tcPr>
            <w:tcW w:w="5010" w:type="dxa"/>
          </w:tcPr>
          <w:p w14:paraId="566FC742" w14:textId="42DD7EBD" w:rsidR="002044B4" w:rsidRPr="00B86A59" w:rsidRDefault="002044B4" w:rsidP="002044B4">
            <w:pPr>
              <w:rPr>
                <w:rFonts w:asciiTheme="minorHAnsi" w:hAnsiTheme="minorHAnsi" w:cstheme="minorHAnsi"/>
                <w:b/>
                <w:bCs/>
                <w:sz w:val="22"/>
                <w:szCs w:val="22"/>
              </w:rPr>
            </w:pPr>
            <w:r w:rsidRPr="00B86A59">
              <w:rPr>
                <w:rFonts w:asciiTheme="minorHAnsi" w:hAnsiTheme="minorHAnsi" w:cstheme="minorHAnsi"/>
                <w:b/>
                <w:bCs/>
                <w:sz w:val="22"/>
                <w:szCs w:val="22"/>
              </w:rPr>
              <w:t>MPO 1C:</w:t>
            </w:r>
            <w:r w:rsidRPr="00B86A59">
              <w:rPr>
                <w:rFonts w:asciiTheme="minorHAnsi" w:hAnsiTheme="minorHAnsi" w:cstheme="minorHAnsi"/>
                <w:bCs/>
                <w:sz w:val="22"/>
                <w:szCs w:val="22"/>
              </w:rPr>
              <w:t xml:space="preserve"> By the end of the </w:t>
            </w:r>
            <w:r w:rsidR="007A148D">
              <w:rPr>
                <w:rFonts w:asciiTheme="minorHAnsi" w:hAnsiTheme="minorHAnsi" w:cstheme="minorHAnsi"/>
                <w:bCs/>
                <w:sz w:val="22"/>
                <w:szCs w:val="22"/>
              </w:rPr>
              <w:t>2023-24</w:t>
            </w:r>
            <w:r w:rsidRPr="00B86A59">
              <w:rPr>
                <w:rFonts w:asciiTheme="minorHAnsi" w:hAnsiTheme="minorHAnsi" w:cstheme="minorHAnsi"/>
                <w:bCs/>
                <w:sz w:val="22"/>
                <w:szCs w:val="22"/>
              </w:rPr>
              <w:t xml:space="preserve"> performance period, 90% of family members of eligible migratory children ages 3-5 (not in kindergarten) who participate in MEP Family and Community Engagement (FACE)/PAC opportunities and/or local family engagement projects will report increased knowledge of school readiness skills.</w:t>
            </w:r>
          </w:p>
        </w:tc>
        <w:tc>
          <w:tcPr>
            <w:tcW w:w="3764" w:type="dxa"/>
          </w:tcPr>
          <w:p w14:paraId="193C0B97" w14:textId="2976623A" w:rsidR="002044B4" w:rsidRPr="00271818" w:rsidRDefault="002044B4" w:rsidP="002044B4">
            <w:pPr>
              <w:rPr>
                <w:rFonts w:asciiTheme="minorHAnsi" w:hAnsiTheme="minorHAnsi"/>
                <w:sz w:val="22"/>
                <w:szCs w:val="22"/>
              </w:rPr>
            </w:pPr>
            <w:r w:rsidRPr="00271818">
              <w:rPr>
                <w:rFonts w:asciiTheme="minorHAnsi" w:hAnsiTheme="minorHAnsi"/>
                <w:sz w:val="22"/>
                <w:szCs w:val="22"/>
              </w:rPr>
              <w:t>Ratings on Form 1: Parent Training Evaluations for MEP FACE/PAC activities addressing school readiness.</w:t>
            </w:r>
          </w:p>
        </w:tc>
        <w:tc>
          <w:tcPr>
            <w:tcW w:w="1991" w:type="dxa"/>
          </w:tcPr>
          <w:p w14:paraId="2F9566D0" w14:textId="3DA32715" w:rsidR="002044B4" w:rsidRPr="00271818" w:rsidRDefault="002044B4" w:rsidP="002044B4">
            <w:pPr>
              <w:jc w:val="center"/>
              <w:rPr>
                <w:rFonts w:asciiTheme="minorHAnsi" w:hAnsiTheme="minorHAnsi"/>
                <w:sz w:val="22"/>
                <w:szCs w:val="22"/>
              </w:rPr>
            </w:pPr>
            <w:r w:rsidRPr="00271818">
              <w:rPr>
                <w:rFonts w:asciiTheme="minorHAnsi" w:hAnsiTheme="minorHAnsi"/>
                <w:sz w:val="22"/>
                <w:szCs w:val="22"/>
              </w:rPr>
              <w:t>Parents complete after each parent activity</w:t>
            </w:r>
          </w:p>
        </w:tc>
        <w:tc>
          <w:tcPr>
            <w:tcW w:w="1080" w:type="dxa"/>
          </w:tcPr>
          <w:p w14:paraId="119613EE" w14:textId="371F2C91" w:rsidR="002044B4" w:rsidRPr="00271818" w:rsidRDefault="002044B4" w:rsidP="002044B4">
            <w:pPr>
              <w:jc w:val="center"/>
              <w:rPr>
                <w:rFonts w:asciiTheme="minorHAnsi" w:hAnsiTheme="minorHAnsi"/>
                <w:sz w:val="22"/>
                <w:szCs w:val="22"/>
              </w:rPr>
            </w:pPr>
            <w:r w:rsidRPr="00271818">
              <w:rPr>
                <w:rFonts w:asciiTheme="minorHAnsi" w:hAnsiTheme="minorHAnsi"/>
                <w:sz w:val="22"/>
                <w:szCs w:val="22"/>
              </w:rPr>
              <w:t>Form 1</w:t>
            </w:r>
          </w:p>
        </w:tc>
        <w:tc>
          <w:tcPr>
            <w:tcW w:w="1170" w:type="dxa"/>
          </w:tcPr>
          <w:p w14:paraId="4587472F" w14:textId="68E4C3C3" w:rsidR="002044B4" w:rsidRPr="00271818" w:rsidRDefault="006E0B58" w:rsidP="002044B4">
            <w:pPr>
              <w:jc w:val="center"/>
              <w:rPr>
                <w:rFonts w:asciiTheme="minorHAnsi" w:hAnsiTheme="minorHAnsi"/>
                <w:sz w:val="22"/>
                <w:szCs w:val="22"/>
              </w:rPr>
            </w:pPr>
            <w:r>
              <w:rPr>
                <w:rFonts w:asciiTheme="minorHAnsi" w:hAnsiTheme="minorHAnsi"/>
                <w:sz w:val="22"/>
                <w:szCs w:val="22"/>
              </w:rPr>
              <w:t>9/30/2</w:t>
            </w:r>
            <w:r w:rsidR="004A7ADE">
              <w:rPr>
                <w:rFonts w:asciiTheme="minorHAnsi" w:hAnsiTheme="minorHAnsi"/>
                <w:sz w:val="22"/>
                <w:szCs w:val="22"/>
              </w:rPr>
              <w:t>4</w:t>
            </w:r>
          </w:p>
        </w:tc>
        <w:tc>
          <w:tcPr>
            <w:tcW w:w="1203" w:type="dxa"/>
          </w:tcPr>
          <w:p w14:paraId="71C2B8FA" w14:textId="77502B9E" w:rsidR="002044B4" w:rsidRPr="00271818" w:rsidRDefault="002044B4" w:rsidP="002044B4">
            <w:pPr>
              <w:jc w:val="center"/>
              <w:rPr>
                <w:rFonts w:asciiTheme="minorHAnsi" w:hAnsiTheme="minorHAnsi"/>
                <w:sz w:val="22"/>
                <w:szCs w:val="22"/>
              </w:rPr>
            </w:pPr>
            <w:r w:rsidRPr="00271818">
              <w:rPr>
                <w:rFonts w:asciiTheme="minorHAnsi" w:hAnsiTheme="minorHAnsi"/>
                <w:sz w:val="22"/>
                <w:szCs w:val="22"/>
              </w:rPr>
              <w:t>October 202</w:t>
            </w:r>
            <w:r w:rsidR="004A7ADE">
              <w:rPr>
                <w:rFonts w:asciiTheme="minorHAnsi" w:hAnsiTheme="minorHAnsi"/>
                <w:sz w:val="22"/>
                <w:szCs w:val="22"/>
              </w:rPr>
              <w:t>4</w:t>
            </w:r>
          </w:p>
        </w:tc>
      </w:tr>
    </w:tbl>
    <w:p w14:paraId="5FCED44A" w14:textId="5E17A90C" w:rsidR="00C05E6B" w:rsidRDefault="00C05E6B" w:rsidP="00AF393A">
      <w:pPr>
        <w:jc w:val="center"/>
        <w:rPr>
          <w:rFonts w:ascii="Berlin Sans FB Demi" w:hAnsi="Berlin Sans FB Demi"/>
          <w:b/>
          <w:noProof/>
          <w:spacing w:val="60"/>
          <w:sz w:val="36"/>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CBD165D" w14:textId="5FFF70FB" w:rsidR="00290B0A" w:rsidRDefault="00290B0A" w:rsidP="00AF393A">
      <w:pPr>
        <w:jc w:val="center"/>
        <w:rPr>
          <w:rFonts w:ascii="Berlin Sans FB Demi" w:hAnsi="Berlin Sans FB Demi"/>
          <w:b/>
          <w:noProof/>
          <w:spacing w:val="60"/>
          <w:sz w:val="36"/>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59E4524" w14:textId="03CF6EDE" w:rsidR="00E71C00" w:rsidRDefault="00E71C00" w:rsidP="00AF393A">
      <w:pPr>
        <w:jc w:val="center"/>
        <w:rPr>
          <w:rFonts w:ascii="Berlin Sans FB Demi" w:hAnsi="Berlin Sans FB Demi"/>
          <w:b/>
          <w:noProof/>
          <w:spacing w:val="60"/>
          <w:sz w:val="36"/>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7DCE6A2" w14:textId="77777777" w:rsidR="00E71C00" w:rsidRPr="00D54E61" w:rsidRDefault="00E71C00" w:rsidP="00AF393A">
      <w:pPr>
        <w:jc w:val="center"/>
        <w:rPr>
          <w:rFonts w:ascii="Berlin Sans FB Demi" w:hAnsi="Berlin Sans FB Demi"/>
          <w:b/>
          <w:noProof/>
          <w:spacing w:val="60"/>
          <w:sz w:val="36"/>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3659"/>
        <w:gridCol w:w="1793"/>
        <w:gridCol w:w="1007"/>
        <w:gridCol w:w="1256"/>
        <w:gridCol w:w="1341"/>
      </w:tblGrid>
      <w:tr w:rsidR="00825E22" w:rsidRPr="00B37DA6" w14:paraId="02475F78" w14:textId="77777777" w:rsidTr="00DA4180">
        <w:trPr>
          <w:trHeight w:val="287"/>
          <w:tblHeader/>
          <w:jc w:val="center"/>
        </w:trPr>
        <w:tc>
          <w:tcPr>
            <w:tcW w:w="5249" w:type="dxa"/>
            <w:shd w:val="clear" w:color="auto" w:fill="7B7B7B" w:themeFill="accent3" w:themeFillShade="BF"/>
            <w:vAlign w:val="center"/>
          </w:tcPr>
          <w:p w14:paraId="1CB31791" w14:textId="51D171BD" w:rsidR="00876922" w:rsidRDefault="00083259" w:rsidP="00825E22">
            <w:pPr>
              <w:jc w:val="center"/>
              <w:rPr>
                <w:rFonts w:asciiTheme="minorHAnsi" w:hAnsiTheme="minorHAnsi"/>
                <w:b/>
                <w:color w:val="FFFFFF" w:themeColor="background1"/>
                <w:sz w:val="28"/>
                <w:szCs w:val="22"/>
              </w:rPr>
            </w:pPr>
            <w:r>
              <w:rPr>
                <w:rFonts w:asciiTheme="minorHAnsi" w:hAnsiTheme="minorHAnsi"/>
                <w:b/>
                <w:color w:val="FFFFFF" w:themeColor="background1"/>
                <w:sz w:val="28"/>
                <w:szCs w:val="22"/>
              </w:rPr>
              <w:lastRenderedPageBreak/>
              <w:t>English Language Arts (ELA)</w:t>
            </w:r>
            <w:r w:rsidR="00825E22">
              <w:rPr>
                <w:rFonts w:asciiTheme="minorHAnsi" w:hAnsiTheme="minorHAnsi"/>
                <w:b/>
                <w:color w:val="FFFFFF" w:themeColor="background1"/>
                <w:sz w:val="28"/>
                <w:szCs w:val="22"/>
              </w:rPr>
              <w:t xml:space="preserve"> and </w:t>
            </w:r>
          </w:p>
          <w:p w14:paraId="1D9BE9BF" w14:textId="77777777" w:rsidR="00825E22" w:rsidRPr="00B37DA6" w:rsidRDefault="00876922" w:rsidP="00825E22">
            <w:pPr>
              <w:jc w:val="center"/>
              <w:rPr>
                <w:rFonts w:asciiTheme="minorHAnsi" w:hAnsiTheme="minorHAnsi"/>
                <w:b/>
                <w:color w:val="FFFFFF"/>
                <w:sz w:val="22"/>
                <w:szCs w:val="22"/>
              </w:rPr>
            </w:pPr>
            <w:r>
              <w:rPr>
                <w:rFonts w:asciiTheme="minorHAnsi" w:hAnsiTheme="minorHAnsi"/>
                <w:b/>
                <w:color w:val="FFFFFF" w:themeColor="background1"/>
                <w:sz w:val="28"/>
                <w:szCs w:val="22"/>
              </w:rPr>
              <w:t>M</w:t>
            </w:r>
            <w:r w:rsidR="00825E22">
              <w:rPr>
                <w:rFonts w:asciiTheme="minorHAnsi" w:hAnsiTheme="minorHAnsi"/>
                <w:b/>
                <w:color w:val="FFFFFF" w:themeColor="background1"/>
                <w:sz w:val="28"/>
                <w:szCs w:val="22"/>
              </w:rPr>
              <w:t>athematics</w:t>
            </w:r>
            <w:r w:rsidR="00825E22" w:rsidRPr="00FB24DA">
              <w:rPr>
                <w:rFonts w:asciiTheme="minorHAnsi" w:hAnsiTheme="minorHAnsi"/>
                <w:b/>
                <w:color w:val="FFFFFF" w:themeColor="background1"/>
                <w:sz w:val="28"/>
                <w:szCs w:val="22"/>
              </w:rPr>
              <w:t xml:space="preserve"> MPO</w:t>
            </w:r>
            <w:r w:rsidR="00825E22">
              <w:rPr>
                <w:rFonts w:asciiTheme="minorHAnsi" w:hAnsiTheme="minorHAnsi"/>
                <w:b/>
                <w:color w:val="FFFFFF" w:themeColor="background1"/>
                <w:sz w:val="28"/>
                <w:szCs w:val="22"/>
              </w:rPr>
              <w:t>s</w:t>
            </w:r>
          </w:p>
        </w:tc>
        <w:tc>
          <w:tcPr>
            <w:tcW w:w="3659" w:type="dxa"/>
            <w:shd w:val="clear" w:color="auto" w:fill="7B7B7B" w:themeFill="accent3" w:themeFillShade="BF"/>
            <w:vAlign w:val="center"/>
          </w:tcPr>
          <w:p w14:paraId="01631696" w14:textId="77777777" w:rsidR="00825E22" w:rsidRPr="00B37DA6" w:rsidRDefault="00825E22" w:rsidP="00825E22">
            <w:pPr>
              <w:jc w:val="center"/>
              <w:rPr>
                <w:rFonts w:asciiTheme="minorHAnsi" w:hAnsiTheme="minorHAnsi"/>
                <w:b/>
                <w:color w:val="FFFFFF"/>
                <w:sz w:val="22"/>
                <w:szCs w:val="22"/>
              </w:rPr>
            </w:pPr>
            <w:r>
              <w:rPr>
                <w:rFonts w:asciiTheme="minorHAnsi" w:hAnsiTheme="minorHAnsi"/>
                <w:b/>
                <w:color w:val="FFFFFF"/>
                <w:sz w:val="22"/>
                <w:szCs w:val="22"/>
              </w:rPr>
              <w:t>Data Needed to Respond to MPO</w:t>
            </w:r>
          </w:p>
        </w:tc>
        <w:tc>
          <w:tcPr>
            <w:tcW w:w="1793" w:type="dxa"/>
            <w:shd w:val="clear" w:color="auto" w:fill="7B7B7B" w:themeFill="accent3" w:themeFillShade="BF"/>
            <w:vAlign w:val="center"/>
          </w:tcPr>
          <w:p w14:paraId="516635EF" w14:textId="77777777" w:rsidR="00825E22" w:rsidRDefault="00825E22" w:rsidP="00825E22">
            <w:pPr>
              <w:jc w:val="center"/>
              <w:rPr>
                <w:rFonts w:asciiTheme="minorHAnsi" w:hAnsiTheme="minorHAnsi"/>
                <w:b/>
                <w:color w:val="FFFFFF"/>
                <w:sz w:val="22"/>
                <w:szCs w:val="22"/>
              </w:rPr>
            </w:pPr>
            <w:r>
              <w:rPr>
                <w:rFonts w:asciiTheme="minorHAnsi" w:hAnsiTheme="minorHAnsi"/>
                <w:b/>
                <w:color w:val="FFFFFF"/>
                <w:sz w:val="22"/>
                <w:szCs w:val="22"/>
              </w:rPr>
              <w:t>Person(s)</w:t>
            </w:r>
          </w:p>
          <w:p w14:paraId="592FE991" w14:textId="77777777" w:rsidR="00825E22" w:rsidRDefault="00825E22" w:rsidP="00825E22">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007" w:type="dxa"/>
            <w:shd w:val="clear" w:color="auto" w:fill="7B7B7B" w:themeFill="accent3" w:themeFillShade="BF"/>
            <w:vAlign w:val="center"/>
          </w:tcPr>
          <w:p w14:paraId="1E203984" w14:textId="77777777" w:rsidR="00825E22" w:rsidRDefault="00825E22" w:rsidP="00825E22">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256" w:type="dxa"/>
            <w:shd w:val="clear" w:color="auto" w:fill="7B7B7B" w:themeFill="accent3" w:themeFillShade="BF"/>
            <w:vAlign w:val="center"/>
          </w:tcPr>
          <w:p w14:paraId="554B4EA0" w14:textId="77777777" w:rsidR="00825E22" w:rsidRPr="00B37DA6" w:rsidRDefault="00825E22" w:rsidP="00825E22">
            <w:pPr>
              <w:jc w:val="center"/>
              <w:rPr>
                <w:rFonts w:asciiTheme="minorHAnsi" w:hAnsiTheme="minorHAnsi"/>
                <w:b/>
                <w:color w:val="FFFFFF"/>
                <w:sz w:val="22"/>
                <w:szCs w:val="22"/>
              </w:rPr>
            </w:pPr>
            <w:r>
              <w:rPr>
                <w:rFonts w:asciiTheme="minorHAnsi" w:hAnsiTheme="minorHAnsi"/>
                <w:b/>
                <w:color w:val="FFFFFF"/>
                <w:sz w:val="22"/>
                <w:szCs w:val="22"/>
              </w:rPr>
              <w:t>Projects Submit By</w:t>
            </w:r>
          </w:p>
        </w:tc>
        <w:tc>
          <w:tcPr>
            <w:tcW w:w="1341" w:type="dxa"/>
            <w:shd w:val="clear" w:color="auto" w:fill="7B7B7B" w:themeFill="accent3" w:themeFillShade="BF"/>
            <w:vAlign w:val="center"/>
          </w:tcPr>
          <w:p w14:paraId="45142984" w14:textId="77777777" w:rsidR="00825E22" w:rsidRDefault="00825E22" w:rsidP="00825E22">
            <w:pPr>
              <w:jc w:val="center"/>
              <w:rPr>
                <w:rFonts w:asciiTheme="minorHAnsi" w:hAnsiTheme="minorHAnsi"/>
                <w:b/>
                <w:color w:val="FFFFFF"/>
                <w:sz w:val="22"/>
                <w:szCs w:val="22"/>
              </w:rPr>
            </w:pPr>
            <w:r>
              <w:rPr>
                <w:rFonts w:asciiTheme="minorHAnsi" w:hAnsiTheme="minorHAnsi"/>
                <w:b/>
                <w:color w:val="FFFFFF"/>
                <w:sz w:val="22"/>
                <w:szCs w:val="22"/>
              </w:rPr>
              <w:t>Submit</w:t>
            </w:r>
          </w:p>
          <w:p w14:paraId="31897B2E" w14:textId="77777777" w:rsidR="00825E22" w:rsidRDefault="00825E22" w:rsidP="00825E22">
            <w:pPr>
              <w:jc w:val="center"/>
              <w:rPr>
                <w:rFonts w:asciiTheme="minorHAnsi" w:hAnsiTheme="minorHAnsi"/>
                <w:b/>
                <w:color w:val="FFFFFF"/>
                <w:sz w:val="22"/>
                <w:szCs w:val="22"/>
              </w:rPr>
            </w:pPr>
            <w:r>
              <w:rPr>
                <w:rFonts w:asciiTheme="minorHAnsi" w:hAnsiTheme="minorHAnsi"/>
                <w:b/>
                <w:color w:val="FFFFFF"/>
                <w:sz w:val="22"/>
                <w:szCs w:val="22"/>
              </w:rPr>
              <w:t>to META</w:t>
            </w:r>
          </w:p>
        </w:tc>
      </w:tr>
      <w:tr w:rsidR="00216561" w:rsidRPr="00B37DA6" w14:paraId="2E8BCEB5" w14:textId="77777777" w:rsidTr="00DA4180">
        <w:trPr>
          <w:jc w:val="center"/>
        </w:trPr>
        <w:tc>
          <w:tcPr>
            <w:tcW w:w="5249" w:type="dxa"/>
          </w:tcPr>
          <w:p w14:paraId="7B667B14" w14:textId="2754AC86" w:rsidR="00216561" w:rsidRPr="00EA4A41" w:rsidRDefault="00216561" w:rsidP="00216561">
            <w:pPr>
              <w:ind w:left="-18"/>
              <w:rPr>
                <w:rFonts w:asciiTheme="minorHAnsi" w:hAnsiTheme="minorHAnsi" w:cstheme="minorHAnsi"/>
                <w:sz w:val="22"/>
                <w:szCs w:val="22"/>
              </w:rPr>
            </w:pPr>
            <w:r w:rsidRPr="00EA4A41">
              <w:rPr>
                <w:rFonts w:asciiTheme="minorHAnsi" w:hAnsiTheme="minorHAnsi" w:cstheme="minorHAnsi"/>
                <w:b/>
                <w:bCs/>
                <w:sz w:val="22"/>
                <w:szCs w:val="22"/>
              </w:rPr>
              <w:t>MPO 2A-1:</w:t>
            </w:r>
            <w:r w:rsidRPr="00EA4A41">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EA4A41">
              <w:rPr>
                <w:rFonts w:asciiTheme="minorHAnsi" w:hAnsiTheme="minorHAnsi" w:cstheme="minorHAnsi"/>
                <w:sz w:val="22"/>
                <w:szCs w:val="22"/>
              </w:rPr>
              <w:t xml:space="preserve"> performance period, </w:t>
            </w:r>
            <w:r w:rsidR="00D16CD6">
              <w:rPr>
                <w:rFonts w:asciiTheme="minorHAnsi" w:hAnsiTheme="minorHAnsi" w:cstheme="minorHAnsi"/>
                <w:sz w:val="22"/>
                <w:szCs w:val="22"/>
              </w:rPr>
              <w:t>47</w:t>
            </w:r>
            <w:r w:rsidRPr="00EA4A41">
              <w:rPr>
                <w:rFonts w:asciiTheme="minorHAnsi" w:hAnsiTheme="minorHAnsi" w:cstheme="minorHAnsi"/>
                <w:sz w:val="22"/>
                <w:szCs w:val="22"/>
              </w:rPr>
              <w:t>% of eligible migratory students in grades K-8 will receive MEP supplemental instructional services.</w:t>
            </w:r>
          </w:p>
        </w:tc>
        <w:tc>
          <w:tcPr>
            <w:tcW w:w="3659" w:type="dxa"/>
          </w:tcPr>
          <w:p w14:paraId="258CAA46" w14:textId="224BAFF9" w:rsidR="00216561" w:rsidRDefault="007A148D" w:rsidP="00216561">
            <w:pPr>
              <w:rPr>
                <w:rFonts w:asciiTheme="minorHAnsi" w:hAnsiTheme="minorHAnsi"/>
                <w:sz w:val="22"/>
                <w:szCs w:val="22"/>
              </w:rPr>
            </w:pPr>
            <w:r>
              <w:rPr>
                <w:rFonts w:asciiTheme="minorHAnsi" w:hAnsiTheme="minorHAnsi"/>
                <w:sz w:val="22"/>
                <w:szCs w:val="22"/>
              </w:rPr>
              <w:t>2023-24</w:t>
            </w:r>
            <w:r w:rsidR="00216561">
              <w:rPr>
                <w:rFonts w:asciiTheme="minorHAnsi" w:hAnsiTheme="minorHAnsi"/>
                <w:sz w:val="22"/>
                <w:szCs w:val="22"/>
              </w:rPr>
              <w:t xml:space="preserve"> MEP instructional services report disaggregated by PFS and non-PFS migratory students in grades K-8.</w:t>
            </w:r>
          </w:p>
        </w:tc>
        <w:tc>
          <w:tcPr>
            <w:tcW w:w="1793" w:type="dxa"/>
          </w:tcPr>
          <w:p w14:paraId="206D0A96" w14:textId="4AD981FE" w:rsidR="00216561" w:rsidRDefault="00216561" w:rsidP="00216561">
            <w:pPr>
              <w:jc w:val="center"/>
              <w:rPr>
                <w:rFonts w:asciiTheme="minorHAnsi" w:hAnsiTheme="minorHAnsi"/>
                <w:sz w:val="22"/>
                <w:szCs w:val="22"/>
              </w:rPr>
            </w:pPr>
            <w:r>
              <w:rPr>
                <w:rFonts w:asciiTheme="minorHAnsi" w:hAnsiTheme="minorHAnsi"/>
                <w:sz w:val="22"/>
                <w:szCs w:val="22"/>
              </w:rPr>
              <w:t>Documented by projects, reported by Danielle</w:t>
            </w:r>
          </w:p>
        </w:tc>
        <w:tc>
          <w:tcPr>
            <w:tcW w:w="1007" w:type="dxa"/>
          </w:tcPr>
          <w:p w14:paraId="123BD717" w14:textId="155CC4F1" w:rsidR="00216561" w:rsidRDefault="00216561" w:rsidP="00216561">
            <w:pPr>
              <w:jc w:val="center"/>
              <w:rPr>
                <w:rFonts w:asciiTheme="minorHAnsi" w:hAnsiTheme="minorHAnsi"/>
                <w:sz w:val="22"/>
                <w:szCs w:val="22"/>
              </w:rPr>
            </w:pPr>
            <w:r>
              <w:rPr>
                <w:rFonts w:asciiTheme="minorHAnsi" w:hAnsiTheme="minorHAnsi"/>
                <w:sz w:val="22"/>
                <w:szCs w:val="22"/>
              </w:rPr>
              <w:t>MIS2000</w:t>
            </w:r>
          </w:p>
        </w:tc>
        <w:tc>
          <w:tcPr>
            <w:tcW w:w="1256" w:type="dxa"/>
          </w:tcPr>
          <w:p w14:paraId="1CB7427B" w14:textId="32F1B63E" w:rsidR="00216561" w:rsidRDefault="00216561" w:rsidP="00216561">
            <w:pPr>
              <w:jc w:val="center"/>
              <w:rPr>
                <w:rFonts w:asciiTheme="minorHAnsi" w:hAnsiTheme="minorHAnsi"/>
                <w:sz w:val="22"/>
                <w:szCs w:val="22"/>
              </w:rPr>
            </w:pPr>
            <w:r>
              <w:rPr>
                <w:rFonts w:asciiTheme="minorHAnsi" w:hAnsiTheme="minorHAnsi"/>
                <w:sz w:val="22"/>
                <w:szCs w:val="22"/>
              </w:rPr>
              <w:t>9/30/2</w:t>
            </w:r>
            <w:r w:rsidR="004A7ADE">
              <w:rPr>
                <w:rFonts w:asciiTheme="minorHAnsi" w:hAnsiTheme="minorHAnsi"/>
                <w:sz w:val="22"/>
                <w:szCs w:val="22"/>
              </w:rPr>
              <w:t>4</w:t>
            </w:r>
          </w:p>
        </w:tc>
        <w:tc>
          <w:tcPr>
            <w:tcW w:w="1341" w:type="dxa"/>
          </w:tcPr>
          <w:p w14:paraId="3D7E3A35" w14:textId="32B409D8" w:rsidR="00216561" w:rsidRDefault="00DC600E" w:rsidP="00216561">
            <w:pPr>
              <w:jc w:val="center"/>
              <w:rPr>
                <w:rFonts w:asciiTheme="minorHAnsi" w:hAnsiTheme="minorHAnsi"/>
                <w:sz w:val="22"/>
                <w:szCs w:val="22"/>
              </w:rPr>
            </w:pPr>
            <w:r>
              <w:rPr>
                <w:rFonts w:asciiTheme="minorHAnsi" w:hAnsiTheme="minorHAnsi"/>
                <w:sz w:val="22"/>
                <w:szCs w:val="22"/>
              </w:rPr>
              <w:t xml:space="preserve">February </w:t>
            </w:r>
            <w:r w:rsidR="00216561">
              <w:rPr>
                <w:rFonts w:asciiTheme="minorHAnsi" w:hAnsiTheme="minorHAnsi"/>
                <w:sz w:val="22"/>
                <w:szCs w:val="22"/>
              </w:rPr>
              <w:t>202</w:t>
            </w:r>
            <w:r w:rsidR="004A7ADE">
              <w:rPr>
                <w:rFonts w:asciiTheme="minorHAnsi" w:hAnsiTheme="minorHAnsi"/>
                <w:sz w:val="22"/>
                <w:szCs w:val="22"/>
              </w:rPr>
              <w:t>5</w:t>
            </w:r>
          </w:p>
        </w:tc>
      </w:tr>
      <w:tr w:rsidR="00165BDF" w:rsidRPr="00B37DA6" w14:paraId="10817E23" w14:textId="77777777" w:rsidTr="00DA4180">
        <w:trPr>
          <w:jc w:val="center"/>
        </w:trPr>
        <w:tc>
          <w:tcPr>
            <w:tcW w:w="5249" w:type="dxa"/>
          </w:tcPr>
          <w:p w14:paraId="6CE20723" w14:textId="4AA05BA3" w:rsidR="00165BDF" w:rsidRPr="00EA4A41" w:rsidRDefault="00165BDF" w:rsidP="00165BDF">
            <w:pPr>
              <w:ind w:left="-18"/>
              <w:rPr>
                <w:rFonts w:asciiTheme="minorHAnsi" w:hAnsiTheme="minorHAnsi" w:cstheme="minorHAnsi"/>
                <w:sz w:val="22"/>
                <w:szCs w:val="22"/>
              </w:rPr>
            </w:pPr>
            <w:r w:rsidRPr="00EA4A41">
              <w:rPr>
                <w:rFonts w:asciiTheme="minorHAnsi" w:hAnsiTheme="minorHAnsi" w:cstheme="minorHAnsi"/>
                <w:b/>
                <w:bCs/>
                <w:sz w:val="22"/>
                <w:szCs w:val="22"/>
              </w:rPr>
              <w:t>MPO 2A-2:</w:t>
            </w:r>
            <w:r w:rsidRPr="00EA4A41">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EA4A41">
              <w:rPr>
                <w:rFonts w:asciiTheme="minorHAnsi" w:hAnsiTheme="minorHAnsi" w:cstheme="minorHAnsi"/>
                <w:sz w:val="22"/>
                <w:szCs w:val="22"/>
              </w:rPr>
              <w:t xml:space="preserve"> performance period, 84% of eligible migratory students in grades K-8 who received supplemental instructional services in ELA will score proficient or show a gain of 5% on district pre/post-assessments.</w:t>
            </w:r>
          </w:p>
        </w:tc>
        <w:tc>
          <w:tcPr>
            <w:tcW w:w="3659" w:type="dxa"/>
          </w:tcPr>
          <w:p w14:paraId="3638B756" w14:textId="25797AC8" w:rsidR="00165BDF" w:rsidRPr="0084782B" w:rsidRDefault="00165BDF" w:rsidP="00165BDF">
            <w:pPr>
              <w:rPr>
                <w:rFonts w:asciiTheme="minorHAnsi" w:hAnsiTheme="minorHAnsi"/>
                <w:sz w:val="22"/>
                <w:szCs w:val="22"/>
              </w:rPr>
            </w:pPr>
            <w:r w:rsidRPr="0084782B">
              <w:rPr>
                <w:rFonts w:asciiTheme="minorHAnsi" w:hAnsiTheme="minorHAnsi"/>
                <w:sz w:val="22"/>
                <w:szCs w:val="22"/>
              </w:rPr>
              <w:t xml:space="preserve">Pre/post district ELA assessment results of </w:t>
            </w:r>
            <w:r w:rsidR="006E2ADE" w:rsidRPr="0084782B">
              <w:rPr>
                <w:rFonts w:asciiTheme="minorHAnsi" w:hAnsiTheme="minorHAnsi"/>
                <w:sz w:val="22"/>
                <w:szCs w:val="22"/>
              </w:rPr>
              <w:t>m</w:t>
            </w:r>
            <w:r w:rsidRPr="0084782B">
              <w:rPr>
                <w:rFonts w:asciiTheme="minorHAnsi" w:hAnsiTheme="minorHAnsi"/>
                <w:sz w:val="22"/>
                <w:szCs w:val="22"/>
              </w:rPr>
              <w:t xml:space="preserve">igratory students </w:t>
            </w:r>
            <w:r w:rsidR="006E2ADE" w:rsidRPr="0084782B">
              <w:rPr>
                <w:rFonts w:asciiTheme="minorHAnsi" w:hAnsiTheme="minorHAnsi"/>
                <w:sz w:val="22"/>
                <w:szCs w:val="22"/>
              </w:rPr>
              <w:t xml:space="preserve">in grades K-8 </w:t>
            </w:r>
            <w:r w:rsidRPr="0084782B">
              <w:rPr>
                <w:rFonts w:asciiTheme="minorHAnsi" w:hAnsiTheme="minorHAnsi"/>
                <w:sz w:val="22"/>
                <w:szCs w:val="22"/>
              </w:rPr>
              <w:t xml:space="preserve">that received MEP </w:t>
            </w:r>
            <w:r w:rsidR="006E2ADE" w:rsidRPr="0084782B">
              <w:rPr>
                <w:rFonts w:asciiTheme="minorHAnsi" w:hAnsiTheme="minorHAnsi"/>
                <w:sz w:val="22"/>
                <w:szCs w:val="22"/>
              </w:rPr>
              <w:t xml:space="preserve">ELA </w:t>
            </w:r>
            <w:r w:rsidRPr="0084782B">
              <w:rPr>
                <w:rFonts w:asciiTheme="minorHAnsi" w:hAnsiTheme="minorHAnsi"/>
                <w:sz w:val="22"/>
                <w:szCs w:val="22"/>
              </w:rPr>
              <w:t xml:space="preserve">instructional services as documented on the Math/Reading Assessment Tracking Form (Form </w:t>
            </w:r>
            <w:r w:rsidR="0084782B" w:rsidRPr="0084782B">
              <w:rPr>
                <w:rFonts w:asciiTheme="minorHAnsi" w:hAnsiTheme="minorHAnsi"/>
                <w:sz w:val="22"/>
                <w:szCs w:val="22"/>
              </w:rPr>
              <w:t>5</w:t>
            </w:r>
            <w:r w:rsidRPr="0084782B">
              <w:rPr>
                <w:rFonts w:asciiTheme="minorHAnsi" w:hAnsiTheme="minorHAnsi"/>
                <w:sz w:val="22"/>
                <w:szCs w:val="22"/>
              </w:rPr>
              <w:t>).</w:t>
            </w:r>
          </w:p>
        </w:tc>
        <w:tc>
          <w:tcPr>
            <w:tcW w:w="1793" w:type="dxa"/>
          </w:tcPr>
          <w:p w14:paraId="38DE2E31" w14:textId="2C37CB26" w:rsidR="00165BDF" w:rsidRPr="0084782B" w:rsidRDefault="00165BDF" w:rsidP="00165BDF">
            <w:pPr>
              <w:jc w:val="center"/>
              <w:rPr>
                <w:rFonts w:asciiTheme="minorHAnsi" w:hAnsiTheme="minorHAnsi"/>
                <w:sz w:val="22"/>
                <w:szCs w:val="22"/>
              </w:rPr>
            </w:pPr>
            <w:r w:rsidRPr="0084782B">
              <w:rPr>
                <w:rFonts w:asciiTheme="minorHAnsi" w:hAnsiTheme="minorHAnsi"/>
                <w:sz w:val="22"/>
                <w:szCs w:val="22"/>
              </w:rPr>
              <w:t>Directors, MEP staff/teachers</w:t>
            </w:r>
          </w:p>
        </w:tc>
        <w:tc>
          <w:tcPr>
            <w:tcW w:w="1007" w:type="dxa"/>
          </w:tcPr>
          <w:p w14:paraId="3E9EE05F" w14:textId="6EAAB2DF" w:rsidR="00165BDF" w:rsidRPr="0084782B" w:rsidRDefault="00165BDF" w:rsidP="00165BDF">
            <w:pPr>
              <w:jc w:val="center"/>
              <w:rPr>
                <w:rFonts w:asciiTheme="minorHAnsi" w:hAnsiTheme="minorHAnsi"/>
                <w:sz w:val="22"/>
                <w:szCs w:val="22"/>
              </w:rPr>
            </w:pPr>
            <w:r w:rsidRPr="0084782B">
              <w:rPr>
                <w:rFonts w:asciiTheme="minorHAnsi" w:hAnsiTheme="minorHAnsi"/>
                <w:sz w:val="22"/>
                <w:szCs w:val="22"/>
              </w:rPr>
              <w:t xml:space="preserve">Form </w:t>
            </w:r>
            <w:r w:rsidR="0084782B" w:rsidRPr="0084782B">
              <w:rPr>
                <w:rFonts w:asciiTheme="minorHAnsi" w:hAnsiTheme="minorHAnsi"/>
                <w:sz w:val="22"/>
                <w:szCs w:val="22"/>
              </w:rPr>
              <w:t>5</w:t>
            </w:r>
          </w:p>
        </w:tc>
        <w:tc>
          <w:tcPr>
            <w:tcW w:w="1256" w:type="dxa"/>
          </w:tcPr>
          <w:p w14:paraId="70127CCB" w14:textId="66F99580" w:rsidR="00165BDF" w:rsidRPr="0084782B" w:rsidRDefault="006E0B58" w:rsidP="00165BDF">
            <w:pPr>
              <w:jc w:val="center"/>
              <w:rPr>
                <w:rFonts w:asciiTheme="minorHAnsi" w:hAnsiTheme="minorHAnsi"/>
                <w:sz w:val="22"/>
                <w:szCs w:val="22"/>
              </w:rPr>
            </w:pPr>
            <w:r>
              <w:rPr>
                <w:rFonts w:asciiTheme="minorHAnsi" w:hAnsiTheme="minorHAnsi"/>
                <w:sz w:val="22"/>
                <w:szCs w:val="22"/>
              </w:rPr>
              <w:t>9/30/2</w:t>
            </w:r>
            <w:r w:rsidR="004A7ADE">
              <w:rPr>
                <w:rFonts w:asciiTheme="minorHAnsi" w:hAnsiTheme="minorHAnsi"/>
                <w:sz w:val="22"/>
                <w:szCs w:val="22"/>
              </w:rPr>
              <w:t>4</w:t>
            </w:r>
          </w:p>
        </w:tc>
        <w:tc>
          <w:tcPr>
            <w:tcW w:w="1341" w:type="dxa"/>
          </w:tcPr>
          <w:p w14:paraId="104A6140" w14:textId="7F485BBF" w:rsidR="00165BDF" w:rsidRPr="0084782B" w:rsidRDefault="006E2ADE" w:rsidP="00165BDF">
            <w:pPr>
              <w:jc w:val="center"/>
              <w:rPr>
                <w:rFonts w:asciiTheme="minorHAnsi" w:hAnsiTheme="minorHAnsi"/>
                <w:sz w:val="22"/>
                <w:szCs w:val="22"/>
              </w:rPr>
            </w:pPr>
            <w:r w:rsidRPr="0084782B">
              <w:rPr>
                <w:rFonts w:asciiTheme="minorHAnsi" w:hAnsiTheme="minorHAnsi"/>
                <w:sz w:val="22"/>
                <w:szCs w:val="22"/>
              </w:rPr>
              <w:t>October</w:t>
            </w:r>
            <w:r w:rsidR="00165BDF" w:rsidRPr="0084782B">
              <w:rPr>
                <w:rFonts w:asciiTheme="minorHAnsi" w:hAnsiTheme="minorHAnsi"/>
                <w:sz w:val="22"/>
                <w:szCs w:val="22"/>
              </w:rPr>
              <w:t xml:space="preserve"> 202</w:t>
            </w:r>
            <w:r w:rsidR="004A7ADE">
              <w:rPr>
                <w:rFonts w:asciiTheme="minorHAnsi" w:hAnsiTheme="minorHAnsi"/>
                <w:sz w:val="22"/>
                <w:szCs w:val="22"/>
              </w:rPr>
              <w:t>4</w:t>
            </w:r>
          </w:p>
        </w:tc>
      </w:tr>
      <w:tr w:rsidR="00165BDF" w:rsidRPr="00B37DA6" w14:paraId="7B434208" w14:textId="77777777" w:rsidTr="00DA4180">
        <w:trPr>
          <w:jc w:val="center"/>
        </w:trPr>
        <w:tc>
          <w:tcPr>
            <w:tcW w:w="5249" w:type="dxa"/>
          </w:tcPr>
          <w:p w14:paraId="4C9C3F82" w14:textId="625F300E" w:rsidR="00165BDF" w:rsidRPr="00EA4A41" w:rsidRDefault="00165BDF" w:rsidP="00165BDF">
            <w:pPr>
              <w:rPr>
                <w:rFonts w:asciiTheme="minorHAnsi" w:hAnsiTheme="minorHAnsi" w:cstheme="minorHAnsi"/>
                <w:b/>
                <w:bCs/>
                <w:sz w:val="22"/>
                <w:szCs w:val="22"/>
              </w:rPr>
            </w:pPr>
            <w:r w:rsidRPr="00EA4A41">
              <w:rPr>
                <w:rFonts w:asciiTheme="minorHAnsi" w:hAnsiTheme="minorHAnsi" w:cstheme="minorHAnsi"/>
                <w:b/>
                <w:bCs/>
                <w:sz w:val="22"/>
                <w:szCs w:val="22"/>
              </w:rPr>
              <w:t>MPO 2A-3:</w:t>
            </w:r>
            <w:r w:rsidRPr="00EA4A41">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EA4A41">
              <w:rPr>
                <w:rFonts w:asciiTheme="minorHAnsi" w:hAnsiTheme="minorHAnsi" w:cstheme="minorHAnsi"/>
                <w:sz w:val="22"/>
                <w:szCs w:val="22"/>
              </w:rPr>
              <w:t xml:space="preserve"> performance period, 84% of eligible migratory students in grades K-8 who received supplemental instructional services in math will score proficient or show a gain of 5% on district pre/post-assessments.</w:t>
            </w:r>
          </w:p>
        </w:tc>
        <w:tc>
          <w:tcPr>
            <w:tcW w:w="3659" w:type="dxa"/>
          </w:tcPr>
          <w:p w14:paraId="213D2A48" w14:textId="7095CFA2" w:rsidR="00165BDF" w:rsidRPr="0084782B" w:rsidRDefault="00165BDF" w:rsidP="00165BDF">
            <w:pPr>
              <w:rPr>
                <w:rFonts w:asciiTheme="minorHAnsi" w:hAnsiTheme="minorHAnsi"/>
                <w:sz w:val="22"/>
                <w:szCs w:val="22"/>
              </w:rPr>
            </w:pPr>
            <w:r w:rsidRPr="0084782B">
              <w:rPr>
                <w:rFonts w:asciiTheme="minorHAnsi" w:hAnsiTheme="minorHAnsi"/>
                <w:sz w:val="22"/>
                <w:szCs w:val="22"/>
              </w:rPr>
              <w:t xml:space="preserve">Pre/post district math assessment results of K-12 migratory students that received MEP </w:t>
            </w:r>
            <w:r w:rsidR="006E2ADE" w:rsidRPr="0084782B">
              <w:rPr>
                <w:rFonts w:asciiTheme="minorHAnsi" w:hAnsiTheme="minorHAnsi"/>
                <w:sz w:val="22"/>
                <w:szCs w:val="22"/>
              </w:rPr>
              <w:t xml:space="preserve">math </w:t>
            </w:r>
            <w:r w:rsidRPr="0084782B">
              <w:rPr>
                <w:rFonts w:asciiTheme="minorHAnsi" w:hAnsiTheme="minorHAnsi"/>
                <w:sz w:val="22"/>
                <w:szCs w:val="22"/>
              </w:rPr>
              <w:t xml:space="preserve">instructional services as documented on the Math/Reading Assessment Tracking Form (Form </w:t>
            </w:r>
            <w:r w:rsidR="0084782B" w:rsidRPr="0084782B">
              <w:rPr>
                <w:rFonts w:asciiTheme="minorHAnsi" w:hAnsiTheme="minorHAnsi"/>
                <w:sz w:val="22"/>
                <w:szCs w:val="22"/>
              </w:rPr>
              <w:t>5</w:t>
            </w:r>
            <w:r w:rsidRPr="0084782B">
              <w:rPr>
                <w:rFonts w:asciiTheme="minorHAnsi" w:hAnsiTheme="minorHAnsi"/>
                <w:sz w:val="22"/>
                <w:szCs w:val="22"/>
              </w:rPr>
              <w:t>).</w:t>
            </w:r>
          </w:p>
        </w:tc>
        <w:tc>
          <w:tcPr>
            <w:tcW w:w="1793" w:type="dxa"/>
          </w:tcPr>
          <w:p w14:paraId="428BCDA5" w14:textId="3DBB4D1E" w:rsidR="00165BDF" w:rsidRPr="0084782B" w:rsidRDefault="00165BDF" w:rsidP="00165BDF">
            <w:pPr>
              <w:jc w:val="center"/>
              <w:rPr>
                <w:rFonts w:asciiTheme="minorHAnsi" w:hAnsiTheme="minorHAnsi"/>
                <w:sz w:val="22"/>
                <w:szCs w:val="22"/>
              </w:rPr>
            </w:pPr>
            <w:r w:rsidRPr="0084782B">
              <w:rPr>
                <w:rFonts w:asciiTheme="minorHAnsi" w:hAnsiTheme="minorHAnsi"/>
                <w:sz w:val="22"/>
                <w:szCs w:val="22"/>
              </w:rPr>
              <w:t>Directors, MEP staff/teachers</w:t>
            </w:r>
          </w:p>
        </w:tc>
        <w:tc>
          <w:tcPr>
            <w:tcW w:w="1007" w:type="dxa"/>
          </w:tcPr>
          <w:p w14:paraId="085D0358" w14:textId="1291FB5A" w:rsidR="00165BDF" w:rsidRPr="0084782B" w:rsidRDefault="00165BDF" w:rsidP="00165BDF">
            <w:pPr>
              <w:jc w:val="center"/>
              <w:rPr>
                <w:rFonts w:asciiTheme="minorHAnsi" w:hAnsiTheme="minorHAnsi"/>
                <w:sz w:val="22"/>
                <w:szCs w:val="22"/>
              </w:rPr>
            </w:pPr>
            <w:r w:rsidRPr="0084782B">
              <w:rPr>
                <w:rFonts w:asciiTheme="minorHAnsi" w:hAnsiTheme="minorHAnsi"/>
                <w:sz w:val="22"/>
                <w:szCs w:val="22"/>
              </w:rPr>
              <w:t xml:space="preserve">Form </w:t>
            </w:r>
            <w:r w:rsidR="0084782B" w:rsidRPr="0084782B">
              <w:rPr>
                <w:rFonts w:asciiTheme="minorHAnsi" w:hAnsiTheme="minorHAnsi"/>
                <w:sz w:val="22"/>
                <w:szCs w:val="22"/>
              </w:rPr>
              <w:t>5</w:t>
            </w:r>
          </w:p>
        </w:tc>
        <w:tc>
          <w:tcPr>
            <w:tcW w:w="1256" w:type="dxa"/>
          </w:tcPr>
          <w:p w14:paraId="7355F69F" w14:textId="682AF965" w:rsidR="00165BDF" w:rsidRPr="0084782B" w:rsidRDefault="006E0B58" w:rsidP="00165BDF">
            <w:pPr>
              <w:jc w:val="center"/>
              <w:rPr>
                <w:rFonts w:asciiTheme="minorHAnsi" w:hAnsiTheme="minorHAnsi"/>
                <w:sz w:val="22"/>
                <w:szCs w:val="22"/>
              </w:rPr>
            </w:pPr>
            <w:r>
              <w:rPr>
                <w:rFonts w:asciiTheme="minorHAnsi" w:hAnsiTheme="minorHAnsi"/>
                <w:sz w:val="22"/>
                <w:szCs w:val="22"/>
              </w:rPr>
              <w:t>9/30/2</w:t>
            </w:r>
            <w:r w:rsidR="004A7ADE">
              <w:rPr>
                <w:rFonts w:asciiTheme="minorHAnsi" w:hAnsiTheme="minorHAnsi"/>
                <w:sz w:val="22"/>
                <w:szCs w:val="22"/>
              </w:rPr>
              <w:t>4</w:t>
            </w:r>
          </w:p>
        </w:tc>
        <w:tc>
          <w:tcPr>
            <w:tcW w:w="1341" w:type="dxa"/>
          </w:tcPr>
          <w:p w14:paraId="43E31FAE" w14:textId="68B04445" w:rsidR="00165BDF" w:rsidRPr="0084782B" w:rsidRDefault="006E2ADE" w:rsidP="00165BDF">
            <w:pPr>
              <w:jc w:val="center"/>
              <w:rPr>
                <w:rFonts w:asciiTheme="minorHAnsi" w:hAnsiTheme="minorHAnsi"/>
                <w:sz w:val="22"/>
                <w:szCs w:val="22"/>
              </w:rPr>
            </w:pPr>
            <w:r w:rsidRPr="0084782B">
              <w:rPr>
                <w:rFonts w:asciiTheme="minorHAnsi" w:hAnsiTheme="minorHAnsi"/>
                <w:sz w:val="22"/>
                <w:szCs w:val="22"/>
              </w:rPr>
              <w:t>October 202</w:t>
            </w:r>
            <w:r w:rsidR="004A7ADE">
              <w:rPr>
                <w:rFonts w:asciiTheme="minorHAnsi" w:hAnsiTheme="minorHAnsi"/>
                <w:sz w:val="22"/>
                <w:szCs w:val="22"/>
              </w:rPr>
              <w:t>4</w:t>
            </w:r>
          </w:p>
        </w:tc>
      </w:tr>
      <w:tr w:rsidR="00EA4A41" w:rsidRPr="00B37DA6" w14:paraId="79006F9E" w14:textId="77777777" w:rsidTr="00DA4180">
        <w:trPr>
          <w:jc w:val="center"/>
        </w:trPr>
        <w:tc>
          <w:tcPr>
            <w:tcW w:w="5249" w:type="dxa"/>
          </w:tcPr>
          <w:p w14:paraId="3D45C4D5" w14:textId="7D6BB099" w:rsidR="00EA4A41" w:rsidRPr="00EA4A41" w:rsidRDefault="00EA4A41" w:rsidP="00EA4A41">
            <w:pPr>
              <w:rPr>
                <w:rFonts w:asciiTheme="minorHAnsi" w:hAnsiTheme="minorHAnsi" w:cstheme="minorHAnsi"/>
                <w:b/>
                <w:bCs/>
                <w:sz w:val="22"/>
                <w:szCs w:val="22"/>
              </w:rPr>
            </w:pPr>
            <w:r w:rsidRPr="00EA4A41">
              <w:rPr>
                <w:rFonts w:asciiTheme="minorHAnsi" w:hAnsiTheme="minorHAnsi" w:cstheme="minorHAnsi"/>
                <w:b/>
                <w:bCs/>
                <w:sz w:val="22"/>
                <w:szCs w:val="22"/>
              </w:rPr>
              <w:t>MPO 2B:</w:t>
            </w:r>
            <w:r w:rsidRPr="00EA4A41">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EA4A41">
              <w:rPr>
                <w:rFonts w:asciiTheme="minorHAnsi" w:hAnsiTheme="minorHAnsi" w:cstheme="minorHAnsi"/>
                <w:sz w:val="22"/>
                <w:szCs w:val="22"/>
              </w:rPr>
              <w:t xml:space="preserve"> performance period, 80% of eligible migratory students in grades K-8 will receive MEP support services.</w:t>
            </w:r>
          </w:p>
        </w:tc>
        <w:tc>
          <w:tcPr>
            <w:tcW w:w="3659" w:type="dxa"/>
          </w:tcPr>
          <w:p w14:paraId="389CE463" w14:textId="1778B30B" w:rsidR="00EA4A41" w:rsidRDefault="007A148D" w:rsidP="00EA4A41">
            <w:pPr>
              <w:rPr>
                <w:rFonts w:asciiTheme="minorHAnsi" w:hAnsiTheme="minorHAnsi"/>
                <w:sz w:val="22"/>
                <w:szCs w:val="22"/>
              </w:rPr>
            </w:pPr>
            <w:r>
              <w:rPr>
                <w:rFonts w:asciiTheme="minorHAnsi" w:hAnsiTheme="minorHAnsi"/>
                <w:sz w:val="22"/>
                <w:szCs w:val="22"/>
              </w:rPr>
              <w:t>2023-24</w:t>
            </w:r>
            <w:r w:rsidR="00EA4A41">
              <w:rPr>
                <w:rFonts w:asciiTheme="minorHAnsi" w:hAnsiTheme="minorHAnsi"/>
                <w:sz w:val="22"/>
                <w:szCs w:val="22"/>
              </w:rPr>
              <w:t xml:space="preserve"> support services report disaggregated by PFS and non-PFS migratory students in grades K-8.</w:t>
            </w:r>
          </w:p>
        </w:tc>
        <w:tc>
          <w:tcPr>
            <w:tcW w:w="1793" w:type="dxa"/>
          </w:tcPr>
          <w:p w14:paraId="75F28EF7" w14:textId="6048FB47" w:rsidR="00EA4A41" w:rsidRDefault="00EA4A41" w:rsidP="00EA4A41">
            <w:pPr>
              <w:jc w:val="center"/>
              <w:rPr>
                <w:rFonts w:asciiTheme="minorHAnsi" w:hAnsiTheme="minorHAnsi"/>
                <w:sz w:val="22"/>
                <w:szCs w:val="22"/>
              </w:rPr>
            </w:pPr>
            <w:r>
              <w:rPr>
                <w:rFonts w:asciiTheme="minorHAnsi" w:hAnsiTheme="minorHAnsi"/>
                <w:sz w:val="22"/>
                <w:szCs w:val="22"/>
              </w:rPr>
              <w:t>Documented by projects, reported by Danielle</w:t>
            </w:r>
          </w:p>
        </w:tc>
        <w:tc>
          <w:tcPr>
            <w:tcW w:w="1007" w:type="dxa"/>
          </w:tcPr>
          <w:p w14:paraId="7563943C" w14:textId="6ADCBDB7" w:rsidR="00EA4A41" w:rsidRDefault="00EA4A41" w:rsidP="00EA4A41">
            <w:pPr>
              <w:jc w:val="center"/>
              <w:rPr>
                <w:rFonts w:asciiTheme="minorHAnsi" w:hAnsiTheme="minorHAnsi"/>
                <w:sz w:val="22"/>
                <w:szCs w:val="22"/>
              </w:rPr>
            </w:pPr>
            <w:r>
              <w:rPr>
                <w:rFonts w:asciiTheme="minorHAnsi" w:hAnsiTheme="minorHAnsi"/>
                <w:sz w:val="22"/>
                <w:szCs w:val="22"/>
              </w:rPr>
              <w:t>MIS2000</w:t>
            </w:r>
          </w:p>
        </w:tc>
        <w:tc>
          <w:tcPr>
            <w:tcW w:w="1256" w:type="dxa"/>
          </w:tcPr>
          <w:p w14:paraId="083AC167" w14:textId="79770ED9" w:rsidR="00EA4A41" w:rsidRDefault="00EA4A41" w:rsidP="00EA4A41">
            <w:pPr>
              <w:jc w:val="center"/>
              <w:rPr>
                <w:rFonts w:asciiTheme="minorHAnsi" w:hAnsiTheme="minorHAnsi"/>
                <w:sz w:val="22"/>
                <w:szCs w:val="22"/>
              </w:rPr>
            </w:pPr>
            <w:r>
              <w:rPr>
                <w:rFonts w:asciiTheme="minorHAnsi" w:hAnsiTheme="minorHAnsi"/>
                <w:sz w:val="22"/>
                <w:szCs w:val="22"/>
              </w:rPr>
              <w:t>9/30/2</w:t>
            </w:r>
            <w:r w:rsidR="004A7ADE">
              <w:rPr>
                <w:rFonts w:asciiTheme="minorHAnsi" w:hAnsiTheme="minorHAnsi"/>
                <w:sz w:val="22"/>
                <w:szCs w:val="22"/>
              </w:rPr>
              <w:t>4</w:t>
            </w:r>
          </w:p>
        </w:tc>
        <w:tc>
          <w:tcPr>
            <w:tcW w:w="1341" w:type="dxa"/>
          </w:tcPr>
          <w:p w14:paraId="511A4CC8" w14:textId="1EDC53A5" w:rsidR="00EA4A41" w:rsidRDefault="00DC600E" w:rsidP="00EA4A41">
            <w:pPr>
              <w:jc w:val="center"/>
              <w:rPr>
                <w:rFonts w:asciiTheme="minorHAnsi" w:hAnsiTheme="minorHAnsi"/>
                <w:sz w:val="22"/>
                <w:szCs w:val="22"/>
              </w:rPr>
            </w:pPr>
            <w:r>
              <w:rPr>
                <w:rFonts w:asciiTheme="minorHAnsi" w:hAnsiTheme="minorHAnsi"/>
                <w:sz w:val="22"/>
                <w:szCs w:val="22"/>
              </w:rPr>
              <w:t xml:space="preserve">February </w:t>
            </w:r>
            <w:r w:rsidR="00EA4A41">
              <w:rPr>
                <w:rFonts w:asciiTheme="minorHAnsi" w:hAnsiTheme="minorHAnsi"/>
                <w:sz w:val="22"/>
                <w:szCs w:val="22"/>
              </w:rPr>
              <w:t>202</w:t>
            </w:r>
            <w:r w:rsidR="004A7ADE">
              <w:rPr>
                <w:rFonts w:asciiTheme="minorHAnsi" w:hAnsiTheme="minorHAnsi"/>
                <w:sz w:val="22"/>
                <w:szCs w:val="22"/>
              </w:rPr>
              <w:t>5</w:t>
            </w:r>
          </w:p>
        </w:tc>
      </w:tr>
      <w:tr w:rsidR="00EA4A41" w:rsidRPr="00B37DA6" w14:paraId="4CA92E42" w14:textId="77777777" w:rsidTr="00DA4180">
        <w:trPr>
          <w:jc w:val="center"/>
        </w:trPr>
        <w:tc>
          <w:tcPr>
            <w:tcW w:w="5249" w:type="dxa"/>
          </w:tcPr>
          <w:p w14:paraId="318611AA" w14:textId="2AD24CF6" w:rsidR="00EA4A41" w:rsidRPr="00EA4A41" w:rsidRDefault="00EA4A41" w:rsidP="00EA4A41">
            <w:pPr>
              <w:rPr>
                <w:rFonts w:asciiTheme="minorHAnsi" w:hAnsiTheme="minorHAnsi" w:cstheme="minorHAnsi"/>
                <w:b/>
                <w:bCs/>
                <w:sz w:val="22"/>
                <w:szCs w:val="22"/>
              </w:rPr>
            </w:pPr>
            <w:r w:rsidRPr="00EA4A41">
              <w:rPr>
                <w:rFonts w:asciiTheme="minorHAnsi" w:hAnsiTheme="minorHAnsi" w:cstheme="minorHAnsi"/>
                <w:b/>
                <w:bCs/>
                <w:sz w:val="22"/>
                <w:szCs w:val="22"/>
              </w:rPr>
              <w:t>MPO 2C:</w:t>
            </w:r>
            <w:r w:rsidRPr="00EA4A41">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EA4A41">
              <w:rPr>
                <w:rFonts w:asciiTheme="minorHAnsi" w:hAnsiTheme="minorHAnsi" w:cstheme="minorHAnsi"/>
                <w:sz w:val="22"/>
                <w:szCs w:val="22"/>
              </w:rPr>
              <w:t xml:space="preserve"> performance period, 90% of family members of migratory students who participated in MEP FACE/PAC opportunities will indicate that they gained knowledge on how to support their children in ELA/math.</w:t>
            </w:r>
          </w:p>
        </w:tc>
        <w:tc>
          <w:tcPr>
            <w:tcW w:w="3659" w:type="dxa"/>
          </w:tcPr>
          <w:p w14:paraId="7F606E03" w14:textId="158A90DE" w:rsidR="00EA4A41" w:rsidRPr="0084782B" w:rsidRDefault="00EA4A41" w:rsidP="00EA4A41">
            <w:pPr>
              <w:rPr>
                <w:rFonts w:asciiTheme="minorHAnsi" w:hAnsiTheme="minorHAnsi"/>
                <w:sz w:val="22"/>
                <w:szCs w:val="22"/>
              </w:rPr>
            </w:pPr>
            <w:r w:rsidRPr="0084782B">
              <w:rPr>
                <w:rFonts w:asciiTheme="minorHAnsi" w:hAnsiTheme="minorHAnsi"/>
                <w:sz w:val="22"/>
                <w:szCs w:val="22"/>
              </w:rPr>
              <w:t>Ratings on Form 1: Parent Training Evaluations for MEP FACE/PAC activities addressing ELA and math.</w:t>
            </w:r>
          </w:p>
        </w:tc>
        <w:tc>
          <w:tcPr>
            <w:tcW w:w="1793" w:type="dxa"/>
          </w:tcPr>
          <w:p w14:paraId="31695F54" w14:textId="7FE45D7A" w:rsidR="00EA4A41" w:rsidRPr="0084782B" w:rsidRDefault="00EA4A41" w:rsidP="00EA4A41">
            <w:pPr>
              <w:jc w:val="center"/>
              <w:rPr>
                <w:rFonts w:asciiTheme="minorHAnsi" w:hAnsiTheme="minorHAnsi"/>
                <w:sz w:val="22"/>
                <w:szCs w:val="22"/>
              </w:rPr>
            </w:pPr>
            <w:r w:rsidRPr="0084782B">
              <w:rPr>
                <w:rFonts w:asciiTheme="minorHAnsi" w:hAnsiTheme="minorHAnsi"/>
                <w:sz w:val="22"/>
                <w:szCs w:val="22"/>
              </w:rPr>
              <w:t>Parents complete after each parent activity</w:t>
            </w:r>
          </w:p>
        </w:tc>
        <w:tc>
          <w:tcPr>
            <w:tcW w:w="1007" w:type="dxa"/>
          </w:tcPr>
          <w:p w14:paraId="327AE545" w14:textId="76E30070" w:rsidR="00EA4A41" w:rsidRPr="0084782B" w:rsidRDefault="00EA4A41" w:rsidP="00EA4A41">
            <w:pPr>
              <w:jc w:val="center"/>
              <w:rPr>
                <w:rFonts w:asciiTheme="minorHAnsi" w:hAnsiTheme="minorHAnsi"/>
                <w:sz w:val="22"/>
                <w:szCs w:val="22"/>
              </w:rPr>
            </w:pPr>
            <w:r w:rsidRPr="0084782B">
              <w:rPr>
                <w:rFonts w:asciiTheme="minorHAnsi" w:hAnsiTheme="minorHAnsi"/>
                <w:sz w:val="22"/>
                <w:szCs w:val="22"/>
              </w:rPr>
              <w:t>Form 1</w:t>
            </w:r>
          </w:p>
        </w:tc>
        <w:tc>
          <w:tcPr>
            <w:tcW w:w="1256" w:type="dxa"/>
          </w:tcPr>
          <w:p w14:paraId="2FBA540C" w14:textId="7EFF83F5" w:rsidR="00EA4A41" w:rsidRPr="0084782B" w:rsidRDefault="006E0B58" w:rsidP="00EA4A41">
            <w:pPr>
              <w:jc w:val="center"/>
              <w:rPr>
                <w:rFonts w:asciiTheme="minorHAnsi" w:hAnsiTheme="minorHAnsi"/>
                <w:sz w:val="22"/>
                <w:szCs w:val="22"/>
              </w:rPr>
            </w:pPr>
            <w:r>
              <w:rPr>
                <w:rFonts w:asciiTheme="minorHAnsi" w:hAnsiTheme="minorHAnsi"/>
                <w:sz w:val="22"/>
                <w:szCs w:val="22"/>
              </w:rPr>
              <w:t>9/30/2</w:t>
            </w:r>
            <w:r w:rsidR="004A7ADE">
              <w:rPr>
                <w:rFonts w:asciiTheme="minorHAnsi" w:hAnsiTheme="minorHAnsi"/>
                <w:sz w:val="22"/>
                <w:szCs w:val="22"/>
              </w:rPr>
              <w:t>4</w:t>
            </w:r>
          </w:p>
        </w:tc>
        <w:tc>
          <w:tcPr>
            <w:tcW w:w="1341" w:type="dxa"/>
          </w:tcPr>
          <w:p w14:paraId="1A370AE2" w14:textId="73F3C0F6" w:rsidR="00EA4A41" w:rsidRPr="0084782B" w:rsidRDefault="00EA4A41" w:rsidP="00EA4A41">
            <w:pPr>
              <w:jc w:val="center"/>
              <w:rPr>
                <w:rFonts w:asciiTheme="minorHAnsi" w:hAnsiTheme="minorHAnsi"/>
                <w:sz w:val="22"/>
                <w:szCs w:val="22"/>
              </w:rPr>
            </w:pPr>
            <w:r w:rsidRPr="0084782B">
              <w:rPr>
                <w:rFonts w:asciiTheme="minorHAnsi" w:hAnsiTheme="minorHAnsi"/>
                <w:sz w:val="22"/>
                <w:szCs w:val="22"/>
              </w:rPr>
              <w:t>October 202</w:t>
            </w:r>
            <w:r w:rsidR="004A7ADE">
              <w:rPr>
                <w:rFonts w:asciiTheme="minorHAnsi" w:hAnsiTheme="minorHAnsi"/>
                <w:sz w:val="22"/>
                <w:szCs w:val="22"/>
              </w:rPr>
              <w:t>4</w:t>
            </w:r>
          </w:p>
        </w:tc>
      </w:tr>
    </w:tbl>
    <w:p w14:paraId="5F2AA841" w14:textId="77777777" w:rsidR="00EB1C45" w:rsidRDefault="00EB1C45">
      <w:pPr>
        <w:spacing w:after="160" w:line="259" w:lineRule="auto"/>
        <w:rPr>
          <w:rFonts w:ascii="Berlin Sans FB Demi" w:hAnsi="Berlin Sans FB Demi"/>
          <w:b/>
          <w:noProof/>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285A8F9" w14:textId="0088A03C" w:rsidR="00C265DC" w:rsidRDefault="00C265DC">
      <w:pPr>
        <w:spacing w:after="160" w:line="259" w:lineRule="auto"/>
        <w:rPr>
          <w:rFonts w:ascii="Berlin Sans FB Demi" w:hAnsi="Berlin Sans FB Demi"/>
          <w:b/>
          <w:noProof/>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Berlin Sans FB Demi" w:hAnsi="Berlin Sans FB Demi"/>
          <w:b/>
          <w:noProof/>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br w:type="page"/>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3600"/>
        <w:gridCol w:w="1800"/>
        <w:gridCol w:w="1170"/>
        <w:gridCol w:w="1193"/>
        <w:gridCol w:w="1327"/>
      </w:tblGrid>
      <w:tr w:rsidR="0087232B" w:rsidRPr="00B37DA6" w14:paraId="4AF25496" w14:textId="77777777" w:rsidTr="000C0FFD">
        <w:trPr>
          <w:tblHeader/>
          <w:jc w:val="center"/>
        </w:trPr>
        <w:tc>
          <w:tcPr>
            <w:tcW w:w="5305" w:type="dxa"/>
            <w:shd w:val="clear" w:color="auto" w:fill="7B7B7B" w:themeFill="accent3" w:themeFillShade="BF"/>
            <w:vAlign w:val="center"/>
          </w:tcPr>
          <w:p w14:paraId="67F1EB11" w14:textId="5FB10F42" w:rsidR="0087232B" w:rsidRPr="00D42789" w:rsidRDefault="00D42789" w:rsidP="00D42789">
            <w:pPr>
              <w:jc w:val="center"/>
              <w:rPr>
                <w:rFonts w:asciiTheme="minorHAnsi" w:hAnsiTheme="minorHAnsi"/>
                <w:b/>
                <w:color w:val="FFFFFF" w:themeColor="background1"/>
                <w:sz w:val="28"/>
                <w:szCs w:val="22"/>
              </w:rPr>
            </w:pPr>
            <w:r>
              <w:rPr>
                <w:rFonts w:asciiTheme="minorHAnsi" w:hAnsiTheme="minorHAnsi"/>
                <w:b/>
                <w:color w:val="FFFFFF" w:themeColor="background1"/>
                <w:sz w:val="28"/>
                <w:szCs w:val="22"/>
              </w:rPr>
              <w:lastRenderedPageBreak/>
              <w:t xml:space="preserve">High School </w:t>
            </w:r>
            <w:r w:rsidR="0087232B" w:rsidRPr="00FB24DA">
              <w:rPr>
                <w:rFonts w:asciiTheme="minorHAnsi" w:hAnsiTheme="minorHAnsi"/>
                <w:b/>
                <w:color w:val="FFFFFF" w:themeColor="background1"/>
                <w:sz w:val="28"/>
                <w:szCs w:val="22"/>
              </w:rPr>
              <w:t>Graduation MPO</w:t>
            </w:r>
            <w:r w:rsidR="0087232B">
              <w:rPr>
                <w:rFonts w:asciiTheme="minorHAnsi" w:hAnsiTheme="minorHAnsi"/>
                <w:b/>
                <w:color w:val="FFFFFF" w:themeColor="background1"/>
                <w:sz w:val="28"/>
                <w:szCs w:val="22"/>
              </w:rPr>
              <w:t>s</w:t>
            </w:r>
          </w:p>
        </w:tc>
        <w:tc>
          <w:tcPr>
            <w:tcW w:w="3600" w:type="dxa"/>
            <w:shd w:val="clear" w:color="auto" w:fill="7B7B7B" w:themeFill="accent3" w:themeFillShade="BF"/>
            <w:vAlign w:val="center"/>
          </w:tcPr>
          <w:p w14:paraId="46D3D99F" w14:textId="77777777" w:rsidR="0087232B" w:rsidRPr="00B37DA6" w:rsidRDefault="0087232B" w:rsidP="0087232B">
            <w:pPr>
              <w:jc w:val="center"/>
              <w:rPr>
                <w:rFonts w:asciiTheme="minorHAnsi" w:hAnsiTheme="minorHAnsi"/>
                <w:b/>
                <w:color w:val="FFFFFF"/>
                <w:sz w:val="22"/>
                <w:szCs w:val="22"/>
              </w:rPr>
            </w:pPr>
            <w:r>
              <w:rPr>
                <w:rFonts w:asciiTheme="minorHAnsi" w:hAnsiTheme="minorHAnsi"/>
                <w:b/>
                <w:color w:val="FFFFFF"/>
                <w:sz w:val="22"/>
                <w:szCs w:val="22"/>
              </w:rPr>
              <w:t>Data Needed to Respond to MPO</w:t>
            </w:r>
          </w:p>
        </w:tc>
        <w:tc>
          <w:tcPr>
            <w:tcW w:w="1800" w:type="dxa"/>
            <w:shd w:val="clear" w:color="auto" w:fill="7B7B7B" w:themeFill="accent3" w:themeFillShade="BF"/>
            <w:vAlign w:val="center"/>
          </w:tcPr>
          <w:p w14:paraId="4850788F" w14:textId="77777777" w:rsidR="0087232B" w:rsidRDefault="0087232B" w:rsidP="0087232B">
            <w:pPr>
              <w:jc w:val="center"/>
              <w:rPr>
                <w:rFonts w:asciiTheme="minorHAnsi" w:hAnsiTheme="minorHAnsi"/>
                <w:b/>
                <w:color w:val="FFFFFF"/>
                <w:sz w:val="22"/>
                <w:szCs w:val="22"/>
              </w:rPr>
            </w:pPr>
            <w:r>
              <w:rPr>
                <w:rFonts w:asciiTheme="minorHAnsi" w:hAnsiTheme="minorHAnsi"/>
                <w:b/>
                <w:color w:val="FFFFFF"/>
                <w:sz w:val="22"/>
                <w:szCs w:val="22"/>
              </w:rPr>
              <w:t>Person(s)</w:t>
            </w:r>
          </w:p>
          <w:p w14:paraId="522DF0F2" w14:textId="77777777" w:rsidR="0087232B" w:rsidRDefault="0087232B" w:rsidP="0087232B">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170" w:type="dxa"/>
            <w:shd w:val="clear" w:color="auto" w:fill="7B7B7B" w:themeFill="accent3" w:themeFillShade="BF"/>
            <w:vAlign w:val="center"/>
          </w:tcPr>
          <w:p w14:paraId="47815C70" w14:textId="77777777" w:rsidR="0087232B" w:rsidRDefault="0087232B" w:rsidP="0087232B">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193" w:type="dxa"/>
            <w:shd w:val="clear" w:color="auto" w:fill="7B7B7B" w:themeFill="accent3" w:themeFillShade="BF"/>
            <w:vAlign w:val="center"/>
          </w:tcPr>
          <w:p w14:paraId="48C41D70" w14:textId="77777777" w:rsidR="0087232B" w:rsidRPr="00B37DA6" w:rsidRDefault="0087232B" w:rsidP="0087232B">
            <w:pPr>
              <w:jc w:val="center"/>
              <w:rPr>
                <w:rFonts w:asciiTheme="minorHAnsi" w:hAnsiTheme="minorHAnsi"/>
                <w:b/>
                <w:color w:val="FFFFFF"/>
                <w:sz w:val="22"/>
                <w:szCs w:val="22"/>
              </w:rPr>
            </w:pPr>
            <w:r>
              <w:rPr>
                <w:rFonts w:asciiTheme="minorHAnsi" w:hAnsiTheme="minorHAnsi"/>
                <w:b/>
                <w:color w:val="FFFFFF"/>
                <w:sz w:val="22"/>
                <w:szCs w:val="22"/>
              </w:rPr>
              <w:t>Projects Submit By</w:t>
            </w:r>
          </w:p>
        </w:tc>
        <w:tc>
          <w:tcPr>
            <w:tcW w:w="1327" w:type="dxa"/>
            <w:shd w:val="clear" w:color="auto" w:fill="7B7B7B" w:themeFill="accent3" w:themeFillShade="BF"/>
            <w:vAlign w:val="center"/>
          </w:tcPr>
          <w:p w14:paraId="26AA28FB" w14:textId="77777777" w:rsidR="0087232B" w:rsidRDefault="0087232B" w:rsidP="0087232B">
            <w:pPr>
              <w:jc w:val="center"/>
              <w:rPr>
                <w:rFonts w:asciiTheme="minorHAnsi" w:hAnsiTheme="minorHAnsi"/>
                <w:b/>
                <w:color w:val="FFFFFF"/>
                <w:sz w:val="22"/>
                <w:szCs w:val="22"/>
              </w:rPr>
            </w:pPr>
            <w:r>
              <w:rPr>
                <w:rFonts w:asciiTheme="minorHAnsi" w:hAnsiTheme="minorHAnsi"/>
                <w:b/>
                <w:color w:val="FFFFFF"/>
                <w:sz w:val="22"/>
                <w:szCs w:val="22"/>
              </w:rPr>
              <w:t>Submit</w:t>
            </w:r>
          </w:p>
          <w:p w14:paraId="68F2F01C" w14:textId="77777777" w:rsidR="0087232B" w:rsidRDefault="0087232B" w:rsidP="0087232B">
            <w:pPr>
              <w:jc w:val="center"/>
              <w:rPr>
                <w:rFonts w:asciiTheme="minorHAnsi" w:hAnsiTheme="minorHAnsi"/>
                <w:b/>
                <w:color w:val="FFFFFF"/>
                <w:sz w:val="22"/>
                <w:szCs w:val="22"/>
              </w:rPr>
            </w:pPr>
            <w:r>
              <w:rPr>
                <w:rFonts w:asciiTheme="minorHAnsi" w:hAnsiTheme="minorHAnsi"/>
                <w:b/>
                <w:color w:val="FFFFFF"/>
                <w:sz w:val="22"/>
                <w:szCs w:val="22"/>
              </w:rPr>
              <w:t>to META</w:t>
            </w:r>
          </w:p>
        </w:tc>
      </w:tr>
      <w:tr w:rsidR="00DC0AA3" w:rsidRPr="00B37DA6" w14:paraId="59BF5228" w14:textId="77777777" w:rsidTr="000C0FFD">
        <w:trPr>
          <w:jc w:val="center"/>
        </w:trPr>
        <w:tc>
          <w:tcPr>
            <w:tcW w:w="5305" w:type="dxa"/>
          </w:tcPr>
          <w:p w14:paraId="1D855A7F" w14:textId="71C75296" w:rsidR="00DC0AA3" w:rsidRPr="000E3CF5" w:rsidRDefault="00DC0AA3" w:rsidP="00DC0AA3">
            <w:pPr>
              <w:rPr>
                <w:rFonts w:asciiTheme="minorHAnsi" w:hAnsiTheme="minorHAnsi" w:cstheme="minorHAnsi"/>
                <w:b/>
                <w:bCs/>
                <w:sz w:val="22"/>
                <w:szCs w:val="22"/>
              </w:rPr>
            </w:pPr>
            <w:r w:rsidRPr="000E3CF5">
              <w:rPr>
                <w:rFonts w:asciiTheme="minorHAnsi" w:hAnsiTheme="minorHAnsi" w:cstheme="minorHAnsi"/>
                <w:b/>
                <w:bCs/>
                <w:sz w:val="22"/>
                <w:szCs w:val="22"/>
              </w:rPr>
              <w:t>MPO 3A:</w:t>
            </w:r>
            <w:r w:rsidRPr="000E3CF5">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0E3CF5">
              <w:rPr>
                <w:rFonts w:asciiTheme="minorHAnsi" w:hAnsiTheme="minorHAnsi" w:cstheme="minorHAnsi"/>
                <w:sz w:val="22"/>
                <w:szCs w:val="22"/>
              </w:rPr>
              <w:t xml:space="preserve"> performance period, </w:t>
            </w:r>
            <w:r w:rsidR="003C7D64">
              <w:rPr>
                <w:rFonts w:asciiTheme="minorHAnsi" w:hAnsiTheme="minorHAnsi" w:cstheme="minorHAnsi"/>
                <w:sz w:val="22"/>
                <w:szCs w:val="22"/>
              </w:rPr>
              <w:t>3</w:t>
            </w:r>
            <w:r w:rsidRPr="000E3CF5">
              <w:rPr>
                <w:rFonts w:asciiTheme="minorHAnsi" w:hAnsiTheme="minorHAnsi" w:cstheme="minorHAnsi"/>
                <w:sz w:val="22"/>
                <w:szCs w:val="22"/>
              </w:rPr>
              <w:t>5% of eligible migratory students in grades 9-12 will receive MEP instructional services.</w:t>
            </w:r>
          </w:p>
        </w:tc>
        <w:tc>
          <w:tcPr>
            <w:tcW w:w="3600" w:type="dxa"/>
          </w:tcPr>
          <w:p w14:paraId="1FED6A65" w14:textId="525E6B9A" w:rsidR="00DC0AA3" w:rsidRDefault="00DC0AA3" w:rsidP="00DC0AA3">
            <w:pPr>
              <w:rPr>
                <w:rFonts w:asciiTheme="minorHAnsi" w:hAnsiTheme="minorHAnsi"/>
                <w:sz w:val="22"/>
                <w:szCs w:val="22"/>
              </w:rPr>
            </w:pPr>
            <w:r>
              <w:rPr>
                <w:rFonts w:asciiTheme="minorHAnsi" w:hAnsiTheme="minorHAnsi"/>
                <w:sz w:val="22"/>
                <w:szCs w:val="22"/>
              </w:rPr>
              <w:t>Number of eligible migratory students in grades 9-12 that received MEP instructional services (Student Summary Report in MIS2000).</w:t>
            </w:r>
          </w:p>
        </w:tc>
        <w:tc>
          <w:tcPr>
            <w:tcW w:w="1800" w:type="dxa"/>
          </w:tcPr>
          <w:p w14:paraId="72175744" w14:textId="19D1B667" w:rsidR="00DC0AA3" w:rsidRDefault="00DC0AA3" w:rsidP="00DC0AA3">
            <w:pPr>
              <w:jc w:val="center"/>
              <w:rPr>
                <w:rFonts w:asciiTheme="minorHAnsi" w:hAnsiTheme="minorHAnsi"/>
                <w:sz w:val="22"/>
                <w:szCs w:val="22"/>
              </w:rPr>
            </w:pPr>
            <w:r>
              <w:rPr>
                <w:rFonts w:asciiTheme="minorHAnsi" w:hAnsiTheme="minorHAnsi"/>
                <w:sz w:val="22"/>
                <w:szCs w:val="22"/>
              </w:rPr>
              <w:t>Documented by projects, reported by Danielle</w:t>
            </w:r>
          </w:p>
        </w:tc>
        <w:tc>
          <w:tcPr>
            <w:tcW w:w="1170" w:type="dxa"/>
          </w:tcPr>
          <w:p w14:paraId="047BBCD9" w14:textId="1D4F40AC" w:rsidR="00DC0AA3" w:rsidRDefault="00DC0AA3" w:rsidP="00DC0AA3">
            <w:pPr>
              <w:jc w:val="center"/>
              <w:rPr>
                <w:rFonts w:asciiTheme="minorHAnsi" w:hAnsiTheme="minorHAnsi"/>
                <w:sz w:val="22"/>
                <w:szCs w:val="22"/>
              </w:rPr>
            </w:pPr>
            <w:r>
              <w:rPr>
                <w:rFonts w:asciiTheme="minorHAnsi" w:hAnsiTheme="minorHAnsi"/>
                <w:sz w:val="22"/>
                <w:szCs w:val="22"/>
              </w:rPr>
              <w:t>MIS2000</w:t>
            </w:r>
          </w:p>
        </w:tc>
        <w:tc>
          <w:tcPr>
            <w:tcW w:w="1193" w:type="dxa"/>
          </w:tcPr>
          <w:p w14:paraId="1A088F1A" w14:textId="5D4E7A2C" w:rsidR="00DC0AA3" w:rsidRDefault="00DC0AA3" w:rsidP="00DC0AA3">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27" w:type="dxa"/>
          </w:tcPr>
          <w:p w14:paraId="556689BF" w14:textId="59C56069" w:rsidR="00DC0AA3" w:rsidRDefault="00DC600E" w:rsidP="00DC0AA3">
            <w:pPr>
              <w:jc w:val="center"/>
              <w:rPr>
                <w:rFonts w:asciiTheme="minorHAnsi" w:hAnsiTheme="minorHAnsi"/>
                <w:sz w:val="22"/>
                <w:szCs w:val="22"/>
              </w:rPr>
            </w:pPr>
            <w:r>
              <w:rPr>
                <w:rFonts w:asciiTheme="minorHAnsi" w:hAnsiTheme="minorHAnsi"/>
                <w:sz w:val="22"/>
                <w:szCs w:val="22"/>
              </w:rPr>
              <w:t xml:space="preserve">February </w:t>
            </w:r>
            <w:r w:rsidR="00DC0AA3">
              <w:rPr>
                <w:rFonts w:asciiTheme="minorHAnsi" w:hAnsiTheme="minorHAnsi"/>
                <w:sz w:val="22"/>
                <w:szCs w:val="22"/>
              </w:rPr>
              <w:t>202</w:t>
            </w:r>
            <w:r w:rsidR="00DA5818">
              <w:rPr>
                <w:rFonts w:asciiTheme="minorHAnsi" w:hAnsiTheme="minorHAnsi"/>
                <w:sz w:val="22"/>
                <w:szCs w:val="22"/>
              </w:rPr>
              <w:t>5</w:t>
            </w:r>
          </w:p>
        </w:tc>
      </w:tr>
      <w:tr w:rsidR="00DC0AA3" w:rsidRPr="00B37DA6" w14:paraId="5BA48BE2" w14:textId="77777777" w:rsidTr="000C0FFD">
        <w:trPr>
          <w:jc w:val="center"/>
        </w:trPr>
        <w:tc>
          <w:tcPr>
            <w:tcW w:w="5305" w:type="dxa"/>
          </w:tcPr>
          <w:p w14:paraId="0E64459A" w14:textId="45DFB587" w:rsidR="00DC0AA3" w:rsidRPr="000E3CF5" w:rsidRDefault="00DC0AA3" w:rsidP="00DC0AA3">
            <w:pPr>
              <w:rPr>
                <w:rFonts w:asciiTheme="minorHAnsi" w:hAnsiTheme="minorHAnsi" w:cstheme="minorHAnsi"/>
                <w:b/>
                <w:bCs/>
                <w:sz w:val="22"/>
                <w:szCs w:val="22"/>
              </w:rPr>
            </w:pPr>
            <w:r w:rsidRPr="000E3CF5">
              <w:rPr>
                <w:rFonts w:asciiTheme="minorHAnsi" w:hAnsiTheme="minorHAnsi" w:cstheme="minorHAnsi"/>
                <w:b/>
                <w:bCs/>
                <w:sz w:val="22"/>
                <w:szCs w:val="22"/>
              </w:rPr>
              <w:t>MPO 3B:</w:t>
            </w:r>
            <w:r w:rsidRPr="000E3CF5">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0E3CF5">
              <w:rPr>
                <w:rFonts w:asciiTheme="minorHAnsi" w:hAnsiTheme="minorHAnsi" w:cstheme="minorHAnsi"/>
                <w:sz w:val="22"/>
                <w:szCs w:val="22"/>
              </w:rPr>
              <w:t xml:space="preserve"> performance period, 8</w:t>
            </w:r>
            <w:r w:rsidR="00B20652">
              <w:rPr>
                <w:rFonts w:asciiTheme="minorHAnsi" w:hAnsiTheme="minorHAnsi" w:cstheme="minorHAnsi"/>
                <w:sz w:val="22"/>
                <w:szCs w:val="22"/>
              </w:rPr>
              <w:t>0</w:t>
            </w:r>
            <w:r w:rsidRPr="000E3CF5">
              <w:rPr>
                <w:rFonts w:asciiTheme="minorHAnsi" w:hAnsiTheme="minorHAnsi" w:cstheme="minorHAnsi"/>
                <w:sz w:val="22"/>
                <w:szCs w:val="22"/>
              </w:rPr>
              <w:t>% of eligible migratory students in grades 9-12 will receive MEP support services that contribute to their graduation, college, career, and/or life readiness skills and goals.</w:t>
            </w:r>
          </w:p>
        </w:tc>
        <w:tc>
          <w:tcPr>
            <w:tcW w:w="3600" w:type="dxa"/>
          </w:tcPr>
          <w:p w14:paraId="37CEED54" w14:textId="7A063A1E" w:rsidR="00DC0AA3" w:rsidRDefault="007A148D" w:rsidP="00DC0AA3">
            <w:pPr>
              <w:rPr>
                <w:rFonts w:asciiTheme="minorHAnsi" w:hAnsiTheme="minorHAnsi"/>
                <w:sz w:val="22"/>
                <w:szCs w:val="22"/>
              </w:rPr>
            </w:pPr>
            <w:r>
              <w:rPr>
                <w:rFonts w:asciiTheme="minorHAnsi" w:hAnsiTheme="minorHAnsi"/>
                <w:sz w:val="22"/>
                <w:szCs w:val="22"/>
              </w:rPr>
              <w:t>2023-24</w:t>
            </w:r>
            <w:r w:rsidR="00DC0AA3">
              <w:rPr>
                <w:rFonts w:asciiTheme="minorHAnsi" w:hAnsiTheme="minorHAnsi"/>
                <w:sz w:val="22"/>
                <w:szCs w:val="22"/>
              </w:rPr>
              <w:t xml:space="preserve"> support services report disaggregated by PFS and non-PFS migratory students in grades 9-12.</w:t>
            </w:r>
          </w:p>
        </w:tc>
        <w:tc>
          <w:tcPr>
            <w:tcW w:w="1800" w:type="dxa"/>
          </w:tcPr>
          <w:p w14:paraId="187374D4" w14:textId="09018615" w:rsidR="00DC0AA3" w:rsidRDefault="00DC0AA3" w:rsidP="00DC0AA3">
            <w:pPr>
              <w:jc w:val="center"/>
              <w:rPr>
                <w:rFonts w:asciiTheme="minorHAnsi" w:hAnsiTheme="minorHAnsi"/>
                <w:sz w:val="22"/>
                <w:szCs w:val="22"/>
              </w:rPr>
            </w:pPr>
            <w:r>
              <w:rPr>
                <w:rFonts w:asciiTheme="minorHAnsi" w:hAnsiTheme="minorHAnsi"/>
                <w:sz w:val="22"/>
                <w:szCs w:val="22"/>
              </w:rPr>
              <w:t>Documented by projects, reported by Danielle</w:t>
            </w:r>
          </w:p>
        </w:tc>
        <w:tc>
          <w:tcPr>
            <w:tcW w:w="1170" w:type="dxa"/>
          </w:tcPr>
          <w:p w14:paraId="20559D2B" w14:textId="1A81848F" w:rsidR="00DC0AA3" w:rsidRDefault="00DC0AA3" w:rsidP="00DC0AA3">
            <w:pPr>
              <w:jc w:val="center"/>
              <w:rPr>
                <w:rFonts w:asciiTheme="minorHAnsi" w:hAnsiTheme="minorHAnsi"/>
                <w:sz w:val="22"/>
                <w:szCs w:val="22"/>
              </w:rPr>
            </w:pPr>
            <w:r>
              <w:rPr>
                <w:rFonts w:asciiTheme="minorHAnsi" w:hAnsiTheme="minorHAnsi"/>
                <w:sz w:val="22"/>
                <w:szCs w:val="22"/>
              </w:rPr>
              <w:t>MIS2000</w:t>
            </w:r>
          </w:p>
        </w:tc>
        <w:tc>
          <w:tcPr>
            <w:tcW w:w="1193" w:type="dxa"/>
          </w:tcPr>
          <w:p w14:paraId="0F7B3E49" w14:textId="013F3158" w:rsidR="00DC0AA3" w:rsidRDefault="00DC0AA3" w:rsidP="00DC0AA3">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27" w:type="dxa"/>
          </w:tcPr>
          <w:p w14:paraId="06112AD3" w14:textId="064EB8F0" w:rsidR="00DC0AA3" w:rsidRDefault="00DC600E" w:rsidP="00DC0AA3">
            <w:pPr>
              <w:jc w:val="center"/>
              <w:rPr>
                <w:rFonts w:asciiTheme="minorHAnsi" w:hAnsiTheme="minorHAnsi"/>
                <w:sz w:val="22"/>
                <w:szCs w:val="22"/>
              </w:rPr>
            </w:pPr>
            <w:r>
              <w:rPr>
                <w:rFonts w:asciiTheme="minorHAnsi" w:hAnsiTheme="minorHAnsi"/>
                <w:sz w:val="22"/>
                <w:szCs w:val="22"/>
              </w:rPr>
              <w:t xml:space="preserve">February </w:t>
            </w:r>
            <w:r w:rsidR="00DC0AA3">
              <w:rPr>
                <w:rFonts w:asciiTheme="minorHAnsi" w:hAnsiTheme="minorHAnsi"/>
                <w:sz w:val="22"/>
                <w:szCs w:val="22"/>
              </w:rPr>
              <w:t>202</w:t>
            </w:r>
            <w:r w:rsidR="00DA5818">
              <w:rPr>
                <w:rFonts w:asciiTheme="minorHAnsi" w:hAnsiTheme="minorHAnsi"/>
                <w:sz w:val="22"/>
                <w:szCs w:val="22"/>
              </w:rPr>
              <w:t>5</w:t>
            </w:r>
          </w:p>
        </w:tc>
      </w:tr>
      <w:tr w:rsidR="00895014" w:rsidRPr="00B37DA6" w14:paraId="3F8E329E" w14:textId="77777777" w:rsidTr="000C0FFD">
        <w:trPr>
          <w:jc w:val="center"/>
        </w:trPr>
        <w:tc>
          <w:tcPr>
            <w:tcW w:w="5305" w:type="dxa"/>
          </w:tcPr>
          <w:p w14:paraId="2F337F56" w14:textId="3696C8A5" w:rsidR="00895014" w:rsidRPr="000E3CF5" w:rsidRDefault="00895014" w:rsidP="00895014">
            <w:pPr>
              <w:rPr>
                <w:rFonts w:asciiTheme="minorHAnsi" w:hAnsiTheme="minorHAnsi" w:cstheme="minorHAnsi"/>
                <w:b/>
                <w:bCs/>
                <w:sz w:val="22"/>
                <w:szCs w:val="22"/>
              </w:rPr>
            </w:pPr>
            <w:r w:rsidRPr="000E3CF5">
              <w:rPr>
                <w:rFonts w:asciiTheme="minorHAnsi" w:hAnsiTheme="minorHAnsi" w:cstheme="minorHAnsi"/>
                <w:b/>
                <w:bCs/>
                <w:sz w:val="22"/>
                <w:szCs w:val="22"/>
              </w:rPr>
              <w:t>MPO 3C:</w:t>
            </w:r>
            <w:r w:rsidRPr="000E3CF5">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0E3CF5">
              <w:rPr>
                <w:rFonts w:asciiTheme="minorHAnsi" w:hAnsiTheme="minorHAnsi" w:cstheme="minorHAnsi"/>
                <w:sz w:val="22"/>
                <w:szCs w:val="22"/>
              </w:rPr>
              <w:t xml:space="preserve"> performance period, 90% of migratory family members of students in grades 9-12 who participated in family engagement opportunities will indicate that they gained knowledge of strategies to support their child’s achievement of graduation and college, career, and life readiness skills and goals.</w:t>
            </w:r>
          </w:p>
        </w:tc>
        <w:tc>
          <w:tcPr>
            <w:tcW w:w="3600" w:type="dxa"/>
          </w:tcPr>
          <w:p w14:paraId="65A8C182" w14:textId="1993124F" w:rsidR="00895014" w:rsidRPr="0084782B" w:rsidRDefault="00895014" w:rsidP="00895014">
            <w:pPr>
              <w:rPr>
                <w:rFonts w:asciiTheme="minorHAnsi" w:hAnsiTheme="minorHAnsi"/>
                <w:sz w:val="22"/>
                <w:szCs w:val="22"/>
              </w:rPr>
            </w:pPr>
            <w:r w:rsidRPr="0084782B">
              <w:rPr>
                <w:rFonts w:asciiTheme="minorHAnsi" w:hAnsiTheme="minorHAnsi"/>
                <w:sz w:val="22"/>
                <w:szCs w:val="22"/>
              </w:rPr>
              <w:t xml:space="preserve">Ratings on Form 1: Parent Training Evaluations for MEP FACE/PAC activities addressing graduation, college, career and/or life readiness </w:t>
            </w:r>
            <w:r w:rsidR="00761C43" w:rsidRPr="0084782B">
              <w:rPr>
                <w:rFonts w:asciiTheme="minorHAnsi" w:hAnsiTheme="minorHAnsi"/>
                <w:sz w:val="22"/>
                <w:szCs w:val="22"/>
              </w:rPr>
              <w:t xml:space="preserve">skills and </w:t>
            </w:r>
            <w:r w:rsidRPr="0084782B">
              <w:rPr>
                <w:rFonts w:asciiTheme="minorHAnsi" w:hAnsiTheme="minorHAnsi"/>
                <w:sz w:val="22"/>
                <w:szCs w:val="22"/>
              </w:rPr>
              <w:t>goals.</w:t>
            </w:r>
          </w:p>
        </w:tc>
        <w:tc>
          <w:tcPr>
            <w:tcW w:w="1800" w:type="dxa"/>
          </w:tcPr>
          <w:p w14:paraId="16148C12" w14:textId="0CAAF944" w:rsidR="00895014" w:rsidRPr="0084782B" w:rsidRDefault="00895014" w:rsidP="00895014">
            <w:pPr>
              <w:jc w:val="center"/>
              <w:rPr>
                <w:rFonts w:asciiTheme="minorHAnsi" w:hAnsiTheme="minorHAnsi"/>
                <w:sz w:val="22"/>
                <w:szCs w:val="22"/>
              </w:rPr>
            </w:pPr>
            <w:r w:rsidRPr="0084782B">
              <w:rPr>
                <w:rFonts w:asciiTheme="minorHAnsi" w:hAnsiTheme="minorHAnsi"/>
                <w:sz w:val="22"/>
                <w:szCs w:val="22"/>
              </w:rPr>
              <w:t>Parents complete after each parent activity</w:t>
            </w:r>
          </w:p>
        </w:tc>
        <w:tc>
          <w:tcPr>
            <w:tcW w:w="1170" w:type="dxa"/>
          </w:tcPr>
          <w:p w14:paraId="2D4E3AF9" w14:textId="16296C4A" w:rsidR="00895014" w:rsidRPr="0084782B" w:rsidRDefault="00895014" w:rsidP="00895014">
            <w:pPr>
              <w:jc w:val="center"/>
              <w:rPr>
                <w:rFonts w:asciiTheme="minorHAnsi" w:hAnsiTheme="minorHAnsi"/>
                <w:sz w:val="22"/>
                <w:szCs w:val="22"/>
              </w:rPr>
            </w:pPr>
            <w:r w:rsidRPr="0084782B">
              <w:rPr>
                <w:rFonts w:asciiTheme="minorHAnsi" w:hAnsiTheme="minorHAnsi"/>
                <w:sz w:val="22"/>
                <w:szCs w:val="22"/>
              </w:rPr>
              <w:t>Form 1</w:t>
            </w:r>
          </w:p>
        </w:tc>
        <w:tc>
          <w:tcPr>
            <w:tcW w:w="1193" w:type="dxa"/>
          </w:tcPr>
          <w:p w14:paraId="2D393148" w14:textId="7EB69A92" w:rsidR="00895014" w:rsidRPr="0084782B" w:rsidRDefault="006E0B58" w:rsidP="00895014">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27" w:type="dxa"/>
          </w:tcPr>
          <w:p w14:paraId="0624744C" w14:textId="58A5D2EB" w:rsidR="00895014" w:rsidRPr="0084782B" w:rsidRDefault="00761C43" w:rsidP="00895014">
            <w:pPr>
              <w:jc w:val="center"/>
              <w:rPr>
                <w:rFonts w:asciiTheme="minorHAnsi" w:hAnsiTheme="minorHAnsi"/>
                <w:sz w:val="22"/>
                <w:szCs w:val="22"/>
              </w:rPr>
            </w:pPr>
            <w:r w:rsidRPr="0084782B">
              <w:rPr>
                <w:rFonts w:asciiTheme="minorHAnsi" w:hAnsiTheme="minorHAnsi"/>
                <w:sz w:val="22"/>
                <w:szCs w:val="22"/>
              </w:rPr>
              <w:t>October 202</w:t>
            </w:r>
            <w:r w:rsidR="00DA5818">
              <w:rPr>
                <w:rFonts w:asciiTheme="minorHAnsi" w:hAnsiTheme="minorHAnsi"/>
                <w:sz w:val="22"/>
                <w:szCs w:val="22"/>
              </w:rPr>
              <w:t>4</w:t>
            </w:r>
          </w:p>
        </w:tc>
      </w:tr>
    </w:tbl>
    <w:p w14:paraId="697A0E0B" w14:textId="78630E7D" w:rsidR="00F77023" w:rsidRPr="00F77023" w:rsidRDefault="00F77023" w:rsidP="00836CFB">
      <w:pPr>
        <w:spacing w:line="259" w:lineRule="auto"/>
        <w:rPr>
          <w:rFonts w:ascii="Arial Black" w:hAnsi="Arial Black"/>
          <w:b/>
          <w:smallCaps/>
          <w:sz w:val="18"/>
          <w:szCs w:val="12"/>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3600"/>
        <w:gridCol w:w="1800"/>
        <w:gridCol w:w="1170"/>
        <w:gridCol w:w="1193"/>
        <w:gridCol w:w="1327"/>
      </w:tblGrid>
      <w:tr w:rsidR="00F77023" w14:paraId="0343149E" w14:textId="77777777" w:rsidTr="00D52945">
        <w:trPr>
          <w:tblHeader/>
          <w:jc w:val="center"/>
        </w:trPr>
        <w:tc>
          <w:tcPr>
            <w:tcW w:w="5305" w:type="dxa"/>
            <w:shd w:val="clear" w:color="auto" w:fill="7B7B7B" w:themeFill="accent3" w:themeFillShade="BF"/>
            <w:vAlign w:val="center"/>
          </w:tcPr>
          <w:p w14:paraId="0A799ADC" w14:textId="4243570A" w:rsidR="00F77023" w:rsidRPr="00D42789" w:rsidRDefault="00F77023" w:rsidP="00D52945">
            <w:pPr>
              <w:jc w:val="center"/>
              <w:rPr>
                <w:rFonts w:asciiTheme="minorHAnsi" w:hAnsiTheme="minorHAnsi"/>
                <w:b/>
                <w:color w:val="FFFFFF" w:themeColor="background1"/>
                <w:sz w:val="28"/>
                <w:szCs w:val="22"/>
              </w:rPr>
            </w:pPr>
            <w:r>
              <w:rPr>
                <w:rFonts w:asciiTheme="minorHAnsi" w:hAnsiTheme="minorHAnsi"/>
                <w:b/>
                <w:color w:val="FFFFFF" w:themeColor="background1"/>
                <w:sz w:val="28"/>
                <w:szCs w:val="22"/>
              </w:rPr>
              <w:t>Services to Out-of-School Youth (OSY)</w:t>
            </w:r>
            <w:r w:rsidRPr="00FB24DA">
              <w:rPr>
                <w:rFonts w:asciiTheme="minorHAnsi" w:hAnsiTheme="minorHAnsi"/>
                <w:b/>
                <w:color w:val="FFFFFF" w:themeColor="background1"/>
                <w:sz w:val="28"/>
                <w:szCs w:val="22"/>
              </w:rPr>
              <w:t xml:space="preserve"> MPO</w:t>
            </w:r>
            <w:r>
              <w:rPr>
                <w:rFonts w:asciiTheme="minorHAnsi" w:hAnsiTheme="minorHAnsi"/>
                <w:b/>
                <w:color w:val="FFFFFF" w:themeColor="background1"/>
                <w:sz w:val="28"/>
                <w:szCs w:val="22"/>
              </w:rPr>
              <w:t>s</w:t>
            </w:r>
          </w:p>
        </w:tc>
        <w:tc>
          <w:tcPr>
            <w:tcW w:w="3600" w:type="dxa"/>
            <w:shd w:val="clear" w:color="auto" w:fill="7B7B7B" w:themeFill="accent3" w:themeFillShade="BF"/>
            <w:vAlign w:val="center"/>
          </w:tcPr>
          <w:p w14:paraId="76369BBF" w14:textId="77777777" w:rsidR="00F77023" w:rsidRPr="00B37DA6" w:rsidRDefault="00F77023" w:rsidP="00D52945">
            <w:pPr>
              <w:jc w:val="center"/>
              <w:rPr>
                <w:rFonts w:asciiTheme="minorHAnsi" w:hAnsiTheme="minorHAnsi"/>
                <w:b/>
                <w:color w:val="FFFFFF"/>
                <w:sz w:val="22"/>
                <w:szCs w:val="22"/>
              </w:rPr>
            </w:pPr>
            <w:r>
              <w:rPr>
                <w:rFonts w:asciiTheme="minorHAnsi" w:hAnsiTheme="minorHAnsi"/>
                <w:b/>
                <w:color w:val="FFFFFF"/>
                <w:sz w:val="22"/>
                <w:szCs w:val="22"/>
              </w:rPr>
              <w:t>Data Needed to Respond to MPO</w:t>
            </w:r>
          </w:p>
        </w:tc>
        <w:tc>
          <w:tcPr>
            <w:tcW w:w="1800" w:type="dxa"/>
            <w:shd w:val="clear" w:color="auto" w:fill="7B7B7B" w:themeFill="accent3" w:themeFillShade="BF"/>
            <w:vAlign w:val="center"/>
          </w:tcPr>
          <w:p w14:paraId="2801E693" w14:textId="77777777" w:rsidR="00F77023" w:rsidRDefault="00F77023" w:rsidP="00D52945">
            <w:pPr>
              <w:jc w:val="center"/>
              <w:rPr>
                <w:rFonts w:asciiTheme="minorHAnsi" w:hAnsiTheme="minorHAnsi"/>
                <w:b/>
                <w:color w:val="FFFFFF"/>
                <w:sz w:val="22"/>
                <w:szCs w:val="22"/>
              </w:rPr>
            </w:pPr>
            <w:r>
              <w:rPr>
                <w:rFonts w:asciiTheme="minorHAnsi" w:hAnsiTheme="minorHAnsi"/>
                <w:b/>
                <w:color w:val="FFFFFF"/>
                <w:sz w:val="22"/>
                <w:szCs w:val="22"/>
              </w:rPr>
              <w:t>Person(s)</w:t>
            </w:r>
          </w:p>
          <w:p w14:paraId="6BF7565D" w14:textId="77777777" w:rsidR="00F77023" w:rsidRDefault="00F77023" w:rsidP="00D52945">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170" w:type="dxa"/>
            <w:shd w:val="clear" w:color="auto" w:fill="7B7B7B" w:themeFill="accent3" w:themeFillShade="BF"/>
            <w:vAlign w:val="center"/>
          </w:tcPr>
          <w:p w14:paraId="0AB91A23" w14:textId="77777777" w:rsidR="00F77023" w:rsidRDefault="00F77023" w:rsidP="00D52945">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193" w:type="dxa"/>
            <w:shd w:val="clear" w:color="auto" w:fill="7B7B7B" w:themeFill="accent3" w:themeFillShade="BF"/>
            <w:vAlign w:val="center"/>
          </w:tcPr>
          <w:p w14:paraId="7A2C5700" w14:textId="77777777" w:rsidR="00F77023" w:rsidRPr="00B37DA6" w:rsidRDefault="00F77023" w:rsidP="00D52945">
            <w:pPr>
              <w:jc w:val="center"/>
              <w:rPr>
                <w:rFonts w:asciiTheme="minorHAnsi" w:hAnsiTheme="minorHAnsi"/>
                <w:b/>
                <w:color w:val="FFFFFF"/>
                <w:sz w:val="22"/>
                <w:szCs w:val="22"/>
              </w:rPr>
            </w:pPr>
            <w:r>
              <w:rPr>
                <w:rFonts w:asciiTheme="minorHAnsi" w:hAnsiTheme="minorHAnsi"/>
                <w:b/>
                <w:color w:val="FFFFFF"/>
                <w:sz w:val="22"/>
                <w:szCs w:val="22"/>
              </w:rPr>
              <w:t>Projects Submit By</w:t>
            </w:r>
          </w:p>
        </w:tc>
        <w:tc>
          <w:tcPr>
            <w:tcW w:w="1327" w:type="dxa"/>
            <w:shd w:val="clear" w:color="auto" w:fill="7B7B7B" w:themeFill="accent3" w:themeFillShade="BF"/>
            <w:vAlign w:val="center"/>
          </w:tcPr>
          <w:p w14:paraId="1212943D" w14:textId="77777777" w:rsidR="00F77023" w:rsidRDefault="00F77023" w:rsidP="00D52945">
            <w:pPr>
              <w:jc w:val="center"/>
              <w:rPr>
                <w:rFonts w:asciiTheme="minorHAnsi" w:hAnsiTheme="minorHAnsi"/>
                <w:b/>
                <w:color w:val="FFFFFF"/>
                <w:sz w:val="22"/>
                <w:szCs w:val="22"/>
              </w:rPr>
            </w:pPr>
            <w:r>
              <w:rPr>
                <w:rFonts w:asciiTheme="minorHAnsi" w:hAnsiTheme="minorHAnsi"/>
                <w:b/>
                <w:color w:val="FFFFFF"/>
                <w:sz w:val="22"/>
                <w:szCs w:val="22"/>
              </w:rPr>
              <w:t>Submit</w:t>
            </w:r>
          </w:p>
          <w:p w14:paraId="6DCD97BD" w14:textId="77777777" w:rsidR="00F77023" w:rsidRDefault="00F77023" w:rsidP="00D52945">
            <w:pPr>
              <w:jc w:val="center"/>
              <w:rPr>
                <w:rFonts w:asciiTheme="minorHAnsi" w:hAnsiTheme="minorHAnsi"/>
                <w:b/>
                <w:color w:val="FFFFFF"/>
                <w:sz w:val="22"/>
                <w:szCs w:val="22"/>
              </w:rPr>
            </w:pPr>
            <w:r>
              <w:rPr>
                <w:rFonts w:asciiTheme="minorHAnsi" w:hAnsiTheme="minorHAnsi"/>
                <w:b/>
                <w:color w:val="FFFFFF"/>
                <w:sz w:val="22"/>
                <w:szCs w:val="22"/>
              </w:rPr>
              <w:t>to META</w:t>
            </w:r>
          </w:p>
        </w:tc>
      </w:tr>
      <w:tr w:rsidR="00F77023" w14:paraId="4683471D" w14:textId="77777777" w:rsidTr="00D52945">
        <w:trPr>
          <w:jc w:val="center"/>
        </w:trPr>
        <w:tc>
          <w:tcPr>
            <w:tcW w:w="5305" w:type="dxa"/>
          </w:tcPr>
          <w:p w14:paraId="3F7A94B1" w14:textId="703B6A02" w:rsidR="00F77023" w:rsidRPr="00050143" w:rsidRDefault="00050143" w:rsidP="00D52945">
            <w:pPr>
              <w:rPr>
                <w:rFonts w:asciiTheme="minorHAnsi" w:hAnsiTheme="minorHAnsi" w:cstheme="minorHAnsi"/>
                <w:b/>
                <w:bCs/>
                <w:sz w:val="22"/>
                <w:szCs w:val="22"/>
              </w:rPr>
            </w:pPr>
            <w:r w:rsidRPr="00050143">
              <w:rPr>
                <w:rFonts w:asciiTheme="minorHAnsi" w:hAnsiTheme="minorHAnsi" w:cstheme="minorHAnsi"/>
                <w:b/>
                <w:bCs/>
                <w:sz w:val="22"/>
                <w:szCs w:val="22"/>
              </w:rPr>
              <w:t>MPO 4A:</w:t>
            </w:r>
            <w:r w:rsidRPr="00050143">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050143">
              <w:rPr>
                <w:rFonts w:asciiTheme="minorHAnsi" w:hAnsiTheme="minorHAnsi" w:cstheme="minorHAnsi"/>
                <w:sz w:val="22"/>
                <w:szCs w:val="22"/>
              </w:rPr>
              <w:t xml:space="preserve"> performance period, </w:t>
            </w:r>
            <w:r w:rsidR="003C7D64">
              <w:rPr>
                <w:rFonts w:asciiTheme="minorHAnsi" w:hAnsiTheme="minorHAnsi" w:cstheme="minorHAnsi"/>
                <w:sz w:val="22"/>
                <w:szCs w:val="22"/>
              </w:rPr>
              <w:t>3</w:t>
            </w:r>
            <w:r w:rsidRPr="00050143">
              <w:rPr>
                <w:rFonts w:asciiTheme="minorHAnsi" w:hAnsiTheme="minorHAnsi" w:cstheme="minorHAnsi"/>
                <w:sz w:val="22"/>
                <w:szCs w:val="22"/>
              </w:rPr>
              <w:t>5% of eligible migratory OSY will receive MEP instructional</w:t>
            </w:r>
            <w:r w:rsidR="003C7D64">
              <w:rPr>
                <w:rFonts w:asciiTheme="minorHAnsi" w:hAnsiTheme="minorHAnsi" w:cstheme="minorHAnsi"/>
                <w:sz w:val="22"/>
                <w:szCs w:val="22"/>
              </w:rPr>
              <w:t>/leadership/</w:t>
            </w:r>
            <w:r w:rsidR="0001707C">
              <w:rPr>
                <w:rFonts w:asciiTheme="minorHAnsi" w:hAnsiTheme="minorHAnsi" w:cstheme="minorHAnsi"/>
                <w:sz w:val="22"/>
                <w:szCs w:val="22"/>
              </w:rPr>
              <w:t>college and career/</w:t>
            </w:r>
            <w:r w:rsidR="003C7D64">
              <w:rPr>
                <w:rFonts w:asciiTheme="minorHAnsi" w:hAnsiTheme="minorHAnsi" w:cstheme="minorHAnsi"/>
                <w:sz w:val="22"/>
                <w:szCs w:val="22"/>
              </w:rPr>
              <w:t>life skills</w:t>
            </w:r>
            <w:r w:rsidRPr="00050143">
              <w:rPr>
                <w:rFonts w:asciiTheme="minorHAnsi" w:hAnsiTheme="minorHAnsi" w:cstheme="minorHAnsi"/>
                <w:sz w:val="22"/>
                <w:szCs w:val="22"/>
              </w:rPr>
              <w:t xml:space="preserve"> services.</w:t>
            </w:r>
          </w:p>
        </w:tc>
        <w:tc>
          <w:tcPr>
            <w:tcW w:w="3600" w:type="dxa"/>
          </w:tcPr>
          <w:p w14:paraId="5CA712FB" w14:textId="1C9B055E" w:rsidR="00F77023" w:rsidRDefault="00F77023" w:rsidP="00D52945">
            <w:pPr>
              <w:rPr>
                <w:rFonts w:asciiTheme="minorHAnsi" w:hAnsiTheme="minorHAnsi"/>
                <w:sz w:val="22"/>
                <w:szCs w:val="22"/>
              </w:rPr>
            </w:pPr>
            <w:r>
              <w:rPr>
                <w:rFonts w:asciiTheme="minorHAnsi" w:hAnsiTheme="minorHAnsi"/>
                <w:sz w:val="22"/>
                <w:szCs w:val="22"/>
              </w:rPr>
              <w:t xml:space="preserve">Number of eligible migratory </w:t>
            </w:r>
            <w:r w:rsidR="00050143">
              <w:rPr>
                <w:rFonts w:asciiTheme="minorHAnsi" w:hAnsiTheme="minorHAnsi"/>
                <w:sz w:val="22"/>
                <w:szCs w:val="22"/>
              </w:rPr>
              <w:t xml:space="preserve">OSY </w:t>
            </w:r>
            <w:r>
              <w:rPr>
                <w:rFonts w:asciiTheme="minorHAnsi" w:hAnsiTheme="minorHAnsi"/>
                <w:sz w:val="22"/>
                <w:szCs w:val="22"/>
              </w:rPr>
              <w:t>that received MEP instructional</w:t>
            </w:r>
            <w:r w:rsidR="005D4718">
              <w:rPr>
                <w:rFonts w:asciiTheme="minorHAnsi" w:hAnsiTheme="minorHAnsi"/>
                <w:sz w:val="22"/>
                <w:szCs w:val="22"/>
              </w:rPr>
              <w:t>/ leadership/</w:t>
            </w:r>
            <w:r w:rsidR="0001707C">
              <w:rPr>
                <w:rFonts w:asciiTheme="minorHAnsi" w:hAnsiTheme="minorHAnsi"/>
                <w:sz w:val="22"/>
                <w:szCs w:val="22"/>
              </w:rPr>
              <w:t>college and career/</w:t>
            </w:r>
            <w:r w:rsidR="005D4718">
              <w:rPr>
                <w:rFonts w:asciiTheme="minorHAnsi" w:hAnsiTheme="minorHAnsi"/>
                <w:sz w:val="22"/>
                <w:szCs w:val="22"/>
              </w:rPr>
              <w:t>life skills</w:t>
            </w:r>
            <w:r>
              <w:rPr>
                <w:rFonts w:asciiTheme="minorHAnsi" w:hAnsiTheme="minorHAnsi"/>
                <w:sz w:val="22"/>
                <w:szCs w:val="22"/>
              </w:rPr>
              <w:t xml:space="preserve"> services (Student Summary Report in MIS2000).</w:t>
            </w:r>
          </w:p>
        </w:tc>
        <w:tc>
          <w:tcPr>
            <w:tcW w:w="1800" w:type="dxa"/>
          </w:tcPr>
          <w:p w14:paraId="10901F5F" w14:textId="77777777" w:rsidR="00F77023" w:rsidRDefault="00F77023" w:rsidP="00D52945">
            <w:pPr>
              <w:jc w:val="center"/>
              <w:rPr>
                <w:rFonts w:asciiTheme="minorHAnsi" w:hAnsiTheme="minorHAnsi"/>
                <w:sz w:val="22"/>
                <w:szCs w:val="22"/>
              </w:rPr>
            </w:pPr>
            <w:r>
              <w:rPr>
                <w:rFonts w:asciiTheme="minorHAnsi" w:hAnsiTheme="minorHAnsi"/>
                <w:sz w:val="22"/>
                <w:szCs w:val="22"/>
              </w:rPr>
              <w:t>Documented by projects, reported by Danielle</w:t>
            </w:r>
          </w:p>
        </w:tc>
        <w:tc>
          <w:tcPr>
            <w:tcW w:w="1170" w:type="dxa"/>
          </w:tcPr>
          <w:p w14:paraId="0410407B" w14:textId="77777777" w:rsidR="00F77023" w:rsidRDefault="00F77023" w:rsidP="00D52945">
            <w:pPr>
              <w:jc w:val="center"/>
              <w:rPr>
                <w:rFonts w:asciiTheme="minorHAnsi" w:hAnsiTheme="minorHAnsi"/>
                <w:sz w:val="22"/>
                <w:szCs w:val="22"/>
              </w:rPr>
            </w:pPr>
            <w:r>
              <w:rPr>
                <w:rFonts w:asciiTheme="minorHAnsi" w:hAnsiTheme="minorHAnsi"/>
                <w:sz w:val="22"/>
                <w:szCs w:val="22"/>
              </w:rPr>
              <w:t>MIS2000</w:t>
            </w:r>
          </w:p>
        </w:tc>
        <w:tc>
          <w:tcPr>
            <w:tcW w:w="1193" w:type="dxa"/>
          </w:tcPr>
          <w:p w14:paraId="7E864E4D" w14:textId="56606958" w:rsidR="00F77023" w:rsidRDefault="00F77023" w:rsidP="00D52945">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27" w:type="dxa"/>
          </w:tcPr>
          <w:p w14:paraId="0176D2D8" w14:textId="101DD544" w:rsidR="00F77023" w:rsidRDefault="00DC600E" w:rsidP="00D52945">
            <w:pPr>
              <w:jc w:val="center"/>
              <w:rPr>
                <w:rFonts w:asciiTheme="minorHAnsi" w:hAnsiTheme="minorHAnsi"/>
                <w:sz w:val="22"/>
                <w:szCs w:val="22"/>
              </w:rPr>
            </w:pPr>
            <w:r>
              <w:rPr>
                <w:rFonts w:asciiTheme="minorHAnsi" w:hAnsiTheme="minorHAnsi"/>
                <w:sz w:val="22"/>
                <w:szCs w:val="22"/>
              </w:rPr>
              <w:t xml:space="preserve">February </w:t>
            </w:r>
            <w:r w:rsidR="00F77023">
              <w:rPr>
                <w:rFonts w:asciiTheme="minorHAnsi" w:hAnsiTheme="minorHAnsi"/>
                <w:sz w:val="22"/>
                <w:szCs w:val="22"/>
              </w:rPr>
              <w:t>202</w:t>
            </w:r>
            <w:r w:rsidR="00DA5818">
              <w:rPr>
                <w:rFonts w:asciiTheme="minorHAnsi" w:hAnsiTheme="minorHAnsi"/>
                <w:sz w:val="22"/>
                <w:szCs w:val="22"/>
              </w:rPr>
              <w:t>5</w:t>
            </w:r>
          </w:p>
        </w:tc>
      </w:tr>
      <w:tr w:rsidR="00F77023" w14:paraId="292E9A52" w14:textId="77777777" w:rsidTr="00D52945">
        <w:trPr>
          <w:jc w:val="center"/>
        </w:trPr>
        <w:tc>
          <w:tcPr>
            <w:tcW w:w="5305" w:type="dxa"/>
          </w:tcPr>
          <w:p w14:paraId="354C088A" w14:textId="79523C59" w:rsidR="00F77023" w:rsidRPr="00050143" w:rsidRDefault="00050143" w:rsidP="00D52945">
            <w:pPr>
              <w:rPr>
                <w:rFonts w:asciiTheme="minorHAnsi" w:hAnsiTheme="minorHAnsi" w:cstheme="minorHAnsi"/>
                <w:b/>
                <w:bCs/>
                <w:sz w:val="22"/>
                <w:szCs w:val="22"/>
              </w:rPr>
            </w:pPr>
            <w:r w:rsidRPr="00050143">
              <w:rPr>
                <w:rFonts w:asciiTheme="minorHAnsi" w:hAnsiTheme="minorHAnsi" w:cstheme="minorHAnsi"/>
                <w:b/>
                <w:bCs/>
                <w:sz w:val="22"/>
                <w:szCs w:val="22"/>
              </w:rPr>
              <w:t>MPO 4B:</w:t>
            </w:r>
            <w:r w:rsidRPr="00050143">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050143">
              <w:rPr>
                <w:rFonts w:asciiTheme="minorHAnsi" w:hAnsiTheme="minorHAnsi" w:cstheme="minorHAnsi"/>
                <w:sz w:val="22"/>
                <w:szCs w:val="22"/>
              </w:rPr>
              <w:t xml:space="preserve"> performance period, </w:t>
            </w:r>
            <w:r w:rsidR="003C7D64">
              <w:rPr>
                <w:rFonts w:asciiTheme="minorHAnsi" w:hAnsiTheme="minorHAnsi" w:cstheme="minorHAnsi"/>
                <w:sz w:val="22"/>
                <w:szCs w:val="22"/>
              </w:rPr>
              <w:t>6</w:t>
            </w:r>
            <w:r w:rsidRPr="00050143">
              <w:rPr>
                <w:rFonts w:asciiTheme="minorHAnsi" w:hAnsiTheme="minorHAnsi" w:cstheme="minorHAnsi"/>
                <w:sz w:val="22"/>
                <w:szCs w:val="22"/>
              </w:rPr>
              <w:t>5% of eligible migratory OSY will receive MEP support services that contribute to their graduation, high school equivalency (GED), college, career, and/or life readiness skills and goals.</w:t>
            </w:r>
          </w:p>
        </w:tc>
        <w:tc>
          <w:tcPr>
            <w:tcW w:w="3600" w:type="dxa"/>
          </w:tcPr>
          <w:p w14:paraId="40F075BE" w14:textId="154E7662" w:rsidR="00F77023" w:rsidRDefault="007A148D" w:rsidP="00D52945">
            <w:pPr>
              <w:rPr>
                <w:rFonts w:asciiTheme="minorHAnsi" w:hAnsiTheme="minorHAnsi"/>
                <w:sz w:val="22"/>
                <w:szCs w:val="22"/>
              </w:rPr>
            </w:pPr>
            <w:r>
              <w:rPr>
                <w:rFonts w:asciiTheme="minorHAnsi" w:hAnsiTheme="minorHAnsi"/>
                <w:sz w:val="22"/>
                <w:szCs w:val="22"/>
              </w:rPr>
              <w:t>2023-24</w:t>
            </w:r>
            <w:r w:rsidR="00F77023">
              <w:rPr>
                <w:rFonts w:asciiTheme="minorHAnsi" w:hAnsiTheme="minorHAnsi"/>
                <w:sz w:val="22"/>
                <w:szCs w:val="22"/>
              </w:rPr>
              <w:t xml:space="preserve"> support services report disaggregated by PFS and non-PFS migratory </w:t>
            </w:r>
            <w:r w:rsidR="00050143">
              <w:rPr>
                <w:rFonts w:asciiTheme="minorHAnsi" w:hAnsiTheme="minorHAnsi"/>
                <w:sz w:val="22"/>
                <w:szCs w:val="22"/>
              </w:rPr>
              <w:t>OSY</w:t>
            </w:r>
            <w:r w:rsidR="00F77023">
              <w:rPr>
                <w:rFonts w:asciiTheme="minorHAnsi" w:hAnsiTheme="minorHAnsi"/>
                <w:sz w:val="22"/>
                <w:szCs w:val="22"/>
              </w:rPr>
              <w:t>.</w:t>
            </w:r>
          </w:p>
        </w:tc>
        <w:tc>
          <w:tcPr>
            <w:tcW w:w="1800" w:type="dxa"/>
          </w:tcPr>
          <w:p w14:paraId="63E1CB2B" w14:textId="77777777" w:rsidR="00F77023" w:rsidRDefault="00F77023" w:rsidP="00D52945">
            <w:pPr>
              <w:jc w:val="center"/>
              <w:rPr>
                <w:rFonts w:asciiTheme="minorHAnsi" w:hAnsiTheme="minorHAnsi"/>
                <w:sz w:val="22"/>
                <w:szCs w:val="22"/>
              </w:rPr>
            </w:pPr>
            <w:r>
              <w:rPr>
                <w:rFonts w:asciiTheme="minorHAnsi" w:hAnsiTheme="minorHAnsi"/>
                <w:sz w:val="22"/>
                <w:szCs w:val="22"/>
              </w:rPr>
              <w:t>Documented by projects, reported by Danielle</w:t>
            </w:r>
          </w:p>
        </w:tc>
        <w:tc>
          <w:tcPr>
            <w:tcW w:w="1170" w:type="dxa"/>
          </w:tcPr>
          <w:p w14:paraId="683C25F5" w14:textId="77777777" w:rsidR="00F77023" w:rsidRDefault="00F77023" w:rsidP="00D52945">
            <w:pPr>
              <w:jc w:val="center"/>
              <w:rPr>
                <w:rFonts w:asciiTheme="minorHAnsi" w:hAnsiTheme="minorHAnsi"/>
                <w:sz w:val="22"/>
                <w:szCs w:val="22"/>
              </w:rPr>
            </w:pPr>
            <w:r>
              <w:rPr>
                <w:rFonts w:asciiTheme="minorHAnsi" w:hAnsiTheme="minorHAnsi"/>
                <w:sz w:val="22"/>
                <w:szCs w:val="22"/>
              </w:rPr>
              <w:t>MIS2000</w:t>
            </w:r>
          </w:p>
        </w:tc>
        <w:tc>
          <w:tcPr>
            <w:tcW w:w="1193" w:type="dxa"/>
          </w:tcPr>
          <w:p w14:paraId="66891313" w14:textId="67523D3C" w:rsidR="00F77023" w:rsidRDefault="00F77023" w:rsidP="00D52945">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27" w:type="dxa"/>
          </w:tcPr>
          <w:p w14:paraId="33ADAF66" w14:textId="7422C243" w:rsidR="00F77023" w:rsidRDefault="00DC600E" w:rsidP="00D52945">
            <w:pPr>
              <w:jc w:val="center"/>
              <w:rPr>
                <w:rFonts w:asciiTheme="minorHAnsi" w:hAnsiTheme="minorHAnsi"/>
                <w:sz w:val="22"/>
                <w:szCs w:val="22"/>
              </w:rPr>
            </w:pPr>
            <w:r>
              <w:rPr>
                <w:rFonts w:asciiTheme="minorHAnsi" w:hAnsiTheme="minorHAnsi"/>
                <w:sz w:val="22"/>
                <w:szCs w:val="22"/>
              </w:rPr>
              <w:t xml:space="preserve">February </w:t>
            </w:r>
            <w:r w:rsidR="00F77023">
              <w:rPr>
                <w:rFonts w:asciiTheme="minorHAnsi" w:hAnsiTheme="minorHAnsi"/>
                <w:sz w:val="22"/>
                <w:szCs w:val="22"/>
              </w:rPr>
              <w:t>202</w:t>
            </w:r>
            <w:r w:rsidR="00DA5818">
              <w:rPr>
                <w:rFonts w:asciiTheme="minorHAnsi" w:hAnsiTheme="minorHAnsi"/>
                <w:sz w:val="22"/>
                <w:szCs w:val="22"/>
              </w:rPr>
              <w:t>5</w:t>
            </w:r>
          </w:p>
        </w:tc>
      </w:tr>
      <w:tr w:rsidR="00F77023" w14:paraId="647F0802" w14:textId="77777777" w:rsidTr="00D52945">
        <w:trPr>
          <w:jc w:val="center"/>
        </w:trPr>
        <w:tc>
          <w:tcPr>
            <w:tcW w:w="5305" w:type="dxa"/>
          </w:tcPr>
          <w:p w14:paraId="7BE31374" w14:textId="37DA7D84" w:rsidR="00F77023" w:rsidRPr="00050143" w:rsidRDefault="00050143" w:rsidP="00D52945">
            <w:pPr>
              <w:rPr>
                <w:rFonts w:asciiTheme="minorHAnsi" w:hAnsiTheme="minorHAnsi" w:cstheme="minorHAnsi"/>
                <w:b/>
                <w:bCs/>
                <w:sz w:val="22"/>
                <w:szCs w:val="22"/>
              </w:rPr>
            </w:pPr>
            <w:r w:rsidRPr="00050143">
              <w:rPr>
                <w:rFonts w:asciiTheme="minorHAnsi" w:hAnsiTheme="minorHAnsi" w:cstheme="minorHAnsi"/>
                <w:b/>
                <w:bCs/>
                <w:sz w:val="22"/>
                <w:szCs w:val="22"/>
              </w:rPr>
              <w:t>MPO 4C:</w:t>
            </w:r>
            <w:r w:rsidRPr="00050143">
              <w:rPr>
                <w:rFonts w:asciiTheme="minorHAnsi" w:hAnsiTheme="minorHAnsi" w:cstheme="minorHAnsi"/>
                <w:sz w:val="22"/>
                <w:szCs w:val="22"/>
              </w:rPr>
              <w:t xml:space="preserve"> By the end of the </w:t>
            </w:r>
            <w:r w:rsidR="007A148D">
              <w:rPr>
                <w:rFonts w:asciiTheme="minorHAnsi" w:hAnsiTheme="minorHAnsi" w:cstheme="minorHAnsi"/>
                <w:sz w:val="22"/>
                <w:szCs w:val="22"/>
              </w:rPr>
              <w:t>2023-24</w:t>
            </w:r>
            <w:r w:rsidRPr="00050143">
              <w:rPr>
                <w:rFonts w:asciiTheme="minorHAnsi" w:hAnsiTheme="minorHAnsi" w:cstheme="minorHAnsi"/>
                <w:sz w:val="22"/>
                <w:szCs w:val="22"/>
              </w:rPr>
              <w:t xml:space="preserve"> performance period, 90% of migratory family members of OSY who participated in family engagement opportunities will indicate that they gained knowledge of strategies to support their child’s achievement of graduation, high school equivalency (GED), college, career, and life readiness skills and goals.</w:t>
            </w:r>
          </w:p>
        </w:tc>
        <w:tc>
          <w:tcPr>
            <w:tcW w:w="3600" w:type="dxa"/>
          </w:tcPr>
          <w:p w14:paraId="516E36E9" w14:textId="77777777" w:rsidR="00F77023" w:rsidRPr="0084782B" w:rsidRDefault="00F77023" w:rsidP="00D52945">
            <w:pPr>
              <w:rPr>
                <w:rFonts w:asciiTheme="minorHAnsi" w:hAnsiTheme="minorHAnsi"/>
                <w:sz w:val="22"/>
                <w:szCs w:val="22"/>
              </w:rPr>
            </w:pPr>
            <w:r w:rsidRPr="0084782B">
              <w:rPr>
                <w:rFonts w:asciiTheme="minorHAnsi" w:hAnsiTheme="minorHAnsi"/>
                <w:sz w:val="22"/>
                <w:szCs w:val="22"/>
              </w:rPr>
              <w:t>Ratings on Form 1: Parent Training Evaluations for MEP FACE/PAC activities addressing graduation, college, career and/or life readiness skills and goals.</w:t>
            </w:r>
          </w:p>
        </w:tc>
        <w:tc>
          <w:tcPr>
            <w:tcW w:w="1800" w:type="dxa"/>
          </w:tcPr>
          <w:p w14:paraId="0C3D6688" w14:textId="77777777" w:rsidR="00F77023" w:rsidRPr="0084782B" w:rsidRDefault="00F77023" w:rsidP="00D52945">
            <w:pPr>
              <w:jc w:val="center"/>
              <w:rPr>
                <w:rFonts w:asciiTheme="minorHAnsi" w:hAnsiTheme="minorHAnsi"/>
                <w:sz w:val="22"/>
                <w:szCs w:val="22"/>
              </w:rPr>
            </w:pPr>
            <w:r w:rsidRPr="0084782B">
              <w:rPr>
                <w:rFonts w:asciiTheme="minorHAnsi" w:hAnsiTheme="minorHAnsi"/>
                <w:sz w:val="22"/>
                <w:szCs w:val="22"/>
              </w:rPr>
              <w:t>Parents complete after each parent activity</w:t>
            </w:r>
          </w:p>
        </w:tc>
        <w:tc>
          <w:tcPr>
            <w:tcW w:w="1170" w:type="dxa"/>
          </w:tcPr>
          <w:p w14:paraId="2A9339BD" w14:textId="77777777" w:rsidR="00F77023" w:rsidRPr="0084782B" w:rsidRDefault="00F77023" w:rsidP="00D52945">
            <w:pPr>
              <w:jc w:val="center"/>
              <w:rPr>
                <w:rFonts w:asciiTheme="minorHAnsi" w:hAnsiTheme="minorHAnsi"/>
                <w:sz w:val="22"/>
                <w:szCs w:val="22"/>
              </w:rPr>
            </w:pPr>
            <w:r w:rsidRPr="0084782B">
              <w:rPr>
                <w:rFonts w:asciiTheme="minorHAnsi" w:hAnsiTheme="minorHAnsi"/>
                <w:sz w:val="22"/>
                <w:szCs w:val="22"/>
              </w:rPr>
              <w:t>Form 1</w:t>
            </w:r>
          </w:p>
        </w:tc>
        <w:tc>
          <w:tcPr>
            <w:tcW w:w="1193" w:type="dxa"/>
          </w:tcPr>
          <w:p w14:paraId="6D1AC254" w14:textId="40B48B8A" w:rsidR="00F77023" w:rsidRPr="0084782B" w:rsidRDefault="006E0B58" w:rsidP="00D52945">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27" w:type="dxa"/>
          </w:tcPr>
          <w:p w14:paraId="369DF2F9" w14:textId="3F4B7ECD" w:rsidR="00F77023" w:rsidRPr="0084782B" w:rsidRDefault="00F77023" w:rsidP="00D52945">
            <w:pPr>
              <w:jc w:val="center"/>
              <w:rPr>
                <w:rFonts w:asciiTheme="minorHAnsi" w:hAnsiTheme="minorHAnsi"/>
                <w:sz w:val="22"/>
                <w:szCs w:val="22"/>
              </w:rPr>
            </w:pPr>
            <w:r w:rsidRPr="0084782B">
              <w:rPr>
                <w:rFonts w:asciiTheme="minorHAnsi" w:hAnsiTheme="minorHAnsi"/>
                <w:sz w:val="22"/>
                <w:szCs w:val="22"/>
              </w:rPr>
              <w:t>October 202</w:t>
            </w:r>
            <w:r w:rsidR="00DA5818">
              <w:rPr>
                <w:rFonts w:asciiTheme="minorHAnsi" w:hAnsiTheme="minorHAnsi"/>
                <w:sz w:val="22"/>
                <w:szCs w:val="22"/>
              </w:rPr>
              <w:t>4</w:t>
            </w:r>
          </w:p>
        </w:tc>
      </w:tr>
    </w:tbl>
    <w:bookmarkEnd w:id="0"/>
    <w:p w14:paraId="5CC77826" w14:textId="2626B47F" w:rsidR="001B1BC3" w:rsidRPr="0087160F" w:rsidRDefault="001B1BC3" w:rsidP="001B1BC3">
      <w:pPr>
        <w:ind w:left="-432"/>
        <w:rPr>
          <w:rFonts w:ascii="Arial Black" w:hAnsi="Arial Black"/>
          <w:smallCaps/>
          <w:sz w:val="22"/>
          <w:szCs w:val="22"/>
        </w:rPr>
      </w:pPr>
      <w:r w:rsidRPr="0087160F">
        <w:rPr>
          <w:rFonts w:ascii="Arial Black" w:hAnsi="Arial Black"/>
          <w:b/>
          <w:smallCaps/>
          <w:sz w:val="32"/>
          <w:szCs w:val="22"/>
        </w:rPr>
        <w:lastRenderedPageBreak/>
        <w:t>Implementation Evaluation</w:t>
      </w:r>
    </w:p>
    <w:p w14:paraId="6B5934A6" w14:textId="77777777" w:rsidR="001B1BC3" w:rsidRDefault="001B1BC3" w:rsidP="001B1BC3">
      <w:pPr>
        <w:tabs>
          <w:tab w:val="left" w:pos="450"/>
        </w:tabs>
        <w:rPr>
          <w:rFonts w:asciiTheme="minorHAnsi" w:hAnsiTheme="minorHAnsi"/>
          <w:sz w:val="22"/>
          <w:szCs w:val="22"/>
        </w:rPr>
      </w:pPr>
    </w:p>
    <w:tbl>
      <w:tblPr>
        <w:tblW w:w="13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2250"/>
        <w:gridCol w:w="1980"/>
        <w:gridCol w:w="1440"/>
        <w:gridCol w:w="1334"/>
      </w:tblGrid>
      <w:tr w:rsidR="007D5E99" w:rsidRPr="00B37DA6" w14:paraId="1D9BB116" w14:textId="77777777" w:rsidTr="00AC378D">
        <w:trPr>
          <w:jc w:val="center"/>
        </w:trPr>
        <w:tc>
          <w:tcPr>
            <w:tcW w:w="6295" w:type="dxa"/>
            <w:shd w:val="clear" w:color="auto" w:fill="7B7B7B" w:themeFill="accent3" w:themeFillShade="BF"/>
            <w:vAlign w:val="center"/>
          </w:tcPr>
          <w:p w14:paraId="5845C541" w14:textId="77777777" w:rsidR="007D5E99" w:rsidRPr="00B37DA6" w:rsidRDefault="007D5E99" w:rsidP="007D5E99">
            <w:pPr>
              <w:jc w:val="center"/>
              <w:rPr>
                <w:rFonts w:asciiTheme="minorHAnsi" w:hAnsiTheme="minorHAnsi"/>
                <w:b/>
                <w:color w:val="FFFFFF"/>
                <w:sz w:val="22"/>
                <w:szCs w:val="22"/>
              </w:rPr>
            </w:pPr>
            <w:r>
              <w:rPr>
                <w:rFonts w:asciiTheme="minorHAnsi" w:hAnsiTheme="minorHAnsi"/>
                <w:b/>
                <w:color w:val="FFFFFF"/>
                <w:sz w:val="22"/>
                <w:szCs w:val="22"/>
              </w:rPr>
              <w:t>Data</w:t>
            </w:r>
          </w:p>
        </w:tc>
        <w:tc>
          <w:tcPr>
            <w:tcW w:w="2250" w:type="dxa"/>
            <w:shd w:val="clear" w:color="auto" w:fill="7B7B7B" w:themeFill="accent3" w:themeFillShade="BF"/>
            <w:vAlign w:val="center"/>
          </w:tcPr>
          <w:p w14:paraId="07AD3FAF" w14:textId="77777777" w:rsidR="007D5E99" w:rsidRDefault="007D5E99" w:rsidP="007D5E99">
            <w:pPr>
              <w:jc w:val="center"/>
              <w:rPr>
                <w:rFonts w:asciiTheme="minorHAnsi" w:hAnsiTheme="minorHAnsi"/>
                <w:b/>
                <w:color w:val="FFFFFF"/>
                <w:sz w:val="22"/>
                <w:szCs w:val="22"/>
              </w:rPr>
            </w:pPr>
            <w:r>
              <w:rPr>
                <w:rFonts w:asciiTheme="minorHAnsi" w:hAnsiTheme="minorHAnsi"/>
                <w:b/>
                <w:color w:val="FFFFFF"/>
                <w:sz w:val="22"/>
                <w:szCs w:val="22"/>
              </w:rPr>
              <w:t>Person(s)</w:t>
            </w:r>
          </w:p>
          <w:p w14:paraId="1C70D3B9" w14:textId="77777777" w:rsidR="007D5E99" w:rsidRPr="00B37DA6" w:rsidRDefault="007D5E99" w:rsidP="007D5E99">
            <w:pPr>
              <w:jc w:val="center"/>
              <w:rPr>
                <w:rFonts w:asciiTheme="minorHAnsi" w:hAnsiTheme="minorHAnsi"/>
                <w:b/>
                <w:color w:val="FFFFFF"/>
                <w:sz w:val="22"/>
                <w:szCs w:val="22"/>
              </w:rPr>
            </w:pPr>
            <w:r>
              <w:rPr>
                <w:rFonts w:asciiTheme="minorHAnsi" w:hAnsiTheme="minorHAnsi"/>
                <w:b/>
                <w:color w:val="FFFFFF"/>
                <w:sz w:val="22"/>
                <w:szCs w:val="22"/>
              </w:rPr>
              <w:t>Responsible</w:t>
            </w:r>
          </w:p>
        </w:tc>
        <w:tc>
          <w:tcPr>
            <w:tcW w:w="1980" w:type="dxa"/>
            <w:shd w:val="clear" w:color="auto" w:fill="7B7B7B" w:themeFill="accent3" w:themeFillShade="BF"/>
            <w:vAlign w:val="center"/>
          </w:tcPr>
          <w:p w14:paraId="2F772E0F" w14:textId="77777777" w:rsidR="007D5E99" w:rsidRDefault="007D5E99" w:rsidP="007D5E99">
            <w:pPr>
              <w:jc w:val="center"/>
              <w:rPr>
                <w:rFonts w:asciiTheme="minorHAnsi" w:hAnsiTheme="minorHAnsi"/>
                <w:b/>
                <w:color w:val="FFFFFF"/>
                <w:sz w:val="22"/>
                <w:szCs w:val="22"/>
              </w:rPr>
            </w:pPr>
            <w:r>
              <w:rPr>
                <w:rFonts w:asciiTheme="minorHAnsi" w:hAnsiTheme="minorHAnsi"/>
                <w:b/>
                <w:color w:val="FFFFFF"/>
                <w:sz w:val="22"/>
                <w:szCs w:val="22"/>
              </w:rPr>
              <w:t>Source</w:t>
            </w:r>
          </w:p>
        </w:tc>
        <w:tc>
          <w:tcPr>
            <w:tcW w:w="1440" w:type="dxa"/>
            <w:shd w:val="clear" w:color="auto" w:fill="7B7B7B" w:themeFill="accent3" w:themeFillShade="BF"/>
            <w:vAlign w:val="center"/>
          </w:tcPr>
          <w:p w14:paraId="0A2EC4BA" w14:textId="77777777" w:rsidR="007D5E99" w:rsidRDefault="007D5E99" w:rsidP="007D5E99">
            <w:pPr>
              <w:jc w:val="center"/>
              <w:rPr>
                <w:rFonts w:asciiTheme="minorHAnsi" w:hAnsiTheme="minorHAnsi"/>
                <w:b/>
                <w:color w:val="FFFFFF"/>
                <w:sz w:val="22"/>
                <w:szCs w:val="22"/>
              </w:rPr>
            </w:pPr>
            <w:r>
              <w:rPr>
                <w:rFonts w:asciiTheme="minorHAnsi" w:hAnsiTheme="minorHAnsi"/>
                <w:b/>
                <w:color w:val="FFFFFF"/>
                <w:sz w:val="22"/>
                <w:szCs w:val="22"/>
              </w:rPr>
              <w:t>Projects</w:t>
            </w:r>
          </w:p>
          <w:p w14:paraId="3F3DCDCA" w14:textId="77777777" w:rsidR="007D5E99" w:rsidRPr="00B37DA6" w:rsidRDefault="007D5E99" w:rsidP="007D5E99">
            <w:pPr>
              <w:jc w:val="center"/>
              <w:rPr>
                <w:rFonts w:asciiTheme="minorHAnsi" w:hAnsiTheme="minorHAnsi"/>
                <w:b/>
                <w:color w:val="FFFFFF"/>
                <w:sz w:val="22"/>
                <w:szCs w:val="22"/>
              </w:rPr>
            </w:pPr>
            <w:r>
              <w:rPr>
                <w:rFonts w:asciiTheme="minorHAnsi" w:hAnsiTheme="minorHAnsi"/>
                <w:b/>
                <w:color w:val="FFFFFF"/>
                <w:sz w:val="22"/>
                <w:szCs w:val="22"/>
              </w:rPr>
              <w:t>Submit By</w:t>
            </w:r>
          </w:p>
        </w:tc>
        <w:tc>
          <w:tcPr>
            <w:tcW w:w="1334" w:type="dxa"/>
            <w:shd w:val="clear" w:color="auto" w:fill="7B7B7B" w:themeFill="accent3" w:themeFillShade="BF"/>
            <w:vAlign w:val="center"/>
          </w:tcPr>
          <w:p w14:paraId="410C9D64" w14:textId="77777777" w:rsidR="007D5E99" w:rsidRDefault="007D5E99" w:rsidP="007D5E99">
            <w:pPr>
              <w:jc w:val="center"/>
              <w:rPr>
                <w:rFonts w:asciiTheme="minorHAnsi" w:hAnsiTheme="minorHAnsi"/>
                <w:b/>
                <w:color w:val="FFFFFF"/>
                <w:sz w:val="22"/>
                <w:szCs w:val="22"/>
              </w:rPr>
            </w:pPr>
            <w:r>
              <w:rPr>
                <w:rFonts w:asciiTheme="minorHAnsi" w:hAnsiTheme="minorHAnsi"/>
                <w:b/>
                <w:color w:val="FFFFFF"/>
                <w:sz w:val="22"/>
                <w:szCs w:val="22"/>
              </w:rPr>
              <w:t>Submit</w:t>
            </w:r>
          </w:p>
          <w:p w14:paraId="1BFEEB75" w14:textId="77777777" w:rsidR="007D5E99" w:rsidRDefault="007D5E99" w:rsidP="007D5E99">
            <w:pPr>
              <w:jc w:val="center"/>
              <w:rPr>
                <w:rFonts w:asciiTheme="minorHAnsi" w:hAnsiTheme="minorHAnsi"/>
                <w:b/>
                <w:color w:val="FFFFFF"/>
                <w:sz w:val="22"/>
                <w:szCs w:val="22"/>
              </w:rPr>
            </w:pPr>
            <w:r>
              <w:rPr>
                <w:rFonts w:asciiTheme="minorHAnsi" w:hAnsiTheme="minorHAnsi"/>
                <w:b/>
                <w:color w:val="FFFFFF"/>
                <w:sz w:val="22"/>
                <w:szCs w:val="22"/>
              </w:rPr>
              <w:t>to META</w:t>
            </w:r>
          </w:p>
        </w:tc>
      </w:tr>
      <w:tr w:rsidR="007D5E99" w:rsidRPr="00B37DA6" w14:paraId="5B418865" w14:textId="77777777" w:rsidTr="00AC378D">
        <w:trPr>
          <w:jc w:val="center"/>
        </w:trPr>
        <w:tc>
          <w:tcPr>
            <w:tcW w:w="6295" w:type="dxa"/>
          </w:tcPr>
          <w:p w14:paraId="78E55AB3" w14:textId="77777777" w:rsidR="007D5E99" w:rsidRPr="00CA5FDE" w:rsidRDefault="007D5E99" w:rsidP="00EB1C45">
            <w:pPr>
              <w:rPr>
                <w:rFonts w:asciiTheme="minorHAnsi" w:hAnsiTheme="minorHAnsi" w:cs="Arial"/>
                <w:sz w:val="22"/>
              </w:rPr>
            </w:pPr>
            <w:r>
              <w:rPr>
                <w:rFonts w:asciiTheme="minorHAnsi" w:hAnsiTheme="minorHAnsi" w:cs="Arial"/>
                <w:sz w:val="22"/>
              </w:rPr>
              <w:t>1. Fidelity of Strategy Implementation (FSI)</w:t>
            </w:r>
          </w:p>
        </w:tc>
        <w:tc>
          <w:tcPr>
            <w:tcW w:w="2250" w:type="dxa"/>
          </w:tcPr>
          <w:p w14:paraId="11D590B2" w14:textId="77777777" w:rsidR="007D5E99" w:rsidRPr="00A339A7" w:rsidRDefault="007D5E99" w:rsidP="00EB1C45">
            <w:pPr>
              <w:jc w:val="center"/>
              <w:rPr>
                <w:rFonts w:asciiTheme="minorHAnsi" w:hAnsiTheme="minorHAnsi"/>
                <w:sz w:val="22"/>
                <w:szCs w:val="22"/>
              </w:rPr>
            </w:pPr>
            <w:r>
              <w:rPr>
                <w:rFonts w:asciiTheme="minorHAnsi" w:hAnsiTheme="minorHAnsi"/>
                <w:sz w:val="22"/>
                <w:szCs w:val="22"/>
              </w:rPr>
              <w:t>Directors and MEP staff</w:t>
            </w:r>
          </w:p>
        </w:tc>
        <w:tc>
          <w:tcPr>
            <w:tcW w:w="1980" w:type="dxa"/>
          </w:tcPr>
          <w:p w14:paraId="491CC651" w14:textId="77777777" w:rsidR="007D5E99" w:rsidRPr="00A339A7" w:rsidRDefault="007D5E99" w:rsidP="00EB1C45">
            <w:pPr>
              <w:jc w:val="center"/>
              <w:rPr>
                <w:rFonts w:asciiTheme="minorHAnsi" w:hAnsiTheme="minorHAnsi"/>
                <w:sz w:val="22"/>
                <w:szCs w:val="22"/>
              </w:rPr>
            </w:pPr>
            <w:r>
              <w:rPr>
                <w:rFonts w:asciiTheme="minorHAnsi" w:hAnsiTheme="minorHAnsi"/>
                <w:sz w:val="22"/>
                <w:szCs w:val="22"/>
              </w:rPr>
              <w:t>FSI</w:t>
            </w:r>
          </w:p>
        </w:tc>
        <w:tc>
          <w:tcPr>
            <w:tcW w:w="1440" w:type="dxa"/>
          </w:tcPr>
          <w:p w14:paraId="6FF10078" w14:textId="5F8EE1A2" w:rsidR="007D5E99" w:rsidRPr="00A339A7" w:rsidRDefault="006E0B58" w:rsidP="001B1BC3">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34" w:type="dxa"/>
          </w:tcPr>
          <w:p w14:paraId="0BABDCC7" w14:textId="13139C7F" w:rsidR="007D5E99" w:rsidRDefault="00A13624" w:rsidP="001B1BC3">
            <w:pPr>
              <w:jc w:val="center"/>
              <w:rPr>
                <w:rFonts w:asciiTheme="minorHAnsi" w:hAnsiTheme="minorHAnsi"/>
                <w:sz w:val="22"/>
                <w:szCs w:val="22"/>
              </w:rPr>
            </w:pPr>
            <w:r>
              <w:rPr>
                <w:rFonts w:asciiTheme="minorHAnsi" w:hAnsiTheme="minorHAnsi"/>
                <w:sz w:val="22"/>
                <w:szCs w:val="22"/>
              </w:rPr>
              <w:t>October 202</w:t>
            </w:r>
            <w:r w:rsidR="00DA5818">
              <w:rPr>
                <w:rFonts w:asciiTheme="minorHAnsi" w:hAnsiTheme="minorHAnsi"/>
                <w:sz w:val="22"/>
                <w:szCs w:val="22"/>
              </w:rPr>
              <w:t>4</w:t>
            </w:r>
          </w:p>
        </w:tc>
      </w:tr>
      <w:tr w:rsidR="007D5E99" w:rsidRPr="00B37DA6" w14:paraId="0EC73356" w14:textId="77777777" w:rsidTr="00AC378D">
        <w:trPr>
          <w:jc w:val="center"/>
        </w:trPr>
        <w:tc>
          <w:tcPr>
            <w:tcW w:w="6295" w:type="dxa"/>
          </w:tcPr>
          <w:p w14:paraId="7C1A7D2E" w14:textId="0EA265D8" w:rsidR="007D5E99" w:rsidRDefault="007D5E99" w:rsidP="001B1BC3">
            <w:pPr>
              <w:rPr>
                <w:rFonts w:asciiTheme="minorHAnsi" w:hAnsiTheme="minorHAnsi" w:cs="Arial"/>
                <w:sz w:val="22"/>
              </w:rPr>
            </w:pPr>
            <w:r>
              <w:rPr>
                <w:rFonts w:asciiTheme="minorHAnsi" w:hAnsiTheme="minorHAnsi" w:cs="Arial"/>
                <w:sz w:val="22"/>
              </w:rPr>
              <w:t xml:space="preserve">2. Documentation of </w:t>
            </w:r>
            <w:r w:rsidR="007A148D">
              <w:rPr>
                <w:rFonts w:asciiTheme="minorHAnsi" w:hAnsiTheme="minorHAnsi" w:cs="Arial"/>
                <w:sz w:val="22"/>
              </w:rPr>
              <w:t>2023-24</w:t>
            </w:r>
            <w:r>
              <w:rPr>
                <w:rFonts w:asciiTheme="minorHAnsi" w:hAnsiTheme="minorHAnsi" w:cs="Arial"/>
                <w:sz w:val="22"/>
              </w:rPr>
              <w:t xml:space="preserve"> parent activities/events provided by the State and local projects</w:t>
            </w:r>
          </w:p>
        </w:tc>
        <w:tc>
          <w:tcPr>
            <w:tcW w:w="2250" w:type="dxa"/>
          </w:tcPr>
          <w:p w14:paraId="1F413C88" w14:textId="77777777" w:rsidR="007D5E99" w:rsidRPr="00A339A7" w:rsidRDefault="007D5E99" w:rsidP="00EB1C45">
            <w:pPr>
              <w:jc w:val="center"/>
              <w:rPr>
                <w:rFonts w:asciiTheme="minorHAnsi" w:hAnsiTheme="minorHAnsi"/>
                <w:sz w:val="22"/>
                <w:szCs w:val="22"/>
              </w:rPr>
            </w:pPr>
            <w:r>
              <w:rPr>
                <w:rFonts w:asciiTheme="minorHAnsi" w:hAnsiTheme="minorHAnsi"/>
                <w:sz w:val="22"/>
                <w:szCs w:val="22"/>
              </w:rPr>
              <w:t>Local MEP staff and Veronica</w:t>
            </w:r>
          </w:p>
        </w:tc>
        <w:tc>
          <w:tcPr>
            <w:tcW w:w="1980" w:type="dxa"/>
          </w:tcPr>
          <w:p w14:paraId="24BBF9C3" w14:textId="2346F833" w:rsidR="007D5E99" w:rsidRPr="00A339A7" w:rsidRDefault="007D5E99" w:rsidP="00EB1C45">
            <w:pPr>
              <w:jc w:val="center"/>
              <w:rPr>
                <w:rFonts w:asciiTheme="minorHAnsi" w:hAnsiTheme="minorHAnsi"/>
                <w:sz w:val="22"/>
                <w:szCs w:val="22"/>
              </w:rPr>
            </w:pPr>
            <w:r>
              <w:rPr>
                <w:rFonts w:asciiTheme="minorHAnsi" w:hAnsiTheme="minorHAnsi"/>
                <w:sz w:val="22"/>
                <w:szCs w:val="22"/>
              </w:rPr>
              <w:t>FSI &amp; State PAC</w:t>
            </w:r>
            <w:r w:rsidR="004E5316">
              <w:rPr>
                <w:rFonts w:asciiTheme="minorHAnsi" w:hAnsiTheme="minorHAnsi"/>
                <w:sz w:val="22"/>
                <w:szCs w:val="22"/>
              </w:rPr>
              <w:t>/ FACE</w:t>
            </w:r>
            <w:r>
              <w:rPr>
                <w:rFonts w:asciiTheme="minorHAnsi" w:hAnsiTheme="minorHAnsi"/>
                <w:sz w:val="22"/>
                <w:szCs w:val="22"/>
              </w:rPr>
              <w:t xml:space="preserve"> </w:t>
            </w:r>
            <w:r w:rsidR="0065191F">
              <w:rPr>
                <w:rFonts w:asciiTheme="minorHAnsi" w:hAnsiTheme="minorHAnsi"/>
                <w:sz w:val="22"/>
                <w:szCs w:val="22"/>
              </w:rPr>
              <w:t>Info</w:t>
            </w:r>
          </w:p>
        </w:tc>
        <w:tc>
          <w:tcPr>
            <w:tcW w:w="1440" w:type="dxa"/>
          </w:tcPr>
          <w:p w14:paraId="5A6964D6" w14:textId="5E984AFC" w:rsidR="007D5E99" w:rsidRPr="00A339A7" w:rsidRDefault="006E0B58" w:rsidP="001B1BC3">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34" w:type="dxa"/>
          </w:tcPr>
          <w:p w14:paraId="184E4C06" w14:textId="055D73EF" w:rsidR="007D5E99" w:rsidRDefault="00A13624" w:rsidP="001B1BC3">
            <w:pPr>
              <w:jc w:val="center"/>
              <w:rPr>
                <w:rFonts w:asciiTheme="minorHAnsi" w:hAnsiTheme="minorHAnsi"/>
                <w:sz w:val="22"/>
                <w:szCs w:val="22"/>
              </w:rPr>
            </w:pPr>
            <w:r>
              <w:rPr>
                <w:rFonts w:asciiTheme="minorHAnsi" w:hAnsiTheme="minorHAnsi"/>
                <w:sz w:val="22"/>
                <w:szCs w:val="22"/>
              </w:rPr>
              <w:t>October 202</w:t>
            </w:r>
            <w:r w:rsidR="00DA5818">
              <w:rPr>
                <w:rFonts w:asciiTheme="minorHAnsi" w:hAnsiTheme="minorHAnsi"/>
                <w:sz w:val="22"/>
                <w:szCs w:val="22"/>
              </w:rPr>
              <w:t>4</w:t>
            </w:r>
          </w:p>
        </w:tc>
      </w:tr>
      <w:tr w:rsidR="007D5E99" w:rsidRPr="00B37DA6" w14:paraId="3FEDCAA0" w14:textId="77777777" w:rsidTr="00AC378D">
        <w:trPr>
          <w:jc w:val="center"/>
        </w:trPr>
        <w:tc>
          <w:tcPr>
            <w:tcW w:w="6295" w:type="dxa"/>
          </w:tcPr>
          <w:p w14:paraId="0B0923B7" w14:textId="69D7BC2F" w:rsidR="007D5E99" w:rsidRDefault="007D5E99" w:rsidP="001B1BC3">
            <w:pPr>
              <w:rPr>
                <w:rFonts w:asciiTheme="minorHAnsi" w:hAnsiTheme="minorHAnsi" w:cs="Arial"/>
                <w:sz w:val="22"/>
              </w:rPr>
            </w:pPr>
            <w:r>
              <w:rPr>
                <w:rFonts w:asciiTheme="minorHAnsi" w:hAnsiTheme="minorHAnsi" w:cs="Arial"/>
                <w:sz w:val="22"/>
              </w:rPr>
              <w:t xml:space="preserve">3. Documentation of </w:t>
            </w:r>
            <w:r w:rsidR="007A148D">
              <w:rPr>
                <w:rFonts w:asciiTheme="minorHAnsi" w:hAnsiTheme="minorHAnsi" w:cs="Arial"/>
                <w:sz w:val="22"/>
              </w:rPr>
              <w:t>2023-24</w:t>
            </w:r>
            <w:r>
              <w:rPr>
                <w:rFonts w:asciiTheme="minorHAnsi" w:hAnsiTheme="minorHAnsi" w:cs="Arial"/>
                <w:sz w:val="22"/>
              </w:rPr>
              <w:t xml:space="preserve"> staff development provided by the State and local projects</w:t>
            </w:r>
          </w:p>
        </w:tc>
        <w:tc>
          <w:tcPr>
            <w:tcW w:w="2250" w:type="dxa"/>
          </w:tcPr>
          <w:p w14:paraId="78ABE32B" w14:textId="643B5184" w:rsidR="007D5E99" w:rsidRPr="00A339A7" w:rsidRDefault="007D5E99" w:rsidP="00EB1C45">
            <w:pPr>
              <w:jc w:val="center"/>
              <w:rPr>
                <w:rFonts w:asciiTheme="minorHAnsi" w:hAnsiTheme="minorHAnsi"/>
                <w:sz w:val="22"/>
                <w:szCs w:val="22"/>
              </w:rPr>
            </w:pPr>
            <w:r>
              <w:rPr>
                <w:rFonts w:asciiTheme="minorHAnsi" w:hAnsiTheme="minorHAnsi"/>
                <w:sz w:val="22"/>
                <w:szCs w:val="22"/>
              </w:rPr>
              <w:t xml:space="preserve">Local MEP staff and </w:t>
            </w:r>
            <w:r w:rsidR="0038580A">
              <w:rPr>
                <w:rFonts w:asciiTheme="minorHAnsi" w:hAnsiTheme="minorHAnsi"/>
                <w:sz w:val="22"/>
                <w:szCs w:val="22"/>
              </w:rPr>
              <w:t>Benjamin</w:t>
            </w:r>
          </w:p>
        </w:tc>
        <w:tc>
          <w:tcPr>
            <w:tcW w:w="1980" w:type="dxa"/>
          </w:tcPr>
          <w:p w14:paraId="7536D198" w14:textId="77777777" w:rsidR="007D5E99" w:rsidRPr="00A339A7" w:rsidRDefault="007D5E99" w:rsidP="00EB1C45">
            <w:pPr>
              <w:jc w:val="center"/>
              <w:rPr>
                <w:rFonts w:asciiTheme="minorHAnsi" w:hAnsiTheme="minorHAnsi"/>
                <w:sz w:val="22"/>
                <w:szCs w:val="22"/>
              </w:rPr>
            </w:pPr>
            <w:r>
              <w:rPr>
                <w:rFonts w:asciiTheme="minorHAnsi" w:hAnsiTheme="minorHAnsi"/>
                <w:sz w:val="22"/>
                <w:szCs w:val="22"/>
              </w:rPr>
              <w:t xml:space="preserve">FSI &amp; </w:t>
            </w:r>
            <w:r w:rsidR="006A7F48">
              <w:rPr>
                <w:rFonts w:asciiTheme="minorHAnsi" w:hAnsiTheme="minorHAnsi"/>
                <w:sz w:val="22"/>
                <w:szCs w:val="22"/>
              </w:rPr>
              <w:t xml:space="preserve">Statewide </w:t>
            </w:r>
            <w:r>
              <w:rPr>
                <w:rFonts w:asciiTheme="minorHAnsi" w:hAnsiTheme="minorHAnsi"/>
                <w:sz w:val="22"/>
                <w:szCs w:val="22"/>
              </w:rPr>
              <w:t>P</w:t>
            </w:r>
            <w:r w:rsidR="0065191F">
              <w:rPr>
                <w:rFonts w:asciiTheme="minorHAnsi" w:hAnsiTheme="minorHAnsi"/>
                <w:sz w:val="22"/>
                <w:szCs w:val="22"/>
              </w:rPr>
              <w:t>D Info</w:t>
            </w:r>
          </w:p>
        </w:tc>
        <w:tc>
          <w:tcPr>
            <w:tcW w:w="1440" w:type="dxa"/>
          </w:tcPr>
          <w:p w14:paraId="5313A07D" w14:textId="6E2E1A86" w:rsidR="007D5E99" w:rsidRPr="00A339A7" w:rsidRDefault="006E0B58" w:rsidP="001B1BC3">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34" w:type="dxa"/>
          </w:tcPr>
          <w:p w14:paraId="3300C762" w14:textId="2FEA2268" w:rsidR="007D5E99" w:rsidRDefault="00A13624" w:rsidP="001B1BC3">
            <w:pPr>
              <w:jc w:val="center"/>
              <w:rPr>
                <w:rFonts w:asciiTheme="minorHAnsi" w:hAnsiTheme="minorHAnsi"/>
                <w:sz w:val="22"/>
                <w:szCs w:val="22"/>
              </w:rPr>
            </w:pPr>
            <w:r>
              <w:rPr>
                <w:rFonts w:asciiTheme="minorHAnsi" w:hAnsiTheme="minorHAnsi"/>
                <w:sz w:val="22"/>
                <w:szCs w:val="22"/>
              </w:rPr>
              <w:t>October 202</w:t>
            </w:r>
            <w:r w:rsidR="00DA5818">
              <w:rPr>
                <w:rFonts w:asciiTheme="minorHAnsi" w:hAnsiTheme="minorHAnsi"/>
                <w:sz w:val="22"/>
                <w:szCs w:val="22"/>
              </w:rPr>
              <w:t>4</w:t>
            </w:r>
          </w:p>
        </w:tc>
      </w:tr>
      <w:tr w:rsidR="00704746" w:rsidRPr="00B37DA6" w14:paraId="15BF4320" w14:textId="77777777" w:rsidTr="00AC378D">
        <w:trPr>
          <w:jc w:val="center"/>
        </w:trPr>
        <w:tc>
          <w:tcPr>
            <w:tcW w:w="6295" w:type="dxa"/>
          </w:tcPr>
          <w:p w14:paraId="208335AB" w14:textId="77777777" w:rsidR="00704746" w:rsidRDefault="00704746" w:rsidP="00704746">
            <w:pPr>
              <w:rPr>
                <w:rFonts w:asciiTheme="minorHAnsi" w:hAnsiTheme="minorHAnsi" w:cs="Arial"/>
                <w:sz w:val="22"/>
              </w:rPr>
            </w:pPr>
            <w:r>
              <w:rPr>
                <w:rFonts w:asciiTheme="minorHAnsi" w:hAnsiTheme="minorHAnsi" w:cs="Arial"/>
                <w:sz w:val="22"/>
              </w:rPr>
              <w:t>4. Recruiter Surveys</w:t>
            </w:r>
          </w:p>
        </w:tc>
        <w:tc>
          <w:tcPr>
            <w:tcW w:w="2250" w:type="dxa"/>
          </w:tcPr>
          <w:p w14:paraId="64AE96EB" w14:textId="77777777" w:rsidR="00704746" w:rsidRDefault="00704746" w:rsidP="00704746">
            <w:pPr>
              <w:jc w:val="center"/>
              <w:rPr>
                <w:rFonts w:asciiTheme="minorHAnsi" w:hAnsiTheme="minorHAnsi"/>
                <w:sz w:val="22"/>
                <w:szCs w:val="22"/>
              </w:rPr>
            </w:pPr>
            <w:r>
              <w:rPr>
                <w:rFonts w:asciiTheme="minorHAnsi" w:hAnsiTheme="minorHAnsi"/>
                <w:sz w:val="22"/>
                <w:szCs w:val="22"/>
              </w:rPr>
              <w:t>Recruiters</w:t>
            </w:r>
          </w:p>
        </w:tc>
        <w:tc>
          <w:tcPr>
            <w:tcW w:w="1980" w:type="dxa"/>
          </w:tcPr>
          <w:p w14:paraId="18E09F3F" w14:textId="670D9D05" w:rsidR="00704746" w:rsidRDefault="00E46425" w:rsidP="00704746">
            <w:pPr>
              <w:jc w:val="center"/>
              <w:rPr>
                <w:rFonts w:asciiTheme="minorHAnsi" w:hAnsiTheme="minorHAnsi"/>
                <w:sz w:val="22"/>
                <w:szCs w:val="22"/>
              </w:rPr>
            </w:pPr>
            <w:r>
              <w:rPr>
                <w:rFonts w:asciiTheme="minorHAnsi" w:hAnsiTheme="minorHAnsi"/>
                <w:sz w:val="22"/>
                <w:szCs w:val="22"/>
              </w:rPr>
              <w:t xml:space="preserve">Form </w:t>
            </w:r>
            <w:r w:rsidR="00CF5067">
              <w:rPr>
                <w:rFonts w:asciiTheme="minorHAnsi" w:hAnsiTheme="minorHAnsi"/>
                <w:sz w:val="22"/>
                <w:szCs w:val="22"/>
              </w:rPr>
              <w:t>6</w:t>
            </w:r>
            <w:r w:rsidR="00E42608">
              <w:rPr>
                <w:rFonts w:asciiTheme="minorHAnsi" w:hAnsiTheme="minorHAnsi"/>
                <w:sz w:val="22"/>
                <w:szCs w:val="22"/>
              </w:rPr>
              <w:t xml:space="preserve"> (Online)</w:t>
            </w:r>
          </w:p>
        </w:tc>
        <w:tc>
          <w:tcPr>
            <w:tcW w:w="1440" w:type="dxa"/>
          </w:tcPr>
          <w:p w14:paraId="7C4A009C" w14:textId="50B79C09" w:rsidR="00704746" w:rsidRDefault="006E0B58" w:rsidP="00704746">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34" w:type="dxa"/>
          </w:tcPr>
          <w:p w14:paraId="16C2345F" w14:textId="77777777" w:rsidR="00704746" w:rsidRDefault="0068243B" w:rsidP="00704746">
            <w:pPr>
              <w:jc w:val="center"/>
              <w:rPr>
                <w:rFonts w:asciiTheme="minorHAnsi" w:hAnsiTheme="minorHAnsi"/>
                <w:sz w:val="22"/>
                <w:szCs w:val="22"/>
              </w:rPr>
            </w:pPr>
            <w:r>
              <w:rPr>
                <w:rFonts w:asciiTheme="minorHAnsi" w:hAnsiTheme="minorHAnsi"/>
                <w:sz w:val="22"/>
                <w:szCs w:val="22"/>
              </w:rPr>
              <w:t>N/A</w:t>
            </w:r>
          </w:p>
          <w:p w14:paraId="3E0660E0" w14:textId="1D96FCC2" w:rsidR="0068243B" w:rsidRDefault="0068243B" w:rsidP="00704746">
            <w:pPr>
              <w:jc w:val="center"/>
              <w:rPr>
                <w:rFonts w:asciiTheme="minorHAnsi" w:hAnsiTheme="minorHAnsi"/>
                <w:sz w:val="22"/>
                <w:szCs w:val="22"/>
              </w:rPr>
            </w:pPr>
            <w:r>
              <w:rPr>
                <w:rFonts w:asciiTheme="minorHAnsi" w:hAnsiTheme="minorHAnsi"/>
                <w:sz w:val="22"/>
                <w:szCs w:val="22"/>
              </w:rPr>
              <w:t>(Online)</w:t>
            </w:r>
          </w:p>
        </w:tc>
      </w:tr>
      <w:tr w:rsidR="006E02CE" w:rsidRPr="00B37DA6" w14:paraId="336FFFF0" w14:textId="77777777" w:rsidTr="00AC378D">
        <w:trPr>
          <w:jc w:val="center"/>
        </w:trPr>
        <w:tc>
          <w:tcPr>
            <w:tcW w:w="6295" w:type="dxa"/>
          </w:tcPr>
          <w:p w14:paraId="657EDC9E" w14:textId="0E7818BF" w:rsidR="006E02CE" w:rsidRDefault="006E02CE" w:rsidP="00704746">
            <w:pPr>
              <w:rPr>
                <w:rFonts w:asciiTheme="minorHAnsi" w:hAnsiTheme="minorHAnsi" w:cs="Arial"/>
                <w:sz w:val="22"/>
              </w:rPr>
            </w:pPr>
            <w:r>
              <w:rPr>
                <w:rFonts w:asciiTheme="minorHAnsi" w:hAnsiTheme="minorHAnsi" w:cs="Arial"/>
                <w:sz w:val="22"/>
              </w:rPr>
              <w:t xml:space="preserve">5. </w:t>
            </w:r>
            <w:r w:rsidR="007A148D">
              <w:rPr>
                <w:rFonts w:asciiTheme="minorHAnsi" w:hAnsiTheme="minorHAnsi" w:cs="Arial"/>
                <w:sz w:val="22"/>
              </w:rPr>
              <w:t>2023-24</w:t>
            </w:r>
            <w:r>
              <w:rPr>
                <w:rFonts w:asciiTheme="minorHAnsi" w:hAnsiTheme="minorHAnsi" w:cs="Arial"/>
                <w:sz w:val="22"/>
              </w:rPr>
              <w:t xml:space="preserve"> migratory student counts by MEP projects: performance Period: number eligible PFS/non-PFS, number served PFS/non-PFS</w:t>
            </w:r>
          </w:p>
        </w:tc>
        <w:tc>
          <w:tcPr>
            <w:tcW w:w="2250" w:type="dxa"/>
            <w:vMerge w:val="restart"/>
          </w:tcPr>
          <w:p w14:paraId="4EE289DD" w14:textId="6A087993" w:rsidR="006E02CE" w:rsidRPr="00A339A7" w:rsidRDefault="006E02CE" w:rsidP="006E02CE">
            <w:pPr>
              <w:jc w:val="center"/>
              <w:rPr>
                <w:rFonts w:asciiTheme="minorHAnsi" w:hAnsiTheme="minorHAnsi"/>
                <w:sz w:val="22"/>
                <w:szCs w:val="22"/>
              </w:rPr>
            </w:pPr>
            <w:r>
              <w:rPr>
                <w:rFonts w:asciiTheme="minorHAnsi" w:hAnsiTheme="minorHAnsi"/>
                <w:sz w:val="22"/>
                <w:szCs w:val="22"/>
              </w:rPr>
              <w:t>Danielle</w:t>
            </w:r>
          </w:p>
        </w:tc>
        <w:tc>
          <w:tcPr>
            <w:tcW w:w="1980" w:type="dxa"/>
            <w:vMerge w:val="restart"/>
          </w:tcPr>
          <w:p w14:paraId="16E3F627" w14:textId="77777777" w:rsidR="001924D1" w:rsidRDefault="006E02CE" w:rsidP="006E02CE">
            <w:pPr>
              <w:jc w:val="center"/>
              <w:rPr>
                <w:rFonts w:asciiTheme="minorHAnsi" w:hAnsiTheme="minorHAnsi"/>
                <w:sz w:val="22"/>
                <w:szCs w:val="22"/>
              </w:rPr>
            </w:pPr>
            <w:r>
              <w:rPr>
                <w:rFonts w:asciiTheme="minorHAnsi" w:hAnsiTheme="minorHAnsi"/>
                <w:sz w:val="22"/>
                <w:szCs w:val="22"/>
              </w:rPr>
              <w:t xml:space="preserve">MIS2000 </w:t>
            </w:r>
            <w:r w:rsidR="001924D1">
              <w:rPr>
                <w:rFonts w:asciiTheme="minorHAnsi" w:hAnsiTheme="minorHAnsi"/>
                <w:sz w:val="22"/>
                <w:szCs w:val="22"/>
              </w:rPr>
              <w:t xml:space="preserve">and </w:t>
            </w:r>
          </w:p>
          <w:p w14:paraId="63CFD5C6" w14:textId="08965B03" w:rsidR="006E02CE" w:rsidRPr="00A339A7" w:rsidRDefault="007A148D" w:rsidP="006E02CE">
            <w:pPr>
              <w:jc w:val="center"/>
              <w:rPr>
                <w:rFonts w:asciiTheme="minorHAnsi" w:hAnsiTheme="minorHAnsi"/>
                <w:sz w:val="22"/>
                <w:szCs w:val="22"/>
              </w:rPr>
            </w:pPr>
            <w:r>
              <w:rPr>
                <w:rFonts w:asciiTheme="minorHAnsi" w:hAnsiTheme="minorHAnsi"/>
                <w:sz w:val="22"/>
                <w:szCs w:val="22"/>
              </w:rPr>
              <w:t>2023-24</w:t>
            </w:r>
            <w:r w:rsidR="006E02CE">
              <w:rPr>
                <w:rFonts w:asciiTheme="minorHAnsi" w:hAnsiTheme="minorHAnsi"/>
                <w:sz w:val="22"/>
                <w:szCs w:val="22"/>
              </w:rPr>
              <w:t xml:space="preserve"> Data Request for Danielle</w:t>
            </w:r>
          </w:p>
        </w:tc>
        <w:tc>
          <w:tcPr>
            <w:tcW w:w="1440" w:type="dxa"/>
            <w:vMerge w:val="restart"/>
          </w:tcPr>
          <w:p w14:paraId="3748FBC0" w14:textId="60F81A9D" w:rsidR="006E02CE" w:rsidRPr="00A339A7" w:rsidRDefault="006E02CE" w:rsidP="006E02CE">
            <w:pPr>
              <w:jc w:val="center"/>
              <w:rPr>
                <w:rFonts w:asciiTheme="minorHAnsi" w:hAnsiTheme="minorHAnsi"/>
                <w:sz w:val="22"/>
                <w:szCs w:val="22"/>
              </w:rPr>
            </w:pPr>
            <w:r>
              <w:rPr>
                <w:rFonts w:asciiTheme="minorHAnsi" w:hAnsiTheme="minorHAnsi"/>
                <w:sz w:val="22"/>
                <w:szCs w:val="22"/>
              </w:rPr>
              <w:t>9/30/2</w:t>
            </w:r>
            <w:r w:rsidR="00DA5818">
              <w:rPr>
                <w:rFonts w:asciiTheme="minorHAnsi" w:hAnsiTheme="minorHAnsi"/>
                <w:sz w:val="22"/>
                <w:szCs w:val="22"/>
              </w:rPr>
              <w:t>4</w:t>
            </w:r>
          </w:p>
        </w:tc>
        <w:tc>
          <w:tcPr>
            <w:tcW w:w="1334" w:type="dxa"/>
            <w:vMerge w:val="restart"/>
          </w:tcPr>
          <w:p w14:paraId="05EEC108" w14:textId="0EC92088" w:rsidR="006E02CE" w:rsidRDefault="00DC600E" w:rsidP="00704746">
            <w:pPr>
              <w:jc w:val="center"/>
              <w:rPr>
                <w:rFonts w:asciiTheme="minorHAnsi" w:hAnsiTheme="minorHAnsi"/>
                <w:sz w:val="22"/>
                <w:szCs w:val="22"/>
              </w:rPr>
            </w:pPr>
            <w:r>
              <w:rPr>
                <w:rFonts w:asciiTheme="minorHAnsi" w:hAnsiTheme="minorHAnsi"/>
                <w:sz w:val="22"/>
                <w:szCs w:val="22"/>
              </w:rPr>
              <w:t xml:space="preserve">February </w:t>
            </w:r>
            <w:r w:rsidR="006E02CE">
              <w:rPr>
                <w:rFonts w:asciiTheme="minorHAnsi" w:hAnsiTheme="minorHAnsi"/>
                <w:sz w:val="22"/>
                <w:szCs w:val="22"/>
              </w:rPr>
              <w:t>202</w:t>
            </w:r>
            <w:r w:rsidR="00DA5818">
              <w:rPr>
                <w:rFonts w:asciiTheme="minorHAnsi" w:hAnsiTheme="minorHAnsi"/>
                <w:sz w:val="22"/>
                <w:szCs w:val="22"/>
              </w:rPr>
              <w:t>5</w:t>
            </w:r>
          </w:p>
        </w:tc>
      </w:tr>
      <w:tr w:rsidR="006E02CE" w:rsidRPr="00B37DA6" w14:paraId="70B275B5" w14:textId="77777777" w:rsidTr="00AC378D">
        <w:trPr>
          <w:jc w:val="center"/>
        </w:trPr>
        <w:tc>
          <w:tcPr>
            <w:tcW w:w="6295" w:type="dxa"/>
          </w:tcPr>
          <w:p w14:paraId="6ABA5E38" w14:textId="09B52BBA" w:rsidR="006E02CE" w:rsidRDefault="006E02CE" w:rsidP="00704746">
            <w:pPr>
              <w:rPr>
                <w:rFonts w:asciiTheme="minorHAnsi" w:hAnsiTheme="minorHAnsi" w:cs="Arial"/>
                <w:sz w:val="22"/>
              </w:rPr>
            </w:pPr>
            <w:r>
              <w:rPr>
                <w:rFonts w:asciiTheme="minorHAnsi" w:hAnsiTheme="minorHAnsi" w:cs="Arial"/>
                <w:sz w:val="22"/>
              </w:rPr>
              <w:t xml:space="preserve">6. Support services provided to migratory students during the </w:t>
            </w:r>
            <w:r w:rsidR="007A148D">
              <w:rPr>
                <w:rFonts w:asciiTheme="minorHAnsi" w:hAnsiTheme="minorHAnsi" w:cs="Arial"/>
                <w:sz w:val="22"/>
              </w:rPr>
              <w:t>2023-24</w:t>
            </w:r>
            <w:r>
              <w:rPr>
                <w:rFonts w:asciiTheme="minorHAnsi" w:hAnsiTheme="minorHAnsi" w:cs="Arial"/>
                <w:sz w:val="22"/>
              </w:rPr>
              <w:t xml:space="preserve"> performance period and the number of students receiving each (i.e., transportation, instructional supplies, interpretations)</w:t>
            </w:r>
          </w:p>
        </w:tc>
        <w:tc>
          <w:tcPr>
            <w:tcW w:w="2250" w:type="dxa"/>
            <w:vMerge/>
          </w:tcPr>
          <w:p w14:paraId="0ABD87DA" w14:textId="35BBE7BF" w:rsidR="006E02CE" w:rsidRPr="00A339A7" w:rsidRDefault="006E02CE" w:rsidP="00704746">
            <w:pPr>
              <w:jc w:val="center"/>
              <w:rPr>
                <w:rFonts w:asciiTheme="minorHAnsi" w:hAnsiTheme="minorHAnsi"/>
                <w:sz w:val="22"/>
                <w:szCs w:val="22"/>
              </w:rPr>
            </w:pPr>
          </w:p>
        </w:tc>
        <w:tc>
          <w:tcPr>
            <w:tcW w:w="1980" w:type="dxa"/>
            <w:vMerge/>
          </w:tcPr>
          <w:p w14:paraId="24117330" w14:textId="0947E8E0" w:rsidR="006E02CE" w:rsidRPr="00A339A7" w:rsidRDefault="006E02CE" w:rsidP="00704746">
            <w:pPr>
              <w:jc w:val="center"/>
              <w:rPr>
                <w:rFonts w:asciiTheme="minorHAnsi" w:hAnsiTheme="minorHAnsi"/>
                <w:sz w:val="22"/>
                <w:szCs w:val="22"/>
              </w:rPr>
            </w:pPr>
          </w:p>
        </w:tc>
        <w:tc>
          <w:tcPr>
            <w:tcW w:w="1440" w:type="dxa"/>
            <w:vMerge/>
          </w:tcPr>
          <w:p w14:paraId="4C7CCCBB" w14:textId="66F3111C" w:rsidR="006E02CE" w:rsidRPr="00A339A7" w:rsidRDefault="006E02CE" w:rsidP="00704746">
            <w:pPr>
              <w:jc w:val="center"/>
              <w:rPr>
                <w:rFonts w:asciiTheme="minorHAnsi" w:hAnsiTheme="minorHAnsi"/>
                <w:sz w:val="22"/>
                <w:szCs w:val="22"/>
              </w:rPr>
            </w:pPr>
          </w:p>
        </w:tc>
        <w:tc>
          <w:tcPr>
            <w:tcW w:w="1334" w:type="dxa"/>
            <w:vMerge/>
          </w:tcPr>
          <w:p w14:paraId="6AC70908" w14:textId="2970969D" w:rsidR="006E02CE" w:rsidRDefault="006E02CE" w:rsidP="00704746">
            <w:pPr>
              <w:jc w:val="center"/>
              <w:rPr>
                <w:rFonts w:asciiTheme="minorHAnsi" w:hAnsiTheme="minorHAnsi"/>
                <w:sz w:val="22"/>
                <w:szCs w:val="22"/>
              </w:rPr>
            </w:pPr>
          </w:p>
        </w:tc>
      </w:tr>
      <w:tr w:rsidR="006E02CE" w:rsidRPr="00B37DA6" w14:paraId="2E5F6C18" w14:textId="77777777" w:rsidTr="00AC378D">
        <w:trPr>
          <w:jc w:val="center"/>
        </w:trPr>
        <w:tc>
          <w:tcPr>
            <w:tcW w:w="6295" w:type="dxa"/>
          </w:tcPr>
          <w:p w14:paraId="095AA010" w14:textId="73F20426" w:rsidR="006E02CE" w:rsidRDefault="006E02CE" w:rsidP="00704746">
            <w:pPr>
              <w:rPr>
                <w:rFonts w:asciiTheme="minorHAnsi" w:hAnsiTheme="minorHAnsi" w:cs="Arial"/>
                <w:sz w:val="22"/>
              </w:rPr>
            </w:pPr>
            <w:r>
              <w:rPr>
                <w:rFonts w:asciiTheme="minorHAnsi" w:hAnsiTheme="minorHAnsi" w:cs="Arial"/>
                <w:sz w:val="22"/>
              </w:rPr>
              <w:t xml:space="preserve">7. Instructional services provided to migratory students during the </w:t>
            </w:r>
            <w:r w:rsidR="007A148D">
              <w:rPr>
                <w:rFonts w:asciiTheme="minorHAnsi" w:hAnsiTheme="minorHAnsi" w:cs="Arial"/>
                <w:sz w:val="22"/>
              </w:rPr>
              <w:t>2023-24</w:t>
            </w:r>
            <w:r>
              <w:rPr>
                <w:rFonts w:asciiTheme="minorHAnsi" w:hAnsiTheme="minorHAnsi" w:cs="Arial"/>
                <w:sz w:val="22"/>
              </w:rPr>
              <w:t xml:space="preserve"> performance period and the number of students receiving each (i.e., math instruction, reading instruction, credit accrual)</w:t>
            </w:r>
          </w:p>
        </w:tc>
        <w:tc>
          <w:tcPr>
            <w:tcW w:w="2250" w:type="dxa"/>
            <w:vMerge/>
          </w:tcPr>
          <w:p w14:paraId="74BB2A4D" w14:textId="0F3C9839" w:rsidR="006E02CE" w:rsidRPr="00A339A7" w:rsidRDefault="006E02CE" w:rsidP="00704746">
            <w:pPr>
              <w:jc w:val="center"/>
              <w:rPr>
                <w:rFonts w:asciiTheme="minorHAnsi" w:hAnsiTheme="minorHAnsi"/>
                <w:sz w:val="22"/>
                <w:szCs w:val="22"/>
              </w:rPr>
            </w:pPr>
          </w:p>
        </w:tc>
        <w:tc>
          <w:tcPr>
            <w:tcW w:w="1980" w:type="dxa"/>
            <w:vMerge/>
          </w:tcPr>
          <w:p w14:paraId="4B52B76B" w14:textId="393C70D3" w:rsidR="006E02CE" w:rsidRPr="00A339A7" w:rsidRDefault="006E02CE" w:rsidP="00704746">
            <w:pPr>
              <w:jc w:val="center"/>
              <w:rPr>
                <w:rFonts w:asciiTheme="minorHAnsi" w:hAnsiTheme="minorHAnsi"/>
                <w:sz w:val="22"/>
                <w:szCs w:val="22"/>
              </w:rPr>
            </w:pPr>
          </w:p>
        </w:tc>
        <w:tc>
          <w:tcPr>
            <w:tcW w:w="1440" w:type="dxa"/>
            <w:vMerge/>
          </w:tcPr>
          <w:p w14:paraId="3F536FFE" w14:textId="6601376E" w:rsidR="006E02CE" w:rsidRPr="00A339A7" w:rsidRDefault="006E02CE" w:rsidP="00704746">
            <w:pPr>
              <w:jc w:val="center"/>
              <w:rPr>
                <w:rFonts w:asciiTheme="minorHAnsi" w:hAnsiTheme="minorHAnsi"/>
                <w:sz w:val="22"/>
                <w:szCs w:val="22"/>
              </w:rPr>
            </w:pPr>
          </w:p>
        </w:tc>
        <w:tc>
          <w:tcPr>
            <w:tcW w:w="1334" w:type="dxa"/>
            <w:vMerge/>
          </w:tcPr>
          <w:p w14:paraId="7EFC413B" w14:textId="5F4ED847" w:rsidR="006E02CE" w:rsidRDefault="006E02CE" w:rsidP="00704746">
            <w:pPr>
              <w:jc w:val="center"/>
              <w:rPr>
                <w:rFonts w:asciiTheme="minorHAnsi" w:hAnsiTheme="minorHAnsi"/>
                <w:sz w:val="22"/>
                <w:szCs w:val="22"/>
              </w:rPr>
            </w:pPr>
          </w:p>
        </w:tc>
      </w:tr>
      <w:tr w:rsidR="00704746" w:rsidRPr="00B37DA6" w14:paraId="37C18D76" w14:textId="77777777" w:rsidTr="00AC378D">
        <w:trPr>
          <w:jc w:val="center"/>
        </w:trPr>
        <w:tc>
          <w:tcPr>
            <w:tcW w:w="6295" w:type="dxa"/>
          </w:tcPr>
          <w:p w14:paraId="1DC2B1B5" w14:textId="1FB75586" w:rsidR="00704746" w:rsidRDefault="00B27B6E" w:rsidP="00704746">
            <w:pPr>
              <w:rPr>
                <w:rFonts w:asciiTheme="minorHAnsi" w:hAnsiTheme="minorHAnsi" w:cs="Arial"/>
                <w:sz w:val="22"/>
              </w:rPr>
            </w:pPr>
            <w:r>
              <w:rPr>
                <w:rFonts w:asciiTheme="minorHAnsi" w:hAnsiTheme="minorHAnsi" w:cs="Arial"/>
                <w:sz w:val="22"/>
              </w:rPr>
              <w:t>8</w:t>
            </w:r>
            <w:r w:rsidR="00704746">
              <w:rPr>
                <w:rFonts w:asciiTheme="minorHAnsi" w:hAnsiTheme="minorHAnsi" w:cs="Arial"/>
                <w:sz w:val="22"/>
              </w:rPr>
              <w:t xml:space="preserve">. </w:t>
            </w:r>
            <w:r w:rsidR="007A148D">
              <w:rPr>
                <w:rFonts w:asciiTheme="minorHAnsi" w:hAnsiTheme="minorHAnsi" w:cs="Arial"/>
                <w:sz w:val="22"/>
              </w:rPr>
              <w:t>2023-24</w:t>
            </w:r>
            <w:r w:rsidR="00704746">
              <w:rPr>
                <w:rFonts w:asciiTheme="minorHAnsi" w:hAnsiTheme="minorHAnsi" w:cs="Arial"/>
                <w:sz w:val="22"/>
              </w:rPr>
              <w:t xml:space="preserve"> </w:t>
            </w:r>
            <w:r w:rsidR="004C19D8">
              <w:rPr>
                <w:rFonts w:asciiTheme="minorHAnsi" w:hAnsiTheme="minorHAnsi" w:cs="Arial"/>
                <w:sz w:val="22"/>
              </w:rPr>
              <w:t>CSPR Data Check Sheet</w:t>
            </w:r>
            <w:r w:rsidR="00B71E41">
              <w:rPr>
                <w:rFonts w:asciiTheme="minorHAnsi" w:hAnsiTheme="minorHAnsi" w:cs="Arial"/>
                <w:sz w:val="22"/>
              </w:rPr>
              <w:t>, Category I Count data, Category 2 Count data</w:t>
            </w:r>
          </w:p>
        </w:tc>
        <w:tc>
          <w:tcPr>
            <w:tcW w:w="2250" w:type="dxa"/>
          </w:tcPr>
          <w:p w14:paraId="51283030" w14:textId="22AB4F20" w:rsidR="00704746" w:rsidRDefault="00B71E41" w:rsidP="00704746">
            <w:pPr>
              <w:jc w:val="center"/>
              <w:rPr>
                <w:rFonts w:asciiTheme="minorHAnsi" w:hAnsiTheme="minorHAnsi"/>
                <w:sz w:val="22"/>
                <w:szCs w:val="22"/>
              </w:rPr>
            </w:pPr>
            <w:r>
              <w:rPr>
                <w:rFonts w:asciiTheme="minorHAnsi" w:hAnsiTheme="minorHAnsi"/>
                <w:sz w:val="22"/>
                <w:szCs w:val="22"/>
              </w:rPr>
              <w:t>B</w:t>
            </w:r>
            <w:r w:rsidR="00BC7FFA">
              <w:rPr>
                <w:rFonts w:asciiTheme="minorHAnsi" w:hAnsiTheme="minorHAnsi"/>
                <w:sz w:val="22"/>
                <w:szCs w:val="22"/>
              </w:rPr>
              <w:t>enjamin</w:t>
            </w:r>
          </w:p>
        </w:tc>
        <w:tc>
          <w:tcPr>
            <w:tcW w:w="1980" w:type="dxa"/>
          </w:tcPr>
          <w:p w14:paraId="0DCD8D90" w14:textId="78DA211C" w:rsidR="00704746" w:rsidRDefault="00704746" w:rsidP="00704746">
            <w:pPr>
              <w:jc w:val="center"/>
              <w:rPr>
                <w:rFonts w:asciiTheme="minorHAnsi" w:hAnsiTheme="minorHAnsi"/>
                <w:sz w:val="22"/>
                <w:szCs w:val="22"/>
              </w:rPr>
            </w:pPr>
            <w:r>
              <w:rPr>
                <w:rFonts w:asciiTheme="minorHAnsi" w:hAnsiTheme="minorHAnsi"/>
                <w:sz w:val="22"/>
                <w:szCs w:val="22"/>
              </w:rPr>
              <w:t>CSPR</w:t>
            </w:r>
            <w:r w:rsidR="00B01395">
              <w:rPr>
                <w:rFonts w:asciiTheme="minorHAnsi" w:hAnsiTheme="minorHAnsi"/>
                <w:sz w:val="22"/>
                <w:szCs w:val="22"/>
              </w:rPr>
              <w:t xml:space="preserve"> Data Check Sheet</w:t>
            </w:r>
          </w:p>
        </w:tc>
        <w:tc>
          <w:tcPr>
            <w:tcW w:w="1440" w:type="dxa"/>
          </w:tcPr>
          <w:p w14:paraId="21BC84E9" w14:textId="12B05E8F" w:rsidR="00704746" w:rsidRDefault="00A8667B" w:rsidP="00704746">
            <w:pPr>
              <w:jc w:val="center"/>
              <w:rPr>
                <w:rFonts w:asciiTheme="minorHAnsi" w:hAnsiTheme="minorHAnsi"/>
                <w:sz w:val="22"/>
                <w:szCs w:val="22"/>
              </w:rPr>
            </w:pPr>
            <w:r>
              <w:rPr>
                <w:rFonts w:asciiTheme="minorHAnsi" w:hAnsiTheme="minorHAnsi"/>
                <w:sz w:val="22"/>
                <w:szCs w:val="22"/>
              </w:rPr>
              <w:t>N/A</w:t>
            </w:r>
          </w:p>
        </w:tc>
        <w:tc>
          <w:tcPr>
            <w:tcW w:w="1334" w:type="dxa"/>
          </w:tcPr>
          <w:p w14:paraId="5843AFF1" w14:textId="64F6294F" w:rsidR="00704746" w:rsidRDefault="004C19D8" w:rsidP="00704746">
            <w:pPr>
              <w:jc w:val="center"/>
              <w:rPr>
                <w:rFonts w:asciiTheme="minorHAnsi" w:hAnsiTheme="minorHAnsi"/>
                <w:sz w:val="22"/>
                <w:szCs w:val="22"/>
              </w:rPr>
            </w:pPr>
            <w:r>
              <w:rPr>
                <w:rFonts w:asciiTheme="minorHAnsi" w:hAnsiTheme="minorHAnsi"/>
                <w:sz w:val="22"/>
                <w:szCs w:val="22"/>
              </w:rPr>
              <w:t>January 202</w:t>
            </w:r>
            <w:r w:rsidR="00DA5818">
              <w:rPr>
                <w:rFonts w:asciiTheme="minorHAnsi" w:hAnsiTheme="minorHAnsi"/>
                <w:sz w:val="22"/>
                <w:szCs w:val="22"/>
              </w:rPr>
              <w:t>5</w:t>
            </w:r>
          </w:p>
        </w:tc>
      </w:tr>
    </w:tbl>
    <w:p w14:paraId="175CCAB3" w14:textId="77777777" w:rsidR="00316C12" w:rsidRPr="005D7EA5" w:rsidRDefault="00316C12" w:rsidP="0038580A">
      <w:pPr>
        <w:spacing w:after="160" w:line="259" w:lineRule="auto"/>
        <w:rPr>
          <w:rFonts w:ascii="Arial" w:hAnsi="Arial" w:cs="Arial"/>
          <w:sz w:val="18"/>
          <w:szCs w:val="22"/>
        </w:rPr>
      </w:pPr>
    </w:p>
    <w:p w14:paraId="5DD8FEE8" w14:textId="77777777" w:rsidR="00316C12" w:rsidRPr="005D7EA5" w:rsidRDefault="00316C12" w:rsidP="00316C12">
      <w:pPr>
        <w:spacing w:after="160" w:line="259" w:lineRule="auto"/>
        <w:rPr>
          <w:rFonts w:ascii="Arial" w:hAnsi="Arial" w:cs="Arial"/>
        </w:rPr>
      </w:pPr>
    </w:p>
    <w:p w14:paraId="68B7E7DD" w14:textId="77777777" w:rsidR="001B1BC3" w:rsidRPr="008C70DB" w:rsidRDefault="001B1BC3" w:rsidP="001B1BC3">
      <w:pPr>
        <w:spacing w:after="160" w:line="259" w:lineRule="auto"/>
        <w:rPr>
          <w:rFonts w:asciiTheme="minorHAnsi" w:hAnsiTheme="minorHAnsi"/>
          <w:sz w:val="22"/>
          <w:szCs w:val="22"/>
        </w:rPr>
      </w:pPr>
    </w:p>
    <w:sectPr w:rsidR="001B1BC3" w:rsidRPr="008C70DB" w:rsidSect="00355E29">
      <w:footerReference w:type="default" r:id="rId6"/>
      <w:pgSz w:w="15840" w:h="12240" w:orient="landscape" w:code="1"/>
      <w:pgMar w:top="720" w:right="1440" w:bottom="57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ACC6" w14:textId="77777777" w:rsidR="00355E29" w:rsidRDefault="00355E29" w:rsidP="00C07516">
      <w:r>
        <w:separator/>
      </w:r>
    </w:p>
  </w:endnote>
  <w:endnote w:type="continuationSeparator" w:id="0">
    <w:p w14:paraId="3A1FE6E1" w14:textId="77777777" w:rsidR="00355E29" w:rsidRDefault="00355E29" w:rsidP="00C0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37862"/>
      <w:docPartObj>
        <w:docPartGallery w:val="Page Numbers (Bottom of Page)"/>
        <w:docPartUnique/>
      </w:docPartObj>
    </w:sdtPr>
    <w:sdtEndPr>
      <w:rPr>
        <w:rFonts w:asciiTheme="minorHAnsi" w:hAnsiTheme="minorHAnsi"/>
        <w:color w:val="7F7F7F" w:themeColor="background1" w:themeShade="7F"/>
        <w:spacing w:val="60"/>
        <w:sz w:val="18"/>
      </w:rPr>
    </w:sdtEndPr>
    <w:sdtContent>
      <w:p w14:paraId="0A3F24FA" w14:textId="77777777" w:rsidR="004E3AA0" w:rsidRPr="00C07516" w:rsidRDefault="004E3AA0">
        <w:pPr>
          <w:pStyle w:val="Footer"/>
          <w:pBdr>
            <w:top w:val="single" w:sz="4" w:space="1" w:color="D9D9D9" w:themeColor="background1" w:themeShade="D9"/>
          </w:pBdr>
          <w:jc w:val="right"/>
          <w:rPr>
            <w:rFonts w:asciiTheme="minorHAnsi" w:hAnsiTheme="minorHAnsi"/>
            <w:sz w:val="18"/>
          </w:rPr>
        </w:pPr>
        <w:r w:rsidRPr="00C07516">
          <w:rPr>
            <w:rFonts w:asciiTheme="minorHAnsi" w:hAnsiTheme="minorHAnsi"/>
            <w:sz w:val="18"/>
          </w:rPr>
          <w:fldChar w:fldCharType="begin"/>
        </w:r>
        <w:r w:rsidRPr="00C07516">
          <w:rPr>
            <w:rFonts w:asciiTheme="minorHAnsi" w:hAnsiTheme="minorHAnsi"/>
            <w:sz w:val="18"/>
          </w:rPr>
          <w:instrText xml:space="preserve"> PAGE   \* MERGEFORMAT </w:instrText>
        </w:r>
        <w:r w:rsidRPr="00C07516">
          <w:rPr>
            <w:rFonts w:asciiTheme="minorHAnsi" w:hAnsiTheme="minorHAnsi"/>
            <w:sz w:val="18"/>
          </w:rPr>
          <w:fldChar w:fldCharType="separate"/>
        </w:r>
        <w:r>
          <w:rPr>
            <w:rFonts w:asciiTheme="minorHAnsi" w:hAnsiTheme="minorHAnsi"/>
            <w:noProof/>
            <w:sz w:val="18"/>
          </w:rPr>
          <w:t>7</w:t>
        </w:r>
        <w:r w:rsidRPr="00C07516">
          <w:rPr>
            <w:rFonts w:asciiTheme="minorHAnsi" w:hAnsiTheme="minorHAnsi"/>
            <w:noProof/>
            <w:sz w:val="18"/>
          </w:rPr>
          <w:fldChar w:fldCharType="end"/>
        </w:r>
        <w:r w:rsidRPr="00C07516">
          <w:rPr>
            <w:rFonts w:asciiTheme="minorHAnsi" w:hAnsiTheme="minorHAnsi"/>
            <w:sz w:val="18"/>
          </w:rPr>
          <w:t xml:space="preserve"> | </w:t>
        </w:r>
        <w:r w:rsidRPr="00C07516">
          <w:rPr>
            <w:rFonts w:asciiTheme="minorHAnsi" w:hAnsiTheme="minorHAnsi"/>
            <w:color w:val="7F7F7F" w:themeColor="background1" w:themeShade="7F"/>
            <w:spacing w:val="60"/>
            <w:sz w:val="18"/>
          </w:rPr>
          <w:t>Page</w:t>
        </w:r>
      </w:p>
    </w:sdtContent>
  </w:sdt>
  <w:p w14:paraId="337A48C9" w14:textId="341384CF" w:rsidR="004E3AA0" w:rsidRPr="00744BC2" w:rsidRDefault="0052417B">
    <w:pPr>
      <w:pStyle w:val="Footer"/>
      <w:rPr>
        <w:rFonts w:asciiTheme="minorHAnsi" w:hAnsiTheme="minorHAnsi"/>
        <w:sz w:val="18"/>
      </w:rPr>
    </w:pPr>
    <w:r>
      <w:rPr>
        <w:rFonts w:asciiTheme="minorHAnsi" w:hAnsiTheme="minorHAnsi"/>
        <w:sz w:val="18"/>
      </w:rPr>
      <w:t>4</w:t>
    </w:r>
    <w:r w:rsidR="00397AAD">
      <w:rPr>
        <w:rFonts w:asciiTheme="minorHAnsi" w:hAnsiTheme="minorHAnsi"/>
        <w:sz w:val="18"/>
      </w:rPr>
      <w:t>/</w:t>
    </w:r>
    <w:r>
      <w:rPr>
        <w:rFonts w:asciiTheme="minorHAnsi" w:hAnsiTheme="minorHAnsi"/>
        <w:sz w:val="18"/>
      </w:rPr>
      <w:t>11</w:t>
    </w:r>
    <w:r w:rsidR="00397AAD">
      <w:rPr>
        <w:rFonts w:asciiTheme="minorHAnsi" w:hAnsiTheme="minorHAnsi"/>
        <w:sz w:val="18"/>
      </w:rPr>
      <w:t>/2</w:t>
    </w:r>
    <w:r>
      <w:rPr>
        <w:rFonts w:asciiTheme="minorHAnsi" w:hAnsiTheme="minorHAnsi"/>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654D" w14:textId="77777777" w:rsidR="00355E29" w:rsidRDefault="00355E29" w:rsidP="00C07516">
      <w:r>
        <w:separator/>
      </w:r>
    </w:p>
  </w:footnote>
  <w:footnote w:type="continuationSeparator" w:id="0">
    <w:p w14:paraId="7C7CB73C" w14:textId="77777777" w:rsidR="00355E29" w:rsidRDefault="00355E29" w:rsidP="00C07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F8"/>
    <w:rsid w:val="00004F66"/>
    <w:rsid w:val="0001707C"/>
    <w:rsid w:val="00022C5D"/>
    <w:rsid w:val="00050143"/>
    <w:rsid w:val="0007499F"/>
    <w:rsid w:val="00080676"/>
    <w:rsid w:val="00083259"/>
    <w:rsid w:val="00096311"/>
    <w:rsid w:val="000A680F"/>
    <w:rsid w:val="000C0FFD"/>
    <w:rsid w:val="000E3CF5"/>
    <w:rsid w:val="001028A9"/>
    <w:rsid w:val="001167C4"/>
    <w:rsid w:val="00123F17"/>
    <w:rsid w:val="0012714E"/>
    <w:rsid w:val="00130DD9"/>
    <w:rsid w:val="00131746"/>
    <w:rsid w:val="00135D2B"/>
    <w:rsid w:val="001468A6"/>
    <w:rsid w:val="0015774C"/>
    <w:rsid w:val="00165BDF"/>
    <w:rsid w:val="00181062"/>
    <w:rsid w:val="001924D1"/>
    <w:rsid w:val="00193629"/>
    <w:rsid w:val="001A182E"/>
    <w:rsid w:val="001A3832"/>
    <w:rsid w:val="001A4A36"/>
    <w:rsid w:val="001B1BC3"/>
    <w:rsid w:val="001C0B91"/>
    <w:rsid w:val="001C7BF2"/>
    <w:rsid w:val="001E25D0"/>
    <w:rsid w:val="001F369D"/>
    <w:rsid w:val="002044B4"/>
    <w:rsid w:val="00216561"/>
    <w:rsid w:val="0021707C"/>
    <w:rsid w:val="0023605A"/>
    <w:rsid w:val="00245CF4"/>
    <w:rsid w:val="00263183"/>
    <w:rsid w:val="00271818"/>
    <w:rsid w:val="002806CD"/>
    <w:rsid w:val="00286C20"/>
    <w:rsid w:val="00290B0A"/>
    <w:rsid w:val="002C4A50"/>
    <w:rsid w:val="002E176B"/>
    <w:rsid w:val="00301E72"/>
    <w:rsid w:val="0030365F"/>
    <w:rsid w:val="00316C12"/>
    <w:rsid w:val="00323F2C"/>
    <w:rsid w:val="0033238F"/>
    <w:rsid w:val="00337F67"/>
    <w:rsid w:val="00355E29"/>
    <w:rsid w:val="0036333B"/>
    <w:rsid w:val="00383C02"/>
    <w:rsid w:val="0038580A"/>
    <w:rsid w:val="00387F3D"/>
    <w:rsid w:val="00397AAD"/>
    <w:rsid w:val="003B0729"/>
    <w:rsid w:val="003C7D64"/>
    <w:rsid w:val="003E7AB4"/>
    <w:rsid w:val="004044F6"/>
    <w:rsid w:val="004102FA"/>
    <w:rsid w:val="00412DE9"/>
    <w:rsid w:val="004133E1"/>
    <w:rsid w:val="00434047"/>
    <w:rsid w:val="00435441"/>
    <w:rsid w:val="00435A78"/>
    <w:rsid w:val="00446980"/>
    <w:rsid w:val="00461E8D"/>
    <w:rsid w:val="00463807"/>
    <w:rsid w:val="0046463C"/>
    <w:rsid w:val="0047762E"/>
    <w:rsid w:val="004871EC"/>
    <w:rsid w:val="004A7ADE"/>
    <w:rsid w:val="004B43E8"/>
    <w:rsid w:val="004C19D8"/>
    <w:rsid w:val="004C4632"/>
    <w:rsid w:val="004D199C"/>
    <w:rsid w:val="004D7303"/>
    <w:rsid w:val="004E3AA0"/>
    <w:rsid w:val="004E5316"/>
    <w:rsid w:val="004F39B2"/>
    <w:rsid w:val="004F6306"/>
    <w:rsid w:val="004F6571"/>
    <w:rsid w:val="004F7934"/>
    <w:rsid w:val="005034CF"/>
    <w:rsid w:val="00520D6B"/>
    <w:rsid w:val="0052417B"/>
    <w:rsid w:val="005268F8"/>
    <w:rsid w:val="00544E35"/>
    <w:rsid w:val="00560350"/>
    <w:rsid w:val="00573F20"/>
    <w:rsid w:val="005812CA"/>
    <w:rsid w:val="00583875"/>
    <w:rsid w:val="005A0E75"/>
    <w:rsid w:val="005A7B75"/>
    <w:rsid w:val="005C0B8E"/>
    <w:rsid w:val="005D41DD"/>
    <w:rsid w:val="005D4718"/>
    <w:rsid w:val="005E0457"/>
    <w:rsid w:val="005E048A"/>
    <w:rsid w:val="00630BD3"/>
    <w:rsid w:val="0065191F"/>
    <w:rsid w:val="0066183C"/>
    <w:rsid w:val="00662B75"/>
    <w:rsid w:val="0066563C"/>
    <w:rsid w:val="006755B4"/>
    <w:rsid w:val="00675BFE"/>
    <w:rsid w:val="0068243B"/>
    <w:rsid w:val="006A1DD7"/>
    <w:rsid w:val="006A354F"/>
    <w:rsid w:val="006A7F48"/>
    <w:rsid w:val="006B2893"/>
    <w:rsid w:val="006D18E2"/>
    <w:rsid w:val="006D6C9E"/>
    <w:rsid w:val="006E02CE"/>
    <w:rsid w:val="006E0B58"/>
    <w:rsid w:val="006E2ADE"/>
    <w:rsid w:val="00704746"/>
    <w:rsid w:val="00733AE1"/>
    <w:rsid w:val="00744BC2"/>
    <w:rsid w:val="00761C43"/>
    <w:rsid w:val="007660F2"/>
    <w:rsid w:val="0077043F"/>
    <w:rsid w:val="00773D0C"/>
    <w:rsid w:val="0078183C"/>
    <w:rsid w:val="007823E6"/>
    <w:rsid w:val="0079685F"/>
    <w:rsid w:val="007A148D"/>
    <w:rsid w:val="007B7256"/>
    <w:rsid w:val="007C5BE8"/>
    <w:rsid w:val="007D5E99"/>
    <w:rsid w:val="00800ACD"/>
    <w:rsid w:val="008201F7"/>
    <w:rsid w:val="00825E22"/>
    <w:rsid w:val="0083008B"/>
    <w:rsid w:val="00832170"/>
    <w:rsid w:val="00836CFB"/>
    <w:rsid w:val="0084782B"/>
    <w:rsid w:val="008530C4"/>
    <w:rsid w:val="0086768A"/>
    <w:rsid w:val="0087232B"/>
    <w:rsid w:val="00873443"/>
    <w:rsid w:val="00876922"/>
    <w:rsid w:val="00895014"/>
    <w:rsid w:val="00896B59"/>
    <w:rsid w:val="008D168B"/>
    <w:rsid w:val="008D2380"/>
    <w:rsid w:val="0090529F"/>
    <w:rsid w:val="00905725"/>
    <w:rsid w:val="00915398"/>
    <w:rsid w:val="00955091"/>
    <w:rsid w:val="00A06E2F"/>
    <w:rsid w:val="00A07A42"/>
    <w:rsid w:val="00A13624"/>
    <w:rsid w:val="00A13BE2"/>
    <w:rsid w:val="00A1772D"/>
    <w:rsid w:val="00A3540C"/>
    <w:rsid w:val="00A54121"/>
    <w:rsid w:val="00A618D8"/>
    <w:rsid w:val="00A65C43"/>
    <w:rsid w:val="00A74770"/>
    <w:rsid w:val="00A8667B"/>
    <w:rsid w:val="00A872AD"/>
    <w:rsid w:val="00AC378D"/>
    <w:rsid w:val="00AC3E4E"/>
    <w:rsid w:val="00AD15D5"/>
    <w:rsid w:val="00AD1762"/>
    <w:rsid w:val="00AF393A"/>
    <w:rsid w:val="00B01395"/>
    <w:rsid w:val="00B10300"/>
    <w:rsid w:val="00B15E2E"/>
    <w:rsid w:val="00B20652"/>
    <w:rsid w:val="00B25CEA"/>
    <w:rsid w:val="00B27B6E"/>
    <w:rsid w:val="00B46503"/>
    <w:rsid w:val="00B52EE0"/>
    <w:rsid w:val="00B54C68"/>
    <w:rsid w:val="00B71E41"/>
    <w:rsid w:val="00B86A59"/>
    <w:rsid w:val="00BA363A"/>
    <w:rsid w:val="00BB1FD6"/>
    <w:rsid w:val="00BC7FFA"/>
    <w:rsid w:val="00C05E6B"/>
    <w:rsid w:val="00C07516"/>
    <w:rsid w:val="00C219CB"/>
    <w:rsid w:val="00C222F8"/>
    <w:rsid w:val="00C25280"/>
    <w:rsid w:val="00C265DC"/>
    <w:rsid w:val="00C532AE"/>
    <w:rsid w:val="00C635D7"/>
    <w:rsid w:val="00C64D94"/>
    <w:rsid w:val="00C64E4D"/>
    <w:rsid w:val="00C752A8"/>
    <w:rsid w:val="00C945D6"/>
    <w:rsid w:val="00C95E91"/>
    <w:rsid w:val="00CB3622"/>
    <w:rsid w:val="00CB58A6"/>
    <w:rsid w:val="00CC2CB5"/>
    <w:rsid w:val="00CC3DD4"/>
    <w:rsid w:val="00CC5A9F"/>
    <w:rsid w:val="00CD2A87"/>
    <w:rsid w:val="00CE44F7"/>
    <w:rsid w:val="00CF3A72"/>
    <w:rsid w:val="00CF5067"/>
    <w:rsid w:val="00D15A65"/>
    <w:rsid w:val="00D16CD6"/>
    <w:rsid w:val="00D21114"/>
    <w:rsid w:val="00D42789"/>
    <w:rsid w:val="00D513E4"/>
    <w:rsid w:val="00D54E61"/>
    <w:rsid w:val="00D5692A"/>
    <w:rsid w:val="00D70BDA"/>
    <w:rsid w:val="00D757F6"/>
    <w:rsid w:val="00D90E44"/>
    <w:rsid w:val="00D92F24"/>
    <w:rsid w:val="00DA3558"/>
    <w:rsid w:val="00DA4180"/>
    <w:rsid w:val="00DA5818"/>
    <w:rsid w:val="00DA5CA8"/>
    <w:rsid w:val="00DA7D63"/>
    <w:rsid w:val="00DC0AA3"/>
    <w:rsid w:val="00DC1B90"/>
    <w:rsid w:val="00DC3A4A"/>
    <w:rsid w:val="00DC600E"/>
    <w:rsid w:val="00DC64B5"/>
    <w:rsid w:val="00DE1BEF"/>
    <w:rsid w:val="00DE3589"/>
    <w:rsid w:val="00E337C3"/>
    <w:rsid w:val="00E42608"/>
    <w:rsid w:val="00E46425"/>
    <w:rsid w:val="00E533E6"/>
    <w:rsid w:val="00E67BE1"/>
    <w:rsid w:val="00E71C00"/>
    <w:rsid w:val="00EA4A41"/>
    <w:rsid w:val="00EB1C45"/>
    <w:rsid w:val="00ED4163"/>
    <w:rsid w:val="00ED58F5"/>
    <w:rsid w:val="00ED79F4"/>
    <w:rsid w:val="00EF4DBE"/>
    <w:rsid w:val="00F01C05"/>
    <w:rsid w:val="00F163F9"/>
    <w:rsid w:val="00F17255"/>
    <w:rsid w:val="00F51A84"/>
    <w:rsid w:val="00F70332"/>
    <w:rsid w:val="00F769D4"/>
    <w:rsid w:val="00F77023"/>
    <w:rsid w:val="00F802D8"/>
    <w:rsid w:val="00F94F9B"/>
    <w:rsid w:val="00FA39E5"/>
    <w:rsid w:val="00FA6008"/>
    <w:rsid w:val="00FD2F53"/>
    <w:rsid w:val="00FE32CB"/>
    <w:rsid w:val="00FE77CF"/>
    <w:rsid w:val="00F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A6647"/>
  <w15:chartTrackingRefBased/>
  <w15:docId w15:val="{2A82659D-13D9-4AAE-942D-E87F6318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F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316C12"/>
    <w:pPr>
      <w:spacing w:after="200" w:line="276" w:lineRule="auto"/>
      <w:outlineLvl w:val="2"/>
    </w:pPr>
    <w:rPr>
      <w:rFonts w:ascii="Arial" w:eastAsiaTheme="minorHAnsi"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222F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C222F8"/>
    <w:pPr>
      <w:widowControl w:val="0"/>
      <w:ind w:left="191"/>
    </w:pPr>
    <w:rPr>
      <w:rFonts w:ascii="Calibri Light" w:eastAsia="Calibri Light" w:hAnsi="Calibri Light" w:cstheme="minorBidi"/>
      <w:sz w:val="17"/>
      <w:szCs w:val="17"/>
    </w:rPr>
  </w:style>
  <w:style w:type="character" w:customStyle="1" w:styleId="BodyTextChar">
    <w:name w:val="Body Text Char"/>
    <w:basedOn w:val="DefaultParagraphFont"/>
    <w:link w:val="BodyText"/>
    <w:uiPriority w:val="1"/>
    <w:rsid w:val="00C222F8"/>
    <w:rPr>
      <w:rFonts w:ascii="Calibri Light" w:eastAsia="Calibri Light" w:hAnsi="Calibri Light"/>
      <w:sz w:val="17"/>
      <w:szCs w:val="17"/>
    </w:rPr>
  </w:style>
  <w:style w:type="paragraph" w:styleId="BalloonText">
    <w:name w:val="Balloon Text"/>
    <w:basedOn w:val="Normal"/>
    <w:link w:val="BalloonTextChar"/>
    <w:uiPriority w:val="99"/>
    <w:semiHidden/>
    <w:unhideWhenUsed/>
    <w:rsid w:val="00896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59"/>
    <w:rPr>
      <w:rFonts w:ascii="Segoe UI" w:eastAsia="Times New Roman" w:hAnsi="Segoe UI" w:cs="Segoe UI"/>
      <w:sz w:val="18"/>
      <w:szCs w:val="18"/>
    </w:rPr>
  </w:style>
  <w:style w:type="paragraph" w:customStyle="1" w:styleId="ExhibitLvl1">
    <w:name w:val="Exhibit Lvl 1"/>
    <w:basedOn w:val="Normal"/>
    <w:link w:val="ExhibitLvl1Char"/>
    <w:qFormat/>
    <w:rsid w:val="00B25CEA"/>
    <w:pPr>
      <w:spacing w:after="200"/>
      <w:jc w:val="center"/>
    </w:pPr>
    <w:rPr>
      <w:rFonts w:ascii="Arial" w:hAnsi="Arial" w:cs="Arial"/>
      <w:b/>
      <w:sz w:val="22"/>
      <w:szCs w:val="22"/>
    </w:rPr>
  </w:style>
  <w:style w:type="character" w:customStyle="1" w:styleId="ExhibitLvl1Char">
    <w:name w:val="Exhibit Lvl 1 Char"/>
    <w:link w:val="ExhibitLvl1"/>
    <w:rsid w:val="00B25CEA"/>
    <w:rPr>
      <w:rFonts w:ascii="Arial" w:eastAsia="Times New Roman" w:hAnsi="Arial" w:cs="Arial"/>
      <w:b/>
    </w:rPr>
  </w:style>
  <w:style w:type="paragraph" w:styleId="Header">
    <w:name w:val="header"/>
    <w:basedOn w:val="Normal"/>
    <w:link w:val="HeaderChar"/>
    <w:uiPriority w:val="99"/>
    <w:unhideWhenUsed/>
    <w:rsid w:val="00C07516"/>
    <w:pPr>
      <w:tabs>
        <w:tab w:val="center" w:pos="4680"/>
        <w:tab w:val="right" w:pos="9360"/>
      </w:tabs>
    </w:pPr>
  </w:style>
  <w:style w:type="character" w:customStyle="1" w:styleId="HeaderChar">
    <w:name w:val="Header Char"/>
    <w:basedOn w:val="DefaultParagraphFont"/>
    <w:link w:val="Header"/>
    <w:uiPriority w:val="99"/>
    <w:rsid w:val="00C075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516"/>
    <w:pPr>
      <w:tabs>
        <w:tab w:val="center" w:pos="4680"/>
        <w:tab w:val="right" w:pos="9360"/>
      </w:tabs>
    </w:pPr>
  </w:style>
  <w:style w:type="character" w:customStyle="1" w:styleId="FooterChar">
    <w:name w:val="Footer Char"/>
    <w:basedOn w:val="DefaultParagraphFont"/>
    <w:link w:val="Footer"/>
    <w:uiPriority w:val="99"/>
    <w:rsid w:val="00C0751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6C12"/>
    <w:rPr>
      <w:rFonts w:ascii="Arial" w:hAnsi="Arial" w:cs="Arial"/>
      <w:b/>
    </w:rPr>
  </w:style>
  <w:style w:type="table" w:styleId="TableGrid">
    <w:name w:val="Table Grid"/>
    <w:basedOn w:val="TableNormal"/>
    <w:uiPriority w:val="59"/>
    <w:rsid w:val="00316C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1979</Words>
  <Characters>11284</Characters>
  <Application>Microsoft Office Word</Application>
  <DocSecurity>2</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Semivan</dc:creator>
  <cp:keywords/>
  <dc:description/>
  <cp:lastModifiedBy>Wredt, Rhonda</cp:lastModifiedBy>
  <cp:revision>3</cp:revision>
  <cp:lastPrinted>2022-07-20T20:02:00Z</cp:lastPrinted>
  <dcterms:created xsi:type="dcterms:W3CDTF">2024-04-22T16:28:00Z</dcterms:created>
  <dcterms:modified xsi:type="dcterms:W3CDTF">2024-04-22T16:32:00Z</dcterms:modified>
</cp:coreProperties>
</file>