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991E" w14:textId="01C534B3" w:rsidR="00CC3889" w:rsidRPr="00B45D4C" w:rsidRDefault="006C1162" w:rsidP="001A001C">
      <w:pPr>
        <w:jc w:val="center"/>
        <w:rPr>
          <w:rFonts w:ascii="Century Gothic" w:eastAsiaTheme="minorEastAsia" w:hAnsi="Century Gothic" w:cs="Calibri"/>
          <w:b/>
          <w:bCs/>
          <w:color w:val="000099"/>
          <w:sz w:val="28"/>
          <w:szCs w:val="28"/>
        </w:rPr>
      </w:pPr>
      <w:r>
        <w:rPr>
          <w:rFonts w:ascii="Century Gothic" w:eastAsiaTheme="minorEastAsia" w:hAnsi="Century Gothic" w:cs="Calibri"/>
          <w:b/>
          <w:bCs/>
          <w:color w:val="000099"/>
          <w:sz w:val="28"/>
          <w:szCs w:val="28"/>
        </w:rPr>
        <w:br/>
      </w:r>
      <w:r w:rsidR="00B4282A">
        <w:rPr>
          <w:rFonts w:ascii="Century Gothic" w:eastAsiaTheme="minorEastAsia" w:hAnsi="Century Gothic" w:cs="Calibri"/>
          <w:b/>
          <w:bCs/>
          <w:color w:val="000099"/>
          <w:sz w:val="28"/>
          <w:szCs w:val="28"/>
        </w:rPr>
        <w:t>Capital Expenditures Request for Approval</w:t>
      </w:r>
    </w:p>
    <w:p w14:paraId="3EF054CD" w14:textId="2178B277" w:rsidR="00F01D7F" w:rsidRPr="003422D8" w:rsidRDefault="003422D8" w:rsidP="00375BF1">
      <w:pPr>
        <w:spacing w:before="240"/>
        <w:rPr>
          <w:rFonts w:ascii="Century Gothic" w:eastAsiaTheme="minorEastAsia" w:hAnsi="Century Gothic" w:cs="Calibri"/>
          <w:b/>
          <w:bCs/>
          <w:color w:val="000099"/>
          <w:sz w:val="24"/>
          <w:szCs w:val="24"/>
        </w:rPr>
      </w:pPr>
      <w:r w:rsidRPr="003422D8">
        <w:rPr>
          <w:rFonts w:ascii="Century Gothic" w:hAnsi="Century Gothic"/>
          <w:sz w:val="21"/>
          <w:szCs w:val="21"/>
        </w:rPr>
        <w:t>Federal grant funds are subject to the Uniform Grants Guidance (</w:t>
      </w:r>
      <w:hyperlink r:id="rId8" w:history="1">
        <w:r w:rsidRPr="003422D8">
          <w:rPr>
            <w:rStyle w:val="Hyperlink"/>
            <w:rFonts w:ascii="Century Gothic" w:hAnsi="Century Gothic"/>
            <w:sz w:val="21"/>
            <w:szCs w:val="21"/>
          </w:rPr>
          <w:t xml:space="preserve">2 CFR </w:t>
        </w:r>
        <w:r w:rsidR="00141BDC">
          <w:rPr>
            <w:rStyle w:val="Hyperlink"/>
            <w:rFonts w:ascii="Century Gothic" w:hAnsi="Century Gothic"/>
            <w:sz w:val="21"/>
            <w:szCs w:val="21"/>
          </w:rPr>
          <w:t xml:space="preserve">Part </w:t>
        </w:r>
        <w:r w:rsidRPr="003422D8">
          <w:rPr>
            <w:rStyle w:val="Hyperlink"/>
            <w:rFonts w:ascii="Century Gothic" w:hAnsi="Century Gothic"/>
            <w:sz w:val="21"/>
            <w:szCs w:val="21"/>
          </w:rPr>
          <w:t>200</w:t>
        </w:r>
      </w:hyperlink>
      <w:r w:rsidRPr="003422D8">
        <w:rPr>
          <w:rFonts w:ascii="Century Gothic" w:hAnsi="Century Gothic"/>
          <w:sz w:val="21"/>
          <w:szCs w:val="21"/>
        </w:rPr>
        <w:t xml:space="preserve">), </w:t>
      </w:r>
      <w:r w:rsidR="00DE2855">
        <w:rPr>
          <w:rFonts w:ascii="Century Gothic" w:hAnsi="Century Gothic"/>
          <w:sz w:val="21"/>
          <w:szCs w:val="21"/>
        </w:rPr>
        <w:t>requiring</w:t>
      </w:r>
      <w:r w:rsidRPr="003422D8">
        <w:rPr>
          <w:rFonts w:ascii="Century Gothic" w:hAnsi="Century Gothic"/>
          <w:sz w:val="21"/>
          <w:szCs w:val="21"/>
        </w:rPr>
        <w:t xml:space="preserve"> </w:t>
      </w:r>
      <w:r w:rsidR="00013508">
        <w:rPr>
          <w:rFonts w:ascii="Century Gothic" w:hAnsi="Century Gothic"/>
          <w:sz w:val="21"/>
          <w:szCs w:val="21"/>
        </w:rPr>
        <w:t xml:space="preserve">that </w:t>
      </w:r>
      <w:r w:rsidRPr="003422D8">
        <w:rPr>
          <w:rFonts w:ascii="Century Gothic" w:hAnsi="Century Gothic"/>
          <w:sz w:val="21"/>
          <w:szCs w:val="21"/>
        </w:rPr>
        <w:t xml:space="preserve">capital expenditures </w:t>
      </w:r>
      <w:r w:rsidR="00DE2855">
        <w:rPr>
          <w:rFonts w:ascii="Century Gothic" w:hAnsi="Century Gothic"/>
          <w:sz w:val="21"/>
          <w:szCs w:val="21"/>
        </w:rPr>
        <w:t xml:space="preserve">be </w:t>
      </w:r>
      <w:r w:rsidRPr="003422D8">
        <w:rPr>
          <w:rFonts w:ascii="Century Gothic" w:hAnsi="Century Gothic"/>
          <w:sz w:val="21"/>
          <w:szCs w:val="21"/>
        </w:rPr>
        <w:t>subject to preapproval</w:t>
      </w:r>
      <w:r w:rsidR="00DE2855">
        <w:rPr>
          <w:rFonts w:ascii="Century Gothic" w:hAnsi="Century Gothic"/>
          <w:sz w:val="21"/>
          <w:szCs w:val="21"/>
        </w:rPr>
        <w:t>,</w:t>
      </w:r>
      <w:r w:rsidRPr="003422D8">
        <w:rPr>
          <w:rFonts w:ascii="Century Gothic" w:hAnsi="Century Gothic"/>
          <w:sz w:val="21"/>
          <w:szCs w:val="21"/>
        </w:rPr>
        <w:t xml:space="preserve"> </w:t>
      </w:r>
      <w:hyperlink r:id="rId9" w:anchor="se2.1.200_1439" w:history="1">
        <w:r w:rsidRPr="003422D8">
          <w:rPr>
            <w:rStyle w:val="Hyperlink"/>
            <w:rFonts w:ascii="Century Gothic" w:hAnsi="Century Gothic"/>
            <w:sz w:val="21"/>
            <w:szCs w:val="21"/>
          </w:rPr>
          <w:t>2 CFR § 200.439</w:t>
        </w:r>
      </w:hyperlink>
      <w:r w:rsidRPr="003422D8">
        <w:rPr>
          <w:rFonts w:ascii="Century Gothic" w:hAnsi="Century Gothic"/>
          <w:sz w:val="21"/>
          <w:szCs w:val="21"/>
        </w:rPr>
        <w:t>.</w:t>
      </w:r>
    </w:p>
    <w:p w14:paraId="53C26EC8" w14:textId="2F9894C9" w:rsidR="00AF2B31" w:rsidRDefault="00AF2B31" w:rsidP="00F01D7F">
      <w:pPr>
        <w:rPr>
          <w:rFonts w:ascii="Century Gothic" w:hAnsi="Century Gothic"/>
        </w:rPr>
      </w:pPr>
      <w:r w:rsidRPr="00AF2B31">
        <w:rPr>
          <w:rFonts w:ascii="Century Gothic" w:hAnsi="Century Gothic"/>
          <w:sz w:val="21"/>
          <w:szCs w:val="21"/>
        </w:rPr>
        <w:t xml:space="preserve">Capital expenditures are defined in the Uniform Guidance as “expenditures to acquire capital assets or expenditures to make additions, improvements, modifications, replacements, rearrangements, reinstallations, renovations, or alterations to capital assets that materially increase their value or useful life.” </w:t>
      </w:r>
      <w:hyperlink r:id="rId10" w:anchor="se2.1.200_11" w:history="1">
        <w:r w:rsidRPr="00AF2B31">
          <w:rPr>
            <w:rStyle w:val="Hyperlink"/>
            <w:rFonts w:ascii="Century Gothic" w:hAnsi="Century Gothic"/>
            <w:sz w:val="21"/>
            <w:szCs w:val="21"/>
          </w:rPr>
          <w:t>2 CFR § 200.1.</w:t>
        </w:r>
      </w:hyperlink>
    </w:p>
    <w:p w14:paraId="2BBF6740" w14:textId="10151EC0" w:rsidR="00703F05" w:rsidRPr="000F1E79" w:rsidRDefault="00C90A51" w:rsidP="001A6A4A">
      <w:pPr>
        <w:spacing w:after="0"/>
        <w:rPr>
          <w:rFonts w:ascii="Century Gothic" w:eastAsiaTheme="minorEastAsia" w:hAnsi="Century Gothic" w:cs="Calibri"/>
          <w:b/>
          <w:bCs/>
          <w:color w:val="000099"/>
          <w:sz w:val="24"/>
          <w:szCs w:val="24"/>
        </w:rPr>
      </w:pPr>
      <w:r>
        <w:rPr>
          <w:rFonts w:ascii="Century Gothic" w:eastAsiaTheme="minorEastAsia" w:hAnsi="Century Gothic" w:cs="Calibri"/>
          <w:b/>
          <w:bCs/>
          <w:color w:val="000099"/>
        </w:rPr>
        <w:t>Equipment &amp; Other Capital Expenditures</w:t>
      </w:r>
      <w:r w:rsidR="00703F05" w:rsidRPr="000F1E79">
        <w:rPr>
          <w:rFonts w:ascii="Century Gothic" w:eastAsiaTheme="minorEastAsia" w:hAnsi="Century Gothic" w:cs="Calibri"/>
          <w:b/>
          <w:bCs/>
          <w:color w:val="000099"/>
          <w:sz w:val="24"/>
          <w:szCs w:val="24"/>
        </w:rPr>
        <w:t xml:space="preserve"> </w:t>
      </w:r>
    </w:p>
    <w:p w14:paraId="6CDBAFD5" w14:textId="662F1F79" w:rsidR="00375BF1" w:rsidRDefault="004C1522" w:rsidP="00E2557C">
      <w:pPr>
        <w:rPr>
          <w:rFonts w:ascii="Century Gothic" w:eastAsiaTheme="minorEastAsia" w:hAnsi="Century Gothic" w:cs="Calibri"/>
        </w:rPr>
      </w:pPr>
      <w:r w:rsidRPr="00AF2B31">
        <w:rPr>
          <w:rFonts w:ascii="Century Gothic" w:hAnsi="Century Gothic"/>
          <w:sz w:val="21"/>
          <w:szCs w:val="21"/>
        </w:rPr>
        <w:t xml:space="preserve">This form is required </w:t>
      </w:r>
      <w:r w:rsidR="001A0DDE">
        <w:rPr>
          <w:rFonts w:ascii="Century Gothic" w:hAnsi="Century Gothic"/>
          <w:sz w:val="21"/>
          <w:szCs w:val="21"/>
        </w:rPr>
        <w:t xml:space="preserve">by </w:t>
      </w:r>
      <w:r w:rsidR="00675C61">
        <w:rPr>
          <w:rFonts w:ascii="Century Gothic" w:hAnsi="Century Gothic"/>
          <w:sz w:val="21"/>
          <w:szCs w:val="21"/>
        </w:rPr>
        <w:t xml:space="preserve">Nebraska </w:t>
      </w:r>
      <w:r w:rsidR="001A0DDE">
        <w:rPr>
          <w:rFonts w:ascii="Century Gothic" w:hAnsi="Century Gothic"/>
          <w:sz w:val="21"/>
          <w:szCs w:val="21"/>
        </w:rPr>
        <w:t>L</w:t>
      </w:r>
      <w:r w:rsidR="00316C71">
        <w:rPr>
          <w:rFonts w:ascii="Century Gothic" w:hAnsi="Century Gothic"/>
          <w:sz w:val="21"/>
          <w:szCs w:val="21"/>
        </w:rPr>
        <w:t>ocal Educational Agenc</w:t>
      </w:r>
      <w:r w:rsidR="00675C61">
        <w:rPr>
          <w:rFonts w:ascii="Century Gothic" w:hAnsi="Century Gothic"/>
          <w:sz w:val="21"/>
          <w:szCs w:val="21"/>
        </w:rPr>
        <w:t>ies</w:t>
      </w:r>
      <w:r w:rsidR="00316C71">
        <w:rPr>
          <w:rFonts w:ascii="Century Gothic" w:hAnsi="Century Gothic"/>
          <w:sz w:val="21"/>
          <w:szCs w:val="21"/>
        </w:rPr>
        <w:t xml:space="preserve"> (LEA) </w:t>
      </w:r>
      <w:r w:rsidRPr="00AF2B31">
        <w:rPr>
          <w:rFonts w:ascii="Century Gothic" w:hAnsi="Century Gothic"/>
          <w:sz w:val="21"/>
          <w:szCs w:val="21"/>
        </w:rPr>
        <w:t xml:space="preserve">for prior approval of capital expenditures </w:t>
      </w:r>
      <w:r>
        <w:rPr>
          <w:rFonts w:ascii="Century Gothic" w:hAnsi="Century Gothic"/>
          <w:sz w:val="21"/>
          <w:szCs w:val="21"/>
        </w:rPr>
        <w:t xml:space="preserve">with a </w:t>
      </w:r>
      <w:r w:rsidR="00CA57EA">
        <w:rPr>
          <w:rFonts w:ascii="Century Gothic" w:hAnsi="Century Gothic"/>
          <w:sz w:val="21"/>
          <w:szCs w:val="21"/>
        </w:rPr>
        <w:t xml:space="preserve">per </w:t>
      </w:r>
      <w:r>
        <w:rPr>
          <w:rFonts w:ascii="Century Gothic" w:hAnsi="Century Gothic"/>
          <w:sz w:val="21"/>
          <w:szCs w:val="21"/>
        </w:rPr>
        <w:t xml:space="preserve">unit acquisition cost </w:t>
      </w:r>
      <w:r w:rsidRPr="00AF2B31">
        <w:rPr>
          <w:rFonts w:ascii="Century Gothic" w:hAnsi="Century Gothic"/>
          <w:sz w:val="21"/>
          <w:szCs w:val="21"/>
        </w:rPr>
        <w:t xml:space="preserve">of </w:t>
      </w:r>
      <w:r w:rsidRPr="00AF2B31">
        <w:rPr>
          <w:rFonts w:ascii="Century Gothic" w:hAnsi="Century Gothic"/>
          <w:b/>
          <w:bCs/>
          <w:sz w:val="21"/>
          <w:szCs w:val="21"/>
        </w:rPr>
        <w:t>$</w:t>
      </w:r>
      <w:r>
        <w:rPr>
          <w:rFonts w:ascii="Century Gothic" w:hAnsi="Century Gothic"/>
          <w:b/>
          <w:bCs/>
          <w:sz w:val="21"/>
          <w:szCs w:val="21"/>
        </w:rPr>
        <w:t>5</w:t>
      </w:r>
      <w:r w:rsidRPr="00AF2B31">
        <w:rPr>
          <w:rFonts w:ascii="Century Gothic" w:hAnsi="Century Gothic"/>
          <w:b/>
          <w:bCs/>
          <w:sz w:val="21"/>
          <w:szCs w:val="21"/>
        </w:rPr>
        <w:t>,000</w:t>
      </w:r>
      <w:r w:rsidRPr="00AF2B31">
        <w:rPr>
          <w:rFonts w:ascii="Century Gothic" w:hAnsi="Century Gothic"/>
          <w:sz w:val="21"/>
          <w:szCs w:val="21"/>
        </w:rPr>
        <w:t xml:space="preserve"> or more</w:t>
      </w:r>
      <w:r w:rsidR="000F4510">
        <w:rPr>
          <w:rFonts w:ascii="Century Gothic" w:hAnsi="Century Gothic"/>
          <w:sz w:val="21"/>
          <w:szCs w:val="21"/>
        </w:rPr>
        <w:t>.</w:t>
      </w:r>
    </w:p>
    <w:p w14:paraId="01E511B7" w14:textId="1ABA0197" w:rsidR="00526ED4" w:rsidRDefault="007D1F19" w:rsidP="001A6A4A">
      <w:pPr>
        <w:spacing w:after="0"/>
        <w:rPr>
          <w:rFonts w:ascii="Century Gothic" w:eastAsiaTheme="minorEastAsia" w:hAnsi="Century Gothic" w:cs="Calibri"/>
          <w:b/>
          <w:bCs/>
          <w:color w:val="000099"/>
        </w:rPr>
      </w:pPr>
      <w:r>
        <w:rPr>
          <w:rFonts w:ascii="Century Gothic" w:eastAsiaTheme="minorEastAsia" w:hAnsi="Century Gothic" w:cs="Calibri"/>
          <w:b/>
          <w:bCs/>
          <w:color w:val="000099"/>
        </w:rPr>
        <w:t>Construction Project</w:t>
      </w:r>
      <w:r w:rsidR="00C648AB">
        <w:rPr>
          <w:rFonts w:ascii="Century Gothic" w:eastAsiaTheme="minorEastAsia" w:hAnsi="Century Gothic" w:cs="Calibri"/>
          <w:b/>
          <w:bCs/>
          <w:color w:val="000099"/>
        </w:rPr>
        <w:t>s</w:t>
      </w:r>
    </w:p>
    <w:p w14:paraId="21A35663" w14:textId="0D49A286" w:rsidR="00610417" w:rsidRDefault="0036658D" w:rsidP="00CD6CC9">
      <w:pPr>
        <w:rPr>
          <w:rFonts w:ascii="Century Gothic" w:hAnsi="Century Gothic"/>
          <w:sz w:val="21"/>
          <w:szCs w:val="21"/>
        </w:rPr>
      </w:pPr>
      <w:r>
        <w:rPr>
          <w:rFonts w:ascii="Century Gothic" w:hAnsi="Century Gothic"/>
          <w:sz w:val="21"/>
          <w:szCs w:val="21"/>
        </w:rPr>
        <w:t xml:space="preserve">This form is required </w:t>
      </w:r>
      <w:r w:rsidR="00316C71">
        <w:rPr>
          <w:rFonts w:ascii="Century Gothic" w:hAnsi="Century Gothic"/>
          <w:sz w:val="21"/>
          <w:szCs w:val="21"/>
        </w:rPr>
        <w:t xml:space="preserve">by </w:t>
      </w:r>
      <w:r w:rsidR="00FF18AA">
        <w:rPr>
          <w:rFonts w:ascii="Century Gothic" w:hAnsi="Century Gothic"/>
          <w:sz w:val="21"/>
          <w:szCs w:val="21"/>
        </w:rPr>
        <w:t xml:space="preserve">all Nebraska </w:t>
      </w:r>
      <w:r w:rsidR="00766DB1">
        <w:rPr>
          <w:rFonts w:ascii="Century Gothic" w:hAnsi="Century Gothic"/>
          <w:sz w:val="21"/>
          <w:szCs w:val="21"/>
        </w:rPr>
        <w:t>LEA</w:t>
      </w:r>
      <w:r w:rsidR="00FF18AA">
        <w:rPr>
          <w:rFonts w:ascii="Century Gothic" w:hAnsi="Century Gothic"/>
          <w:sz w:val="21"/>
          <w:szCs w:val="21"/>
        </w:rPr>
        <w:t>s</w:t>
      </w:r>
      <w:r w:rsidR="00766DB1">
        <w:rPr>
          <w:rFonts w:ascii="Century Gothic" w:hAnsi="Century Gothic"/>
          <w:sz w:val="21"/>
          <w:szCs w:val="21"/>
        </w:rPr>
        <w:t xml:space="preserve"> </w:t>
      </w:r>
      <w:r>
        <w:rPr>
          <w:rFonts w:ascii="Century Gothic" w:hAnsi="Century Gothic"/>
          <w:sz w:val="21"/>
          <w:szCs w:val="21"/>
        </w:rPr>
        <w:t>for prior approval of capital expenditures for construction</w:t>
      </w:r>
      <w:r w:rsidR="000F4510">
        <w:rPr>
          <w:rFonts w:ascii="Century Gothic" w:hAnsi="Century Gothic"/>
          <w:sz w:val="21"/>
          <w:szCs w:val="21"/>
        </w:rPr>
        <w:t>.</w:t>
      </w:r>
    </w:p>
    <w:p w14:paraId="0C203208" w14:textId="0AD777B5" w:rsidR="00CD6CC9" w:rsidRDefault="00CD6CC9" w:rsidP="00CD6CC9">
      <w:pPr>
        <w:rPr>
          <w:rFonts w:ascii="Century Gothic" w:hAnsi="Century Gothic"/>
          <w:sz w:val="21"/>
          <w:szCs w:val="21"/>
        </w:rPr>
      </w:pPr>
      <w:r w:rsidRPr="00CD6CC9">
        <w:rPr>
          <w:rFonts w:ascii="Century Gothic" w:hAnsi="Century Gothic"/>
          <w:sz w:val="21"/>
          <w:szCs w:val="21"/>
        </w:rPr>
        <w:t>While most federal grants do not allow construction, if construction is allowable (such as ESSA, Title VII, Impact Aid), numerous additional requirements and approvals must be met.</w:t>
      </w:r>
    </w:p>
    <w:p w14:paraId="0717FE6C" w14:textId="25486C21" w:rsidR="009D4AB7" w:rsidRDefault="00FF57CA" w:rsidP="00CD6CC9">
      <w:pPr>
        <w:rPr>
          <w:rStyle w:val="Hyperlink"/>
          <w:rFonts w:ascii="Century Gothic" w:hAnsi="Century Gothic"/>
          <w:color w:val="auto"/>
          <w:sz w:val="21"/>
          <w:szCs w:val="21"/>
          <w:u w:val="none"/>
        </w:rPr>
      </w:pPr>
      <w:r w:rsidRPr="00FF57CA">
        <w:rPr>
          <w:rStyle w:val="Hyperlink"/>
          <w:rFonts w:ascii="Century Gothic" w:hAnsi="Century Gothic"/>
          <w:color w:val="auto"/>
          <w:sz w:val="21"/>
          <w:szCs w:val="21"/>
          <w:u w:val="none"/>
        </w:rPr>
        <w:t>Construction is defined for Impact Aid (Title VII of ESEA) to include new construction, as well as remodeling, alterations, renovations, and repairs.</w:t>
      </w:r>
    </w:p>
    <w:p w14:paraId="2A4B850F" w14:textId="42F55E23" w:rsidR="00DD643D" w:rsidRPr="00DD643D" w:rsidRDefault="002E40B1" w:rsidP="001A6A4A">
      <w:pPr>
        <w:spacing w:after="0"/>
        <w:rPr>
          <w:rFonts w:ascii="Century Gothic" w:hAnsi="Century Gothic"/>
          <w:b/>
          <w:bCs/>
          <w:color w:val="000099"/>
        </w:rPr>
      </w:pPr>
      <w:r>
        <w:rPr>
          <w:rFonts w:ascii="Century Gothic" w:hAnsi="Century Gothic"/>
          <w:b/>
          <w:bCs/>
          <w:color w:val="000099"/>
        </w:rPr>
        <w:t>Important</w:t>
      </w:r>
      <w:r w:rsidR="00DD643D">
        <w:rPr>
          <w:rFonts w:ascii="Century Gothic" w:hAnsi="Century Gothic"/>
          <w:b/>
          <w:bCs/>
          <w:color w:val="000099"/>
        </w:rPr>
        <w:t xml:space="preserve"> Information</w:t>
      </w:r>
    </w:p>
    <w:p w14:paraId="7CF0114C" w14:textId="1AB806DA" w:rsidR="00FA6CAB" w:rsidRPr="00FA6CAB" w:rsidRDefault="00FA6CAB" w:rsidP="00CD6CC9">
      <w:pPr>
        <w:rPr>
          <w:rFonts w:ascii="Century Gothic" w:eastAsiaTheme="minorEastAsia" w:hAnsi="Century Gothic" w:cs="Calibri"/>
          <w:sz w:val="21"/>
          <w:szCs w:val="21"/>
        </w:rPr>
      </w:pPr>
      <w:r>
        <w:rPr>
          <w:rFonts w:ascii="Century Gothic" w:hAnsi="Century Gothic"/>
          <w:sz w:val="21"/>
          <w:szCs w:val="21"/>
        </w:rPr>
        <w:t xml:space="preserve">Multiple items can be placed on one </w:t>
      </w:r>
      <w:r w:rsidR="006D4A49">
        <w:rPr>
          <w:rFonts w:ascii="Century Gothic" w:hAnsi="Century Gothic"/>
          <w:sz w:val="21"/>
          <w:szCs w:val="21"/>
        </w:rPr>
        <w:t>form:</w:t>
      </w:r>
      <w:r>
        <w:rPr>
          <w:rFonts w:ascii="Century Gothic" w:hAnsi="Century Gothic"/>
          <w:sz w:val="21"/>
          <w:szCs w:val="21"/>
        </w:rPr>
        <w:t xml:space="preserve"> provid</w:t>
      </w:r>
      <w:r w:rsidR="006D4A49">
        <w:rPr>
          <w:rFonts w:ascii="Century Gothic" w:hAnsi="Century Gothic"/>
          <w:sz w:val="21"/>
          <w:szCs w:val="21"/>
        </w:rPr>
        <w:t>ing all information</w:t>
      </w:r>
      <w:r>
        <w:rPr>
          <w:rFonts w:ascii="Century Gothic" w:hAnsi="Century Gothic"/>
          <w:sz w:val="21"/>
          <w:szCs w:val="21"/>
        </w:rPr>
        <w:t xml:space="preserve"> for each of the items.</w:t>
      </w:r>
    </w:p>
    <w:p w14:paraId="666906A0" w14:textId="42D930DF" w:rsidR="003B0F93" w:rsidRDefault="003B0F93" w:rsidP="00CD6CC9">
      <w:pPr>
        <w:rPr>
          <w:rFonts w:ascii="Century Gothic" w:hAnsi="Century Gothic"/>
          <w:sz w:val="21"/>
          <w:szCs w:val="21"/>
        </w:rPr>
      </w:pPr>
      <w:r w:rsidRPr="00EA1F77">
        <w:rPr>
          <w:rFonts w:ascii="Century Gothic" w:hAnsi="Century Gothic"/>
          <w:sz w:val="21"/>
          <w:szCs w:val="21"/>
        </w:rPr>
        <w:t xml:space="preserve">Federal requirements under, </w:t>
      </w:r>
      <w:hyperlink r:id="rId11" w:history="1">
        <w:r w:rsidRPr="00EB2AE2">
          <w:rPr>
            <w:rStyle w:val="Hyperlink"/>
            <w:rFonts w:ascii="Century Gothic" w:hAnsi="Century Gothic"/>
            <w:sz w:val="21"/>
            <w:szCs w:val="21"/>
          </w:rPr>
          <w:t>2 CFR 200.319(a)</w:t>
        </w:r>
      </w:hyperlink>
      <w:r w:rsidRPr="00EA1F77">
        <w:rPr>
          <w:rFonts w:ascii="Century Gothic" w:hAnsi="Century Gothic"/>
          <w:sz w:val="21"/>
          <w:szCs w:val="21"/>
        </w:rPr>
        <w:t xml:space="preserve"> states “all procurement transactions must be conducted in a manner providing full and open competition consistent with the standards of this section.” In general, </w:t>
      </w:r>
      <w:hyperlink r:id="rId12" w:history="1">
        <w:r w:rsidRPr="00BA5524">
          <w:rPr>
            <w:rStyle w:val="Hyperlink"/>
            <w:rFonts w:ascii="Century Gothic" w:hAnsi="Century Gothic"/>
            <w:sz w:val="21"/>
            <w:szCs w:val="21"/>
          </w:rPr>
          <w:t>2 CFR 200.320</w:t>
        </w:r>
      </w:hyperlink>
      <w:r w:rsidRPr="00EA1F77">
        <w:rPr>
          <w:rFonts w:ascii="Century Gothic" w:hAnsi="Century Gothic"/>
          <w:sz w:val="21"/>
          <w:szCs w:val="21"/>
        </w:rPr>
        <w:t xml:space="preserve"> outlines the five methods of procurement based on the acquisition threshold: micro-purchases, small purchases, sealed bids, competitive proposals, and noncompetitive (sole source) proposals. Federal requirements specifically related to contracts over the Simplified Acquisition Threshold established in the FAR (Federal Acquisition Regulation) currently set at $250,000.</w:t>
      </w:r>
    </w:p>
    <w:p w14:paraId="7FE24BA7" w14:textId="77777777" w:rsidR="00472DF6" w:rsidRPr="00CC748D" w:rsidRDefault="00472DF6" w:rsidP="00472DF6">
      <w:pPr>
        <w:spacing w:after="0"/>
        <w:rPr>
          <w:rStyle w:val="Hyperlink"/>
          <w:rFonts w:ascii="Century Gothic" w:eastAsiaTheme="minorEastAsia" w:hAnsi="Century Gothic" w:cs="Calibri"/>
          <w:sz w:val="21"/>
          <w:szCs w:val="21"/>
        </w:rPr>
      </w:pPr>
      <w:r w:rsidRPr="00896D67">
        <w:rPr>
          <w:rFonts w:ascii="Century Gothic" w:eastAsiaTheme="minorEastAsia" w:hAnsi="Century Gothic" w:cs="Calibri"/>
          <w:sz w:val="21"/>
          <w:szCs w:val="21"/>
        </w:rPr>
        <w:t>When purchasing equipment and capital assets it is the responsibility of the</w:t>
      </w:r>
      <w:r>
        <w:rPr>
          <w:rFonts w:ascii="Century Gothic" w:eastAsiaTheme="minorEastAsia" w:hAnsi="Century Gothic" w:cs="Calibri"/>
          <w:sz w:val="21"/>
          <w:szCs w:val="21"/>
        </w:rPr>
        <w:t xml:space="preserve"> educational entity </w:t>
      </w:r>
      <w:r w:rsidRPr="00896D67">
        <w:rPr>
          <w:rFonts w:ascii="Century Gothic" w:eastAsiaTheme="minorEastAsia" w:hAnsi="Century Gothic" w:cs="Calibri"/>
          <w:sz w:val="21"/>
          <w:szCs w:val="21"/>
        </w:rPr>
        <w:t xml:space="preserve">to be aware of the following federal regulations: </w:t>
      </w:r>
      <w:hyperlink r:id="rId13" w:history="1">
        <w:r w:rsidRPr="00397AFF">
          <w:rPr>
            <w:rStyle w:val="Hyperlink"/>
            <w:rFonts w:ascii="Century Gothic" w:eastAsiaTheme="minorEastAsia" w:hAnsi="Century Gothic" w:cs="Calibri"/>
            <w:sz w:val="21"/>
            <w:szCs w:val="21"/>
          </w:rPr>
          <w:t>2 CFR 200.313 Equipment</w:t>
        </w:r>
      </w:hyperlink>
      <w:r w:rsidRPr="00896D67">
        <w:rPr>
          <w:rFonts w:ascii="Century Gothic" w:eastAsiaTheme="minorEastAsia" w:hAnsi="Century Gothic" w:cs="Calibri"/>
          <w:sz w:val="21"/>
          <w:szCs w:val="21"/>
        </w:rPr>
        <w:t xml:space="preserve">, </w:t>
      </w:r>
      <w:r>
        <w:rPr>
          <w:rFonts w:ascii="Century Gothic" w:eastAsiaTheme="minorEastAsia" w:hAnsi="Century Gothic" w:cs="Calibri"/>
          <w:sz w:val="21"/>
          <w:szCs w:val="21"/>
        </w:rPr>
        <w:fldChar w:fldCharType="begin"/>
      </w:r>
      <w:r>
        <w:rPr>
          <w:rFonts w:ascii="Century Gothic" w:eastAsiaTheme="minorEastAsia" w:hAnsi="Century Gothic" w:cs="Calibri"/>
          <w:sz w:val="21"/>
          <w:szCs w:val="21"/>
        </w:rPr>
        <w:instrText>HYPERLINK "https://www.ecfr.gov/current/title-2/subtitle-A/chapter-II/part-200/subpart-D/subject-group-ECFR8feb98c2e3e5ad2/section-200.313"</w:instrText>
      </w:r>
      <w:r>
        <w:rPr>
          <w:rFonts w:ascii="Century Gothic" w:eastAsiaTheme="minorEastAsia" w:hAnsi="Century Gothic" w:cs="Calibri"/>
          <w:sz w:val="21"/>
          <w:szCs w:val="21"/>
        </w:rPr>
      </w:r>
      <w:r>
        <w:rPr>
          <w:rFonts w:ascii="Century Gothic" w:eastAsiaTheme="minorEastAsia" w:hAnsi="Century Gothic" w:cs="Calibri"/>
          <w:sz w:val="21"/>
          <w:szCs w:val="21"/>
        </w:rPr>
        <w:fldChar w:fldCharType="separate"/>
      </w:r>
      <w:r w:rsidRPr="00CC748D">
        <w:rPr>
          <w:rStyle w:val="Hyperlink"/>
          <w:rFonts w:ascii="Century Gothic" w:eastAsiaTheme="minorEastAsia" w:hAnsi="Century Gothic" w:cs="Calibri"/>
          <w:sz w:val="21"/>
          <w:szCs w:val="21"/>
        </w:rPr>
        <w:t xml:space="preserve">2 CFR 200.439 Equipment </w:t>
      </w:r>
    </w:p>
    <w:p w14:paraId="0F38A98D" w14:textId="77777777" w:rsidR="00DC7C12" w:rsidRDefault="00472DF6" w:rsidP="00E9567F">
      <w:pPr>
        <w:rPr>
          <w:rFonts w:ascii="Century Gothic" w:eastAsiaTheme="minorEastAsia" w:hAnsi="Century Gothic" w:cs="Calibri"/>
          <w:sz w:val="21"/>
          <w:szCs w:val="21"/>
        </w:rPr>
      </w:pPr>
      <w:r w:rsidRPr="00CC748D">
        <w:rPr>
          <w:rStyle w:val="Hyperlink"/>
          <w:rFonts w:ascii="Century Gothic" w:eastAsiaTheme="minorEastAsia" w:hAnsi="Century Gothic" w:cs="Calibri"/>
          <w:sz w:val="21"/>
          <w:szCs w:val="21"/>
        </w:rPr>
        <w:t>and Other Capital Assets</w:t>
      </w:r>
      <w:r>
        <w:rPr>
          <w:rFonts w:ascii="Century Gothic" w:eastAsiaTheme="minorEastAsia" w:hAnsi="Century Gothic" w:cs="Calibri"/>
          <w:sz w:val="21"/>
          <w:szCs w:val="21"/>
        </w:rPr>
        <w:fldChar w:fldCharType="end"/>
      </w:r>
      <w:r w:rsidRPr="00896D67">
        <w:rPr>
          <w:rFonts w:ascii="Century Gothic" w:eastAsiaTheme="minorEastAsia" w:hAnsi="Century Gothic" w:cs="Calibri"/>
          <w:sz w:val="21"/>
          <w:szCs w:val="21"/>
        </w:rPr>
        <w:t xml:space="preserve">, and </w:t>
      </w:r>
      <w:hyperlink r:id="rId14" w:history="1">
        <w:r w:rsidRPr="00855824">
          <w:rPr>
            <w:rStyle w:val="Hyperlink"/>
            <w:rFonts w:ascii="Century Gothic" w:eastAsiaTheme="minorEastAsia" w:hAnsi="Century Gothic" w:cs="Calibri"/>
            <w:sz w:val="21"/>
            <w:szCs w:val="21"/>
          </w:rPr>
          <w:t>2 CFR 200.436 Depreciation</w:t>
        </w:r>
      </w:hyperlink>
      <w:r>
        <w:rPr>
          <w:rFonts w:ascii="Century Gothic" w:eastAsiaTheme="minorEastAsia" w:hAnsi="Century Gothic" w:cs="Calibri"/>
          <w:sz w:val="21"/>
          <w:szCs w:val="21"/>
        </w:rPr>
        <w:t>.</w:t>
      </w:r>
    </w:p>
    <w:p w14:paraId="1F0997FC" w14:textId="77777777" w:rsidR="006C1162" w:rsidRDefault="006C1162">
      <w:pPr>
        <w:spacing w:after="0" w:line="240" w:lineRule="auto"/>
        <w:rPr>
          <w:rFonts w:ascii="Century Gothic" w:eastAsiaTheme="minorHAnsi" w:hAnsi="Century Gothic"/>
          <w:b/>
          <w:bCs/>
          <w:color w:val="000099"/>
          <w:sz w:val="24"/>
          <w:szCs w:val="24"/>
        </w:rPr>
      </w:pPr>
      <w:r>
        <w:rPr>
          <w:rFonts w:ascii="Century Gothic" w:eastAsiaTheme="minorHAnsi" w:hAnsi="Century Gothic"/>
          <w:b/>
          <w:bCs/>
          <w:color w:val="000099"/>
          <w:sz w:val="24"/>
          <w:szCs w:val="24"/>
        </w:rPr>
        <w:br w:type="page"/>
      </w:r>
    </w:p>
    <w:p w14:paraId="0F4AA1F6" w14:textId="05837419" w:rsidR="00762819" w:rsidRPr="002E40B1" w:rsidRDefault="00E9567F" w:rsidP="00E9567F">
      <w:pPr>
        <w:rPr>
          <w:rFonts w:ascii="Century Gothic" w:eastAsiaTheme="minorEastAsia" w:hAnsi="Century Gothic" w:cs="Calibri"/>
          <w:sz w:val="21"/>
          <w:szCs w:val="21"/>
        </w:rPr>
      </w:pPr>
      <w:r w:rsidRPr="00E9567F">
        <w:rPr>
          <w:rFonts w:ascii="Century Gothic" w:eastAsiaTheme="minorHAnsi" w:hAnsi="Century Gothic"/>
          <w:b/>
          <w:bCs/>
          <w:color w:val="000099"/>
          <w:sz w:val="24"/>
          <w:szCs w:val="24"/>
        </w:rPr>
        <w:lastRenderedPageBreak/>
        <w:t>Expenditure Details</w:t>
      </w:r>
    </w:p>
    <w:p w14:paraId="4319CC86" w14:textId="36C5617E" w:rsidR="005D1CB2" w:rsidRPr="007D122A" w:rsidRDefault="005D1CB2" w:rsidP="005D1CB2">
      <w:pPr>
        <w:spacing w:after="0"/>
        <w:rPr>
          <w:rFonts w:ascii="Century Gothic" w:eastAsiaTheme="minorHAnsi" w:hAnsi="Century Gothic"/>
          <w:sz w:val="21"/>
          <w:szCs w:val="21"/>
        </w:rPr>
      </w:pPr>
      <w:r>
        <w:rPr>
          <w:rFonts w:ascii="Century Gothic" w:eastAsiaTheme="minorHAnsi" w:hAnsi="Century Gothic"/>
          <w:sz w:val="21"/>
          <w:szCs w:val="21"/>
        </w:rPr>
        <w:t>Please provide full and complete information</w:t>
      </w:r>
      <w:r w:rsidR="009A3FA9">
        <w:rPr>
          <w:rFonts w:ascii="Century Gothic" w:eastAsiaTheme="minorHAnsi" w:hAnsi="Century Gothic"/>
          <w:sz w:val="21"/>
          <w:szCs w:val="21"/>
        </w:rPr>
        <w:t xml:space="preserve"> to the following by typing where indicated</w:t>
      </w:r>
      <w:r w:rsidR="009C67FC">
        <w:rPr>
          <w:rFonts w:ascii="Century Gothic" w:eastAsiaTheme="minorHAnsi" w:hAnsi="Century Gothic"/>
          <w:sz w:val="21"/>
          <w:szCs w:val="21"/>
        </w:rPr>
        <w:t xml:space="preserve">; </w:t>
      </w:r>
      <w:r w:rsidR="009A3FA9">
        <w:rPr>
          <w:rFonts w:ascii="Century Gothic" w:eastAsiaTheme="minorHAnsi" w:hAnsi="Century Gothic"/>
          <w:sz w:val="21"/>
          <w:szCs w:val="21"/>
        </w:rPr>
        <w:t>boxes expand as you type</w:t>
      </w:r>
      <w:r w:rsidR="009C67FC">
        <w:rPr>
          <w:rFonts w:ascii="Century Gothic" w:eastAsiaTheme="minorHAnsi" w:hAnsi="Century Gothic"/>
          <w:sz w:val="21"/>
          <w:szCs w:val="21"/>
        </w:rPr>
        <w:t>.</w:t>
      </w:r>
    </w:p>
    <w:p w14:paraId="4D3A01D4" w14:textId="070893F3" w:rsidR="009C67FC" w:rsidRPr="007D122A" w:rsidRDefault="009C67FC" w:rsidP="005D1CB2">
      <w:pPr>
        <w:spacing w:after="0"/>
        <w:rPr>
          <w:rFonts w:ascii="Century Gothic" w:eastAsiaTheme="minorHAnsi" w:hAnsi="Century Gothic"/>
          <w:sz w:val="21"/>
          <w:szCs w:val="21"/>
        </w:rPr>
      </w:pPr>
    </w:p>
    <w:p w14:paraId="09BA2D46" w14:textId="77777777" w:rsidR="007D122A" w:rsidRPr="00B50250" w:rsidRDefault="007D122A" w:rsidP="00B50250">
      <w:pPr>
        <w:pStyle w:val="ListParagraph"/>
        <w:numPr>
          <w:ilvl w:val="0"/>
          <w:numId w:val="10"/>
        </w:numPr>
        <w:spacing w:after="0" w:line="240" w:lineRule="auto"/>
        <w:rPr>
          <w:rFonts w:ascii="Century Gothic" w:eastAsiaTheme="minorHAnsi" w:hAnsi="Century Gothic" w:cstheme="minorHAnsi"/>
          <w:sz w:val="21"/>
          <w:szCs w:val="21"/>
        </w:rPr>
      </w:pPr>
      <w:r w:rsidRPr="00B50250">
        <w:rPr>
          <w:rFonts w:ascii="Century Gothic" w:hAnsi="Century Gothic" w:cstheme="minorHAnsi"/>
          <w:sz w:val="21"/>
          <w:szCs w:val="21"/>
        </w:rPr>
        <w:t xml:space="preserve">Date of Request:  </w:t>
      </w:r>
      <w:sdt>
        <w:sdtPr>
          <w:id w:val="-1360206343"/>
          <w:placeholder>
            <w:docPart w:val="BF28334C8CCE48699DE360D850B519F6"/>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Enter date  </w:t>
          </w:r>
          <w:r w:rsidRPr="007B6F68">
            <w:rPr>
              <w:rStyle w:val="PlaceholderText"/>
              <w:rFonts w:ascii="Century Gothic" w:hAnsi="Century Gothic" w:cstheme="minorHAnsi"/>
              <w:color w:val="000099"/>
              <w:sz w:val="21"/>
              <w:szCs w:val="21"/>
            </w:rPr>
            <w:t xml:space="preserve"> </w:t>
          </w:r>
          <w:r w:rsidRPr="007B6F68">
            <w:rPr>
              <w:color w:val="000099"/>
            </w:rPr>
            <w:t xml:space="preserve"> </w:t>
          </w:r>
        </w:sdtContent>
      </w:sdt>
    </w:p>
    <w:p w14:paraId="46679871" w14:textId="77777777" w:rsidR="007D122A" w:rsidRPr="0079453B" w:rsidRDefault="007D122A" w:rsidP="00F26225">
      <w:pPr>
        <w:spacing w:after="0" w:line="240" w:lineRule="auto"/>
        <w:rPr>
          <w:rFonts w:ascii="Century Gothic" w:hAnsi="Century Gothic" w:cstheme="minorHAnsi"/>
          <w:sz w:val="21"/>
          <w:szCs w:val="21"/>
        </w:rPr>
      </w:pPr>
    </w:p>
    <w:p w14:paraId="0F5001DE" w14:textId="0FC441B7" w:rsidR="007D122A" w:rsidRPr="00B50250" w:rsidRDefault="00F26225" w:rsidP="00B50250">
      <w:pPr>
        <w:pStyle w:val="ListParagraph"/>
        <w:numPr>
          <w:ilvl w:val="0"/>
          <w:numId w:val="10"/>
        </w:numPr>
        <w:tabs>
          <w:tab w:val="left" w:pos="2880"/>
          <w:tab w:val="left" w:pos="3807"/>
        </w:tabs>
        <w:spacing w:after="0" w:line="240" w:lineRule="auto"/>
        <w:rPr>
          <w:rFonts w:ascii="Century Gothic" w:hAnsi="Century Gothic" w:cstheme="minorHAnsi"/>
          <w:sz w:val="21"/>
          <w:szCs w:val="21"/>
        </w:rPr>
      </w:pPr>
      <w:r w:rsidRPr="00B50250">
        <w:rPr>
          <w:rFonts w:ascii="Century Gothic" w:hAnsi="Century Gothic" w:cstheme="minorHAnsi"/>
          <w:sz w:val="21"/>
          <w:szCs w:val="21"/>
        </w:rPr>
        <w:t xml:space="preserve">School </w:t>
      </w:r>
      <w:r w:rsidR="007D122A" w:rsidRPr="00B50250">
        <w:rPr>
          <w:rFonts w:ascii="Century Gothic" w:hAnsi="Century Gothic" w:cstheme="minorHAnsi"/>
          <w:sz w:val="21"/>
          <w:szCs w:val="21"/>
        </w:rPr>
        <w:t>Distric</w:t>
      </w:r>
      <w:r w:rsidR="002E6786">
        <w:rPr>
          <w:rFonts w:ascii="Century Gothic" w:hAnsi="Century Gothic" w:cstheme="minorHAnsi"/>
          <w:sz w:val="21"/>
          <w:szCs w:val="21"/>
        </w:rPr>
        <w:t>t</w:t>
      </w:r>
      <w:r w:rsidR="007D122A" w:rsidRPr="00B50250">
        <w:rPr>
          <w:rFonts w:ascii="Century Gothic" w:hAnsi="Century Gothic" w:cstheme="minorHAnsi"/>
          <w:sz w:val="21"/>
          <w:szCs w:val="21"/>
        </w:rPr>
        <w:t xml:space="preserve"> Name</w:t>
      </w:r>
      <w:r w:rsidR="0015313F" w:rsidRPr="00B50250">
        <w:rPr>
          <w:rFonts w:ascii="Century Gothic" w:hAnsi="Century Gothic" w:cstheme="minorHAnsi"/>
          <w:sz w:val="21"/>
          <w:szCs w:val="21"/>
        </w:rPr>
        <w:t xml:space="preserve"> and Number</w:t>
      </w:r>
      <w:r w:rsidR="007D122A" w:rsidRPr="00B50250">
        <w:rPr>
          <w:rFonts w:ascii="Century Gothic" w:hAnsi="Century Gothic" w:cstheme="minorHAnsi"/>
          <w:sz w:val="21"/>
          <w:szCs w:val="21"/>
        </w:rPr>
        <w:t xml:space="preserve">:  </w:t>
      </w:r>
      <w:sdt>
        <w:sdtPr>
          <w:id w:val="-830667057"/>
          <w:placeholder>
            <w:docPart w:val="30700109FD7F44CB9756AB7124AD9884"/>
          </w:placeholder>
          <w:showingPlcHdr/>
          <w:text/>
        </w:sdtPr>
        <w:sdtEndPr/>
        <w:sdtContent>
          <w:r w:rsidR="007D122A" w:rsidRPr="007B6F68">
            <w:rPr>
              <w:rStyle w:val="PlaceholderText"/>
              <w:rFonts w:ascii="Century Gothic" w:hAnsi="Century Gothic" w:cstheme="minorHAnsi"/>
              <w:color w:val="000099"/>
              <w:sz w:val="21"/>
              <w:szCs w:val="21"/>
              <w:bdr w:val="single" w:sz="4" w:space="0" w:color="auto" w:frame="1"/>
            </w:rPr>
            <w:t xml:space="preserve">Enter District Name  </w:t>
          </w:r>
        </w:sdtContent>
      </w:sdt>
    </w:p>
    <w:p w14:paraId="0B645AD2" w14:textId="77777777" w:rsidR="007D122A" w:rsidRPr="0079453B" w:rsidRDefault="007D122A" w:rsidP="00F26225">
      <w:pPr>
        <w:spacing w:after="0" w:line="240" w:lineRule="auto"/>
        <w:rPr>
          <w:rFonts w:ascii="Century Gothic" w:hAnsi="Century Gothic" w:cstheme="minorHAnsi"/>
          <w:sz w:val="21"/>
          <w:szCs w:val="21"/>
        </w:rPr>
      </w:pPr>
    </w:p>
    <w:p w14:paraId="23FCF478" w14:textId="3C26F1DC" w:rsidR="007D122A" w:rsidRPr="00B50250" w:rsidRDefault="007D122A" w:rsidP="00B50250">
      <w:pPr>
        <w:pStyle w:val="ListParagraph"/>
        <w:numPr>
          <w:ilvl w:val="0"/>
          <w:numId w:val="10"/>
        </w:numPr>
        <w:spacing w:after="0" w:line="240" w:lineRule="auto"/>
        <w:rPr>
          <w:rFonts w:ascii="Century Gothic" w:hAnsi="Century Gothic" w:cstheme="minorHAnsi"/>
          <w:sz w:val="21"/>
          <w:szCs w:val="21"/>
        </w:rPr>
      </w:pPr>
      <w:r w:rsidRPr="00B50250">
        <w:rPr>
          <w:rFonts w:ascii="Century Gothic" w:hAnsi="Century Gothic" w:cstheme="minorHAnsi"/>
          <w:sz w:val="21"/>
          <w:szCs w:val="21"/>
        </w:rPr>
        <w:t>Name of</w:t>
      </w:r>
      <w:r w:rsidR="00776FA7">
        <w:rPr>
          <w:rFonts w:ascii="Century Gothic" w:hAnsi="Century Gothic" w:cstheme="minorHAnsi"/>
          <w:sz w:val="21"/>
          <w:szCs w:val="21"/>
        </w:rPr>
        <w:t xml:space="preserve"> </w:t>
      </w:r>
      <w:r w:rsidR="001A0DDE">
        <w:rPr>
          <w:rFonts w:ascii="Century Gothic" w:hAnsi="Century Gothic" w:cstheme="minorHAnsi"/>
          <w:sz w:val="21"/>
          <w:szCs w:val="21"/>
        </w:rPr>
        <w:t>Primary Contact</w:t>
      </w:r>
      <w:r w:rsidRPr="00B50250">
        <w:rPr>
          <w:rFonts w:ascii="Century Gothic" w:hAnsi="Century Gothic" w:cstheme="minorHAnsi"/>
          <w:sz w:val="21"/>
          <w:szCs w:val="21"/>
        </w:rPr>
        <w:t xml:space="preserve">:  </w:t>
      </w:r>
      <w:sdt>
        <w:sdtPr>
          <w:id w:val="1915044529"/>
          <w:placeholder>
            <w:docPart w:val="9F92D1497C2F4F8397FA9ECBF657B10C"/>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Enter Primary Contact  </w:t>
          </w:r>
          <w:r w:rsidRPr="007B6F68">
            <w:rPr>
              <w:rStyle w:val="PlaceholderText"/>
              <w:rFonts w:ascii="Century Gothic" w:hAnsi="Century Gothic" w:cstheme="minorHAnsi"/>
              <w:color w:val="000099"/>
              <w:sz w:val="21"/>
              <w:szCs w:val="21"/>
            </w:rPr>
            <w:t xml:space="preserve">  </w:t>
          </w:r>
        </w:sdtContent>
      </w:sdt>
    </w:p>
    <w:p w14:paraId="3A3B72B1" w14:textId="77777777" w:rsidR="007D122A" w:rsidRPr="0079453B" w:rsidRDefault="007D122A" w:rsidP="00F26225">
      <w:pPr>
        <w:spacing w:after="0" w:line="240" w:lineRule="auto"/>
        <w:rPr>
          <w:rFonts w:ascii="Century Gothic" w:hAnsi="Century Gothic" w:cstheme="minorHAnsi"/>
          <w:sz w:val="21"/>
          <w:szCs w:val="21"/>
        </w:rPr>
      </w:pPr>
    </w:p>
    <w:p w14:paraId="15ABB4A3" w14:textId="443C1BD6" w:rsidR="007D122A" w:rsidRPr="00B50250" w:rsidRDefault="007D122A" w:rsidP="00B50250">
      <w:pPr>
        <w:pStyle w:val="ListParagraph"/>
        <w:numPr>
          <w:ilvl w:val="0"/>
          <w:numId w:val="10"/>
        </w:numPr>
        <w:spacing w:after="0" w:line="240" w:lineRule="auto"/>
        <w:rPr>
          <w:rFonts w:ascii="Century Gothic" w:hAnsi="Century Gothic" w:cstheme="minorHAnsi"/>
          <w:sz w:val="21"/>
          <w:szCs w:val="21"/>
        </w:rPr>
      </w:pPr>
      <w:r w:rsidRPr="00B50250">
        <w:rPr>
          <w:rFonts w:ascii="Century Gothic" w:hAnsi="Century Gothic" w:cstheme="minorHAnsi"/>
          <w:sz w:val="21"/>
          <w:szCs w:val="21"/>
        </w:rPr>
        <w:t xml:space="preserve">Title:  </w:t>
      </w:r>
      <w:sdt>
        <w:sdtPr>
          <w:id w:val="881902054"/>
          <w:placeholder>
            <w:docPart w:val="7428FDB0DD324238A5E57634ECE2C0C7"/>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Enter Contact’s Title  </w:t>
          </w:r>
          <w:r w:rsidRPr="007B6F68">
            <w:rPr>
              <w:rStyle w:val="PlaceholderText"/>
              <w:rFonts w:ascii="Century Gothic" w:hAnsi="Century Gothic" w:cstheme="minorHAnsi"/>
              <w:color w:val="000099"/>
              <w:sz w:val="21"/>
              <w:szCs w:val="21"/>
            </w:rPr>
            <w:t xml:space="preserve">  </w:t>
          </w:r>
        </w:sdtContent>
      </w:sdt>
    </w:p>
    <w:p w14:paraId="773D9DDD" w14:textId="775182F6" w:rsidR="007D122A" w:rsidRPr="0079453B" w:rsidRDefault="007D122A" w:rsidP="00B50250">
      <w:pPr>
        <w:tabs>
          <w:tab w:val="left" w:pos="3200"/>
        </w:tabs>
        <w:spacing w:after="0" w:line="240" w:lineRule="auto"/>
        <w:ind w:firstLine="3195"/>
        <w:rPr>
          <w:rFonts w:ascii="Century Gothic" w:hAnsi="Century Gothic" w:cstheme="minorHAnsi"/>
          <w:sz w:val="21"/>
          <w:szCs w:val="21"/>
        </w:rPr>
      </w:pPr>
    </w:p>
    <w:p w14:paraId="11DE2086" w14:textId="4CB6DC63" w:rsidR="007D122A" w:rsidRPr="00B50250" w:rsidRDefault="007D122A" w:rsidP="00B50250">
      <w:pPr>
        <w:pStyle w:val="ListParagraph"/>
        <w:numPr>
          <w:ilvl w:val="0"/>
          <w:numId w:val="10"/>
        </w:numPr>
        <w:spacing w:after="0" w:line="240" w:lineRule="auto"/>
        <w:rPr>
          <w:rFonts w:ascii="Century Gothic" w:hAnsi="Century Gothic" w:cstheme="minorHAnsi"/>
          <w:sz w:val="21"/>
          <w:szCs w:val="21"/>
        </w:rPr>
      </w:pPr>
      <w:r w:rsidRPr="00B50250">
        <w:rPr>
          <w:rFonts w:ascii="Century Gothic" w:hAnsi="Century Gothic" w:cstheme="minorHAnsi"/>
          <w:sz w:val="21"/>
          <w:szCs w:val="21"/>
        </w:rPr>
        <w:t>Email Addr</w:t>
      </w:r>
      <w:r w:rsidR="00B9507F" w:rsidRPr="00B50250">
        <w:rPr>
          <w:rFonts w:ascii="Century Gothic" w:hAnsi="Century Gothic" w:cstheme="minorHAnsi"/>
          <w:sz w:val="21"/>
          <w:szCs w:val="21"/>
        </w:rPr>
        <w:t>ess</w:t>
      </w:r>
      <w:r w:rsidRPr="00B50250">
        <w:rPr>
          <w:rFonts w:ascii="Century Gothic" w:hAnsi="Century Gothic" w:cstheme="minorHAnsi"/>
          <w:sz w:val="21"/>
          <w:szCs w:val="21"/>
        </w:rPr>
        <w:t xml:space="preserve">:  </w:t>
      </w:r>
      <w:sdt>
        <w:sdtPr>
          <w:id w:val="470405463"/>
          <w:placeholder>
            <w:docPart w:val="EF4610C0053240CBAF61E6CA65FB3E9B"/>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Enter Contact’s Email Address  </w:t>
          </w:r>
        </w:sdtContent>
      </w:sdt>
    </w:p>
    <w:p w14:paraId="11926443" w14:textId="5F1ED91A" w:rsidR="007D122A" w:rsidRPr="0079453B" w:rsidRDefault="007D122A" w:rsidP="00B50250">
      <w:pPr>
        <w:spacing w:after="0" w:line="240" w:lineRule="auto"/>
        <w:ind w:firstLine="120"/>
        <w:rPr>
          <w:rFonts w:ascii="Century Gothic" w:hAnsi="Century Gothic" w:cstheme="minorHAnsi"/>
          <w:sz w:val="21"/>
          <w:szCs w:val="21"/>
        </w:rPr>
      </w:pPr>
    </w:p>
    <w:p w14:paraId="381D1EEE" w14:textId="4DA30D77" w:rsidR="007D122A" w:rsidRPr="00B50250" w:rsidRDefault="007D122A" w:rsidP="00B50250">
      <w:pPr>
        <w:pStyle w:val="ListParagraph"/>
        <w:numPr>
          <w:ilvl w:val="0"/>
          <w:numId w:val="10"/>
        </w:numPr>
        <w:spacing w:after="0" w:line="240" w:lineRule="auto"/>
        <w:rPr>
          <w:rFonts w:ascii="Century Gothic" w:hAnsi="Century Gothic" w:cstheme="minorHAnsi"/>
          <w:sz w:val="21"/>
          <w:szCs w:val="21"/>
        </w:rPr>
      </w:pPr>
      <w:r w:rsidRPr="00B50250">
        <w:rPr>
          <w:rFonts w:ascii="Century Gothic" w:hAnsi="Century Gothic" w:cstheme="minorHAnsi"/>
          <w:sz w:val="21"/>
          <w:szCs w:val="21"/>
        </w:rPr>
        <w:t xml:space="preserve">Phone Number:  </w:t>
      </w:r>
      <w:sdt>
        <w:sdtPr>
          <w:id w:val="-1662461709"/>
          <w:placeholder>
            <w:docPart w:val="D11D8C8849054B98B354970A7F847BCB"/>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Enter Contact’s Phone Number  </w:t>
          </w:r>
        </w:sdtContent>
      </w:sdt>
    </w:p>
    <w:p w14:paraId="503859F7" w14:textId="788F3D49" w:rsidR="007D122A" w:rsidRPr="0079453B" w:rsidRDefault="007D122A" w:rsidP="00B50250">
      <w:pPr>
        <w:pStyle w:val="CM6"/>
        <w:tabs>
          <w:tab w:val="left" w:pos="5471"/>
        </w:tabs>
        <w:ind w:firstLine="5475"/>
        <w:rPr>
          <w:rFonts w:ascii="Century Gothic" w:hAnsi="Century Gothic" w:cstheme="minorHAnsi"/>
          <w:color w:val="000000"/>
          <w:sz w:val="21"/>
          <w:szCs w:val="21"/>
        </w:rPr>
      </w:pPr>
    </w:p>
    <w:p w14:paraId="1CE039D7" w14:textId="77777777" w:rsidR="007D122A" w:rsidRPr="0079453B" w:rsidRDefault="007D122A" w:rsidP="00B50250">
      <w:pPr>
        <w:pStyle w:val="CM6"/>
        <w:numPr>
          <w:ilvl w:val="0"/>
          <w:numId w:val="10"/>
        </w:numPr>
        <w:rPr>
          <w:rFonts w:ascii="Century Gothic" w:hAnsi="Century Gothic" w:cstheme="minorHAnsi"/>
          <w:color w:val="000000"/>
          <w:sz w:val="21"/>
          <w:szCs w:val="21"/>
        </w:rPr>
      </w:pPr>
      <w:r w:rsidRPr="0079453B">
        <w:rPr>
          <w:rFonts w:ascii="Century Gothic" w:hAnsi="Century Gothic" w:cstheme="minorHAnsi"/>
          <w:color w:val="000000"/>
          <w:sz w:val="21"/>
          <w:szCs w:val="21"/>
        </w:rPr>
        <w:t xml:space="preserve">Short Title of Project/Expenditure Name: </w:t>
      </w:r>
      <w:sdt>
        <w:sdtPr>
          <w:rPr>
            <w:rFonts w:ascii="Century Gothic" w:hAnsi="Century Gothic" w:cstheme="minorHAnsi"/>
            <w:color w:val="000000"/>
            <w:sz w:val="21"/>
            <w:szCs w:val="21"/>
          </w:rPr>
          <w:id w:val="2126879645"/>
          <w:placeholder>
            <w:docPart w:val="CD56857E1B0B4983845B89272818687A"/>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Enter Short Title  </w:t>
          </w:r>
        </w:sdtContent>
      </w:sdt>
    </w:p>
    <w:p w14:paraId="6117B02A" w14:textId="77777777" w:rsidR="007D122A" w:rsidRPr="0079453B" w:rsidRDefault="007D122A" w:rsidP="00F26225">
      <w:pPr>
        <w:pStyle w:val="CM6"/>
        <w:rPr>
          <w:rFonts w:ascii="Century Gothic" w:hAnsi="Century Gothic" w:cstheme="minorHAnsi"/>
          <w:color w:val="000000"/>
          <w:sz w:val="21"/>
          <w:szCs w:val="21"/>
        </w:rPr>
      </w:pPr>
    </w:p>
    <w:p w14:paraId="64CE2AE6" w14:textId="77777777" w:rsidR="007D122A" w:rsidRPr="0079453B" w:rsidRDefault="007D122A" w:rsidP="00B50250">
      <w:pPr>
        <w:pStyle w:val="CM6"/>
        <w:numPr>
          <w:ilvl w:val="0"/>
          <w:numId w:val="10"/>
        </w:numPr>
        <w:rPr>
          <w:rFonts w:ascii="Century Gothic" w:hAnsi="Century Gothic" w:cstheme="minorHAnsi"/>
          <w:color w:val="000000"/>
          <w:sz w:val="21"/>
          <w:szCs w:val="21"/>
        </w:rPr>
      </w:pPr>
      <w:r w:rsidRPr="0079453B">
        <w:rPr>
          <w:rFonts w:ascii="Century Gothic" w:hAnsi="Century Gothic" w:cstheme="minorHAnsi"/>
          <w:color w:val="000000"/>
          <w:sz w:val="21"/>
          <w:szCs w:val="21"/>
        </w:rPr>
        <w:t xml:space="preserve">Funding Source(s) Used:  </w:t>
      </w:r>
      <w:sdt>
        <w:sdtPr>
          <w:rPr>
            <w:rFonts w:ascii="Century Gothic" w:hAnsi="Century Gothic" w:cstheme="minorHAnsi"/>
            <w:color w:val="000000"/>
            <w:sz w:val="21"/>
            <w:szCs w:val="21"/>
          </w:rPr>
          <w:id w:val="1510872352"/>
          <w:placeholder>
            <w:docPart w:val="05680C4C5E5547A7B0FAEA4808329C2B"/>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List all sources of funds for the Project</w:t>
          </w:r>
        </w:sdtContent>
      </w:sdt>
    </w:p>
    <w:p w14:paraId="5450AC1E" w14:textId="77777777" w:rsidR="007D122A" w:rsidRPr="0079453B" w:rsidRDefault="007D122A" w:rsidP="00F26225">
      <w:pPr>
        <w:pStyle w:val="CM6"/>
        <w:rPr>
          <w:rFonts w:ascii="Century Gothic" w:hAnsi="Century Gothic" w:cstheme="minorHAnsi"/>
          <w:color w:val="000000"/>
          <w:sz w:val="21"/>
          <w:szCs w:val="21"/>
        </w:rPr>
      </w:pPr>
    </w:p>
    <w:p w14:paraId="2643690B" w14:textId="75344F8C" w:rsidR="00646373" w:rsidRPr="00646373" w:rsidRDefault="007D122A" w:rsidP="00646373">
      <w:pPr>
        <w:pStyle w:val="CM6"/>
        <w:numPr>
          <w:ilvl w:val="0"/>
          <w:numId w:val="10"/>
        </w:numPr>
        <w:spacing w:after="240"/>
        <w:rPr>
          <w:rFonts w:ascii="Century Gothic" w:hAnsi="Century Gothic" w:cstheme="minorHAnsi"/>
          <w:color w:val="000000"/>
          <w:sz w:val="21"/>
          <w:szCs w:val="21"/>
        </w:rPr>
      </w:pPr>
      <w:r w:rsidRPr="0079453B">
        <w:rPr>
          <w:rFonts w:ascii="Century Gothic" w:hAnsi="Century Gothic" w:cstheme="minorHAnsi"/>
          <w:color w:val="000000"/>
          <w:sz w:val="21"/>
          <w:szCs w:val="21"/>
        </w:rPr>
        <w:t xml:space="preserve">Estimated Total Cost of the Project:  </w:t>
      </w:r>
      <w:sdt>
        <w:sdtPr>
          <w:rPr>
            <w:rFonts w:ascii="Century Gothic" w:hAnsi="Century Gothic" w:cstheme="minorHAnsi"/>
            <w:color w:val="000000"/>
            <w:sz w:val="21"/>
            <w:szCs w:val="21"/>
          </w:rPr>
          <w:id w:val="519431060"/>
          <w:placeholder>
            <w:docPart w:val="7FD87914E1F14123B8B35501AD09D37E"/>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Enter Total Cost of Project  </w:t>
          </w:r>
        </w:sdtContent>
      </w:sdt>
    </w:p>
    <w:p w14:paraId="6785677C" w14:textId="77777777" w:rsidR="007D122A" w:rsidRPr="0079453B" w:rsidRDefault="007D122A" w:rsidP="00B50250">
      <w:pPr>
        <w:pStyle w:val="CM6"/>
        <w:numPr>
          <w:ilvl w:val="0"/>
          <w:numId w:val="10"/>
        </w:numPr>
        <w:rPr>
          <w:rFonts w:ascii="Century Gothic" w:hAnsi="Century Gothic" w:cstheme="minorHAnsi"/>
          <w:color w:val="000000"/>
          <w:sz w:val="21"/>
          <w:szCs w:val="21"/>
        </w:rPr>
      </w:pPr>
      <w:r w:rsidRPr="0079453B">
        <w:rPr>
          <w:rFonts w:ascii="Century Gothic" w:hAnsi="Century Gothic" w:cstheme="minorHAnsi"/>
          <w:color w:val="000000"/>
          <w:sz w:val="21"/>
          <w:szCs w:val="21"/>
        </w:rPr>
        <w:t xml:space="preserve">Amount of Total Cost that will be paid with federal grant funds:  </w:t>
      </w:r>
      <w:sdt>
        <w:sdtPr>
          <w:rPr>
            <w:rFonts w:ascii="Century Gothic" w:hAnsi="Century Gothic" w:cstheme="minorHAnsi"/>
            <w:color w:val="000000"/>
            <w:sz w:val="21"/>
            <w:szCs w:val="21"/>
          </w:rPr>
          <w:id w:val="2116713043"/>
          <w:placeholder>
            <w:docPart w:val="85336291EBC6459B8674B9E0D09B9547"/>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Enter total federal funds  </w:t>
          </w:r>
        </w:sdtContent>
      </w:sdt>
    </w:p>
    <w:p w14:paraId="03DFE6ED" w14:textId="77777777" w:rsidR="007D122A" w:rsidRPr="0079453B" w:rsidRDefault="007D122A" w:rsidP="00F26225">
      <w:pPr>
        <w:spacing w:after="0" w:line="240" w:lineRule="auto"/>
        <w:rPr>
          <w:rFonts w:ascii="Century Gothic" w:hAnsi="Century Gothic" w:cstheme="minorHAnsi"/>
          <w:sz w:val="21"/>
          <w:szCs w:val="21"/>
        </w:rPr>
      </w:pPr>
    </w:p>
    <w:p w14:paraId="52ABCAC7" w14:textId="096EC0FB" w:rsidR="00C50028" w:rsidRPr="00A011A7" w:rsidRDefault="00C50028" w:rsidP="00B50250">
      <w:pPr>
        <w:pStyle w:val="CM6"/>
        <w:numPr>
          <w:ilvl w:val="0"/>
          <w:numId w:val="10"/>
        </w:numPr>
        <w:rPr>
          <w:rFonts w:ascii="Century Gothic" w:hAnsi="Century Gothic" w:cstheme="minorHAnsi"/>
          <w:sz w:val="21"/>
          <w:szCs w:val="21"/>
        </w:rPr>
      </w:pPr>
      <w:r w:rsidRPr="00A011A7">
        <w:rPr>
          <w:rFonts w:ascii="Century Gothic" w:hAnsi="Century Gothic" w:cstheme="minorHAnsi"/>
          <w:color w:val="000000"/>
          <w:sz w:val="21"/>
          <w:szCs w:val="21"/>
        </w:rPr>
        <w:t xml:space="preserve">Please describe the </w:t>
      </w:r>
      <w:r w:rsidR="00947438">
        <w:rPr>
          <w:rFonts w:ascii="Century Gothic" w:hAnsi="Century Gothic" w:cstheme="minorHAnsi"/>
          <w:color w:val="000000"/>
          <w:sz w:val="21"/>
          <w:szCs w:val="21"/>
        </w:rPr>
        <w:t xml:space="preserve">proposed </w:t>
      </w:r>
      <w:r w:rsidRPr="00A011A7">
        <w:rPr>
          <w:rFonts w:ascii="Century Gothic" w:hAnsi="Century Gothic" w:cstheme="minorHAnsi"/>
          <w:color w:val="000000"/>
          <w:sz w:val="21"/>
          <w:szCs w:val="21"/>
        </w:rPr>
        <w:t xml:space="preserve">capital expenditure/construction </w:t>
      </w:r>
      <w:r w:rsidR="00776FA7">
        <w:rPr>
          <w:rFonts w:ascii="Century Gothic" w:hAnsi="Century Gothic" w:cstheme="minorHAnsi"/>
          <w:color w:val="000000"/>
          <w:sz w:val="21"/>
          <w:szCs w:val="21"/>
        </w:rPr>
        <w:t xml:space="preserve">project </w:t>
      </w:r>
      <w:r w:rsidRPr="00A011A7">
        <w:rPr>
          <w:rFonts w:ascii="Century Gothic" w:hAnsi="Century Gothic" w:cstheme="minorHAnsi"/>
          <w:color w:val="000000"/>
          <w:sz w:val="21"/>
          <w:szCs w:val="21"/>
        </w:rPr>
        <w:t xml:space="preserve">that will be funded with federal grant funds:  </w:t>
      </w:r>
      <w:sdt>
        <w:sdtPr>
          <w:rPr>
            <w:rFonts w:ascii="Century Gothic" w:hAnsi="Century Gothic" w:cstheme="minorHAnsi"/>
            <w:sz w:val="21"/>
            <w:szCs w:val="21"/>
          </w:rPr>
          <w:id w:val="452143379"/>
          <w:placeholder>
            <w:docPart w:val="35AFE3CDF01A47B3B095B6D342290783"/>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Describe project/expenditure  </w:t>
          </w:r>
        </w:sdtContent>
      </w:sdt>
    </w:p>
    <w:p w14:paraId="238F17BA" w14:textId="6A90150C" w:rsidR="00C50028" w:rsidRPr="00A011A7" w:rsidRDefault="00C50028" w:rsidP="00A011A7">
      <w:pPr>
        <w:pStyle w:val="CM6"/>
        <w:ind w:left="-315" w:right="652"/>
        <w:rPr>
          <w:rFonts w:ascii="Century Gothic" w:hAnsi="Century Gothic" w:cstheme="minorHAnsi"/>
          <w:color w:val="000000"/>
          <w:sz w:val="21"/>
          <w:szCs w:val="21"/>
        </w:rPr>
      </w:pPr>
    </w:p>
    <w:p w14:paraId="438DEF78" w14:textId="0E1BF003" w:rsidR="00C50028" w:rsidRPr="00A011A7" w:rsidRDefault="00C50028" w:rsidP="00B50250">
      <w:pPr>
        <w:pStyle w:val="CM6"/>
        <w:numPr>
          <w:ilvl w:val="0"/>
          <w:numId w:val="10"/>
        </w:numPr>
        <w:rPr>
          <w:rFonts w:ascii="Century Gothic" w:hAnsi="Century Gothic" w:cstheme="minorHAnsi"/>
          <w:color w:val="000000"/>
          <w:sz w:val="21"/>
          <w:szCs w:val="21"/>
          <w:shd w:val="clear" w:color="auto" w:fill="FFFFFF"/>
        </w:rPr>
      </w:pPr>
      <w:r w:rsidRPr="00A011A7">
        <w:rPr>
          <w:rFonts w:ascii="Century Gothic" w:hAnsi="Century Gothic" w:cstheme="minorHAnsi"/>
          <w:color w:val="000000"/>
          <w:sz w:val="21"/>
          <w:szCs w:val="21"/>
        </w:rPr>
        <w:t xml:space="preserve">The federal procurement standards require, among other things, that districts </w:t>
      </w:r>
      <w:r w:rsidRPr="00A011A7">
        <w:rPr>
          <w:rFonts w:ascii="Century Gothic" w:hAnsi="Century Gothic" w:cstheme="minorHAnsi"/>
          <w:color w:val="000000"/>
          <w:sz w:val="21"/>
          <w:szCs w:val="21"/>
          <w:shd w:val="clear" w:color="auto" w:fill="FFFFFF"/>
        </w:rPr>
        <w:t xml:space="preserve">conduct an analysis of “lease versus purchase alternatives, and any other appropriate analysis to determine the most economical approach.” </w:t>
      </w:r>
      <w:hyperlink r:id="rId15" w:history="1">
        <w:r w:rsidRPr="00A011A7">
          <w:rPr>
            <w:rStyle w:val="Hyperlink"/>
            <w:rFonts w:ascii="Century Gothic" w:hAnsi="Century Gothic" w:cstheme="minorHAnsi"/>
            <w:sz w:val="21"/>
            <w:szCs w:val="21"/>
            <w:shd w:val="clear" w:color="auto" w:fill="FFFFFF"/>
          </w:rPr>
          <w:t>2 CFR §200.318(d).</w:t>
        </w:r>
      </w:hyperlink>
      <w:r w:rsidRPr="00A011A7">
        <w:rPr>
          <w:rFonts w:ascii="Century Gothic" w:hAnsi="Century Gothic" w:cstheme="minorHAnsi"/>
          <w:color w:val="000000"/>
          <w:sz w:val="21"/>
          <w:szCs w:val="21"/>
          <w:shd w:val="clear" w:color="auto" w:fill="FFFFFF"/>
        </w:rPr>
        <w:t xml:space="preserve"> Please explain, briefly, how the proposed expenditure represents the most economic approach for your </w:t>
      </w:r>
      <w:r w:rsidR="00084862">
        <w:rPr>
          <w:rFonts w:ascii="Century Gothic" w:hAnsi="Century Gothic" w:cstheme="minorHAnsi"/>
          <w:color w:val="000000"/>
          <w:sz w:val="21"/>
          <w:szCs w:val="21"/>
          <w:shd w:val="clear" w:color="auto" w:fill="FFFFFF"/>
        </w:rPr>
        <w:t>LEA</w:t>
      </w:r>
      <w:r w:rsidRPr="00A011A7">
        <w:rPr>
          <w:rFonts w:ascii="Century Gothic" w:hAnsi="Century Gothic" w:cstheme="minorHAnsi"/>
          <w:color w:val="000000"/>
          <w:sz w:val="21"/>
          <w:szCs w:val="21"/>
          <w:shd w:val="clear" w:color="auto" w:fill="FFFFFF"/>
        </w:rPr>
        <w:t>:</w:t>
      </w:r>
    </w:p>
    <w:sdt>
      <w:sdtPr>
        <w:rPr>
          <w:rStyle w:val="PlaceholderText"/>
          <w:rFonts w:ascii="Century Gothic" w:hAnsi="Century Gothic" w:cstheme="minorHAnsi"/>
          <w:color w:val="595959" w:themeColor="text1" w:themeTint="A6"/>
          <w:sz w:val="21"/>
          <w:szCs w:val="21"/>
          <w:bdr w:val="single" w:sz="4" w:space="0" w:color="auto" w:frame="1"/>
        </w:rPr>
        <w:id w:val="-529491309"/>
        <w:placeholder>
          <w:docPart w:val="3767B0466EAB4B2B9D22B2FF69CDFA89"/>
        </w:placeholder>
        <w:showingPlcHdr/>
        <w:text/>
      </w:sdtPr>
      <w:sdtEndPr>
        <w:rPr>
          <w:rStyle w:val="PlaceholderText"/>
        </w:rPr>
      </w:sdtEndPr>
      <w:sdtContent>
        <w:p w14:paraId="3728B193" w14:textId="77777777" w:rsidR="00C50028" w:rsidRPr="00B50250" w:rsidRDefault="00C50028" w:rsidP="00075832">
          <w:pPr>
            <w:pStyle w:val="ListParagraph"/>
            <w:spacing w:after="0" w:line="240" w:lineRule="auto"/>
            <w:rPr>
              <w:rStyle w:val="PlaceholderText"/>
              <w:rFonts w:ascii="Century Gothic" w:hAnsi="Century Gothic"/>
              <w:sz w:val="21"/>
              <w:szCs w:val="21"/>
              <w:bdr w:val="single" w:sz="4" w:space="0" w:color="auto" w:frame="1"/>
            </w:rPr>
          </w:pPr>
          <w:r w:rsidRPr="007B6F68">
            <w:rPr>
              <w:rStyle w:val="PlaceholderText"/>
              <w:rFonts w:ascii="Century Gothic" w:hAnsi="Century Gothic" w:cstheme="minorHAnsi"/>
              <w:color w:val="000099"/>
              <w:sz w:val="21"/>
              <w:szCs w:val="21"/>
              <w:bdr w:val="single" w:sz="4" w:space="0" w:color="auto" w:frame="1"/>
            </w:rPr>
            <w:t>Explain how these expenditures represent the most economical approach</w:t>
          </w:r>
        </w:p>
      </w:sdtContent>
    </w:sdt>
    <w:p w14:paraId="6F20802E" w14:textId="705E0165" w:rsidR="007D122A" w:rsidRDefault="007D122A" w:rsidP="00A011A7">
      <w:pPr>
        <w:spacing w:after="0"/>
        <w:rPr>
          <w:rFonts w:ascii="Century Gothic" w:eastAsiaTheme="minorHAnsi" w:hAnsi="Century Gothic"/>
          <w:sz w:val="21"/>
          <w:szCs w:val="21"/>
        </w:rPr>
      </w:pPr>
    </w:p>
    <w:p w14:paraId="2B55BBFD" w14:textId="2A4F3E9D" w:rsidR="00EE05F6" w:rsidRPr="00EE05F6" w:rsidRDefault="00CD339B" w:rsidP="00B50250">
      <w:pPr>
        <w:pStyle w:val="CM6"/>
        <w:numPr>
          <w:ilvl w:val="0"/>
          <w:numId w:val="10"/>
        </w:numPr>
        <w:ind w:right="652"/>
        <w:rPr>
          <w:rFonts w:ascii="Century Gothic" w:hAnsi="Century Gothic" w:cstheme="minorHAnsi"/>
          <w:sz w:val="21"/>
          <w:szCs w:val="21"/>
        </w:rPr>
      </w:pPr>
      <w:r>
        <w:rPr>
          <w:rFonts w:ascii="Century Gothic" w:hAnsi="Century Gothic" w:cstheme="minorHAnsi"/>
          <w:color w:val="000000"/>
          <w:sz w:val="21"/>
          <w:szCs w:val="21"/>
        </w:rPr>
        <w:t>D</w:t>
      </w:r>
      <w:r w:rsidR="00EE05F6" w:rsidRPr="00EE05F6">
        <w:rPr>
          <w:rFonts w:ascii="Century Gothic" w:hAnsi="Century Gothic" w:cstheme="minorHAnsi"/>
          <w:color w:val="000000"/>
          <w:sz w:val="21"/>
          <w:szCs w:val="21"/>
        </w:rPr>
        <w:t>escribe how th</w:t>
      </w:r>
      <w:r w:rsidR="0076652C">
        <w:rPr>
          <w:rFonts w:ascii="Century Gothic" w:hAnsi="Century Gothic" w:cstheme="minorHAnsi"/>
          <w:color w:val="000000"/>
          <w:sz w:val="21"/>
          <w:szCs w:val="21"/>
        </w:rPr>
        <w:t xml:space="preserve">e proposed </w:t>
      </w:r>
      <w:r w:rsidR="00EE05F6" w:rsidRPr="00EE05F6">
        <w:rPr>
          <w:rFonts w:ascii="Century Gothic" w:hAnsi="Century Gothic" w:cstheme="minorHAnsi"/>
          <w:color w:val="000000"/>
          <w:sz w:val="21"/>
          <w:szCs w:val="21"/>
        </w:rPr>
        <w:t>expenditure</w:t>
      </w:r>
      <w:r w:rsidR="005846B1">
        <w:rPr>
          <w:rFonts w:ascii="Century Gothic" w:hAnsi="Century Gothic" w:cstheme="minorHAnsi"/>
          <w:color w:val="000000"/>
          <w:sz w:val="21"/>
          <w:szCs w:val="21"/>
        </w:rPr>
        <w:t>/project</w:t>
      </w:r>
      <w:r w:rsidR="00EE05F6" w:rsidRPr="00EE05F6">
        <w:rPr>
          <w:rFonts w:ascii="Century Gothic" w:hAnsi="Century Gothic" w:cstheme="minorHAnsi"/>
          <w:color w:val="000000"/>
          <w:sz w:val="21"/>
          <w:szCs w:val="21"/>
        </w:rPr>
        <w:t xml:space="preserve"> is allowable </w:t>
      </w:r>
      <w:r w:rsidR="005846B1">
        <w:rPr>
          <w:rFonts w:ascii="Century Gothic" w:hAnsi="Century Gothic" w:cstheme="minorHAnsi"/>
          <w:color w:val="000000"/>
          <w:sz w:val="21"/>
          <w:szCs w:val="21"/>
        </w:rPr>
        <w:t xml:space="preserve">and meets the overall purpose </w:t>
      </w:r>
      <w:r w:rsidR="00EE05F6" w:rsidRPr="00EE05F6">
        <w:rPr>
          <w:rFonts w:ascii="Century Gothic" w:hAnsi="Century Gothic" w:cstheme="minorHAnsi"/>
          <w:color w:val="000000"/>
          <w:sz w:val="21"/>
          <w:szCs w:val="21"/>
        </w:rPr>
        <w:t xml:space="preserve">under the federal grant program:  </w:t>
      </w:r>
      <w:sdt>
        <w:sdtPr>
          <w:rPr>
            <w:rFonts w:ascii="Century Gothic" w:hAnsi="Century Gothic" w:cstheme="minorHAnsi"/>
            <w:sz w:val="21"/>
            <w:szCs w:val="21"/>
          </w:rPr>
          <w:id w:val="-365527545"/>
          <w:placeholder>
            <w:docPart w:val="8B75058ADE0B47A3940F3DE3A0BD5FA5"/>
          </w:placeholder>
          <w:showingPlcHdr/>
          <w:text/>
        </w:sdtPr>
        <w:sdtEndPr/>
        <w:sdtContent>
          <w:r w:rsidR="00EE05F6" w:rsidRPr="007B6F68">
            <w:rPr>
              <w:rStyle w:val="PlaceholderText"/>
              <w:rFonts w:ascii="Century Gothic" w:hAnsi="Century Gothic" w:cstheme="minorHAnsi"/>
              <w:color w:val="000099"/>
              <w:sz w:val="21"/>
              <w:szCs w:val="21"/>
              <w:bdr w:val="single" w:sz="4" w:space="0" w:color="auto" w:frame="1"/>
            </w:rPr>
            <w:t xml:space="preserve">Describe which allowable uses apply  </w:t>
          </w:r>
          <w:r w:rsidR="00EE05F6" w:rsidRPr="007B6F68">
            <w:rPr>
              <w:rStyle w:val="PlaceholderText"/>
              <w:rFonts w:ascii="Century Gothic" w:hAnsi="Century Gothic" w:cstheme="minorHAnsi"/>
              <w:color w:val="000099"/>
              <w:sz w:val="21"/>
              <w:szCs w:val="21"/>
            </w:rPr>
            <w:t xml:space="preserve"> </w:t>
          </w:r>
        </w:sdtContent>
      </w:sdt>
    </w:p>
    <w:p w14:paraId="1319947B" w14:textId="77777777" w:rsidR="00EE05F6" w:rsidRPr="00EE05F6" w:rsidRDefault="00EE05F6" w:rsidP="00EE05F6">
      <w:pPr>
        <w:spacing w:after="0" w:line="240" w:lineRule="auto"/>
        <w:rPr>
          <w:rFonts w:ascii="Century Gothic" w:hAnsi="Century Gothic" w:cstheme="minorHAnsi"/>
          <w:sz w:val="21"/>
          <w:szCs w:val="21"/>
        </w:rPr>
      </w:pPr>
    </w:p>
    <w:p w14:paraId="5761F5AB" w14:textId="212A6E83" w:rsidR="00EE05F6" w:rsidRPr="00EE05F6" w:rsidRDefault="00EE05F6" w:rsidP="00B50250">
      <w:pPr>
        <w:pStyle w:val="CM6"/>
        <w:numPr>
          <w:ilvl w:val="0"/>
          <w:numId w:val="10"/>
        </w:numPr>
        <w:ind w:right="115"/>
        <w:rPr>
          <w:rFonts w:ascii="Century Gothic" w:hAnsi="Century Gothic" w:cstheme="minorHAnsi"/>
          <w:sz w:val="21"/>
          <w:szCs w:val="21"/>
        </w:rPr>
      </w:pPr>
      <w:r w:rsidRPr="00EE05F6">
        <w:rPr>
          <w:rFonts w:ascii="Century Gothic" w:hAnsi="Century Gothic" w:cstheme="minorHAnsi"/>
          <w:color w:val="000000"/>
          <w:sz w:val="21"/>
          <w:szCs w:val="21"/>
        </w:rPr>
        <w:t>Please describe how this expense is necessary</w:t>
      </w:r>
      <w:r w:rsidR="003B0907">
        <w:rPr>
          <w:rFonts w:ascii="Century Gothic" w:hAnsi="Century Gothic" w:cstheme="minorHAnsi"/>
          <w:color w:val="000000"/>
          <w:sz w:val="21"/>
          <w:szCs w:val="21"/>
        </w:rPr>
        <w:t xml:space="preserve"> and reasonable</w:t>
      </w:r>
      <w:r w:rsidRPr="00EE05F6">
        <w:rPr>
          <w:rFonts w:ascii="Century Gothic" w:hAnsi="Century Gothic" w:cstheme="minorHAnsi"/>
          <w:color w:val="000000"/>
          <w:sz w:val="21"/>
          <w:szCs w:val="21"/>
        </w:rPr>
        <w:t>. (</w:t>
      </w:r>
      <w:hyperlink r:id="rId16" w:anchor="se2.1.200_1404" w:history="1">
        <w:r w:rsidRPr="00EE05F6">
          <w:rPr>
            <w:rStyle w:val="Hyperlink"/>
            <w:rFonts w:ascii="Century Gothic" w:hAnsi="Century Gothic" w:cstheme="minorHAnsi"/>
            <w:sz w:val="21"/>
            <w:szCs w:val="21"/>
          </w:rPr>
          <w:t>2 CFR §§ 200.404-405</w:t>
        </w:r>
      </w:hyperlink>
      <w:r w:rsidRPr="00EE05F6">
        <w:rPr>
          <w:rFonts w:ascii="Century Gothic" w:hAnsi="Century Gothic" w:cstheme="minorHAnsi"/>
          <w:color w:val="000000"/>
          <w:sz w:val="21"/>
          <w:szCs w:val="21"/>
        </w:rPr>
        <w:t xml:space="preserve">):  </w:t>
      </w:r>
      <w:sdt>
        <w:sdtPr>
          <w:rPr>
            <w:rFonts w:ascii="Century Gothic" w:hAnsi="Century Gothic" w:cstheme="minorHAnsi"/>
            <w:sz w:val="21"/>
            <w:szCs w:val="21"/>
          </w:rPr>
          <w:id w:val="-1026715316"/>
          <w:placeholder>
            <w:docPart w:val="7E0FC6B420604D22BAEB74C18C70DCEB"/>
          </w:placeholder>
          <w:showingPlcHdr/>
          <w:text/>
        </w:sdtPr>
        <w:sdtEndPr/>
        <w:sdtContent>
          <w:r w:rsidRPr="007B6F68">
            <w:rPr>
              <w:rStyle w:val="PlaceholderText"/>
              <w:rFonts w:ascii="Century Gothic" w:hAnsi="Century Gothic" w:cstheme="minorHAnsi"/>
              <w:color w:val="000099"/>
              <w:sz w:val="21"/>
              <w:szCs w:val="21"/>
              <w:bdr w:val="single" w:sz="4" w:space="0" w:color="auto" w:frame="1"/>
            </w:rPr>
            <w:t xml:space="preserve">Describe how cost is necessary, reasonable, and allocable  </w:t>
          </w:r>
        </w:sdtContent>
      </w:sdt>
    </w:p>
    <w:p w14:paraId="641A89CB" w14:textId="77777777" w:rsidR="00EE05F6" w:rsidRPr="00EE05F6" w:rsidRDefault="00EE05F6" w:rsidP="00EE05F6">
      <w:pPr>
        <w:spacing w:after="0" w:line="240" w:lineRule="auto"/>
        <w:rPr>
          <w:rFonts w:ascii="Century Gothic" w:hAnsi="Century Gothic" w:cstheme="minorHAnsi"/>
          <w:color w:val="000000"/>
          <w:sz w:val="21"/>
          <w:szCs w:val="21"/>
        </w:rPr>
      </w:pPr>
    </w:p>
    <w:p w14:paraId="6925276E" w14:textId="77777777" w:rsidR="00EE05F6" w:rsidRPr="00EE05F6" w:rsidRDefault="00EE05F6" w:rsidP="00EE05F6">
      <w:pPr>
        <w:spacing w:after="0" w:line="240" w:lineRule="auto"/>
        <w:rPr>
          <w:rFonts w:ascii="Century Gothic" w:hAnsi="Century Gothic" w:cstheme="minorHAnsi"/>
          <w:color w:val="000000"/>
          <w:sz w:val="21"/>
          <w:szCs w:val="21"/>
        </w:rPr>
      </w:pPr>
    </w:p>
    <w:p w14:paraId="51669C5F" w14:textId="31808277" w:rsidR="00EE05F6" w:rsidRPr="00B50250" w:rsidRDefault="00EA4E28" w:rsidP="00B50250">
      <w:pPr>
        <w:pStyle w:val="ListParagraph"/>
        <w:numPr>
          <w:ilvl w:val="0"/>
          <w:numId w:val="10"/>
        </w:numPr>
        <w:spacing w:after="0" w:line="240" w:lineRule="auto"/>
        <w:rPr>
          <w:rFonts w:ascii="Century Gothic" w:hAnsi="Century Gothic" w:cstheme="minorHAnsi"/>
          <w:color w:val="000000"/>
          <w:sz w:val="21"/>
          <w:szCs w:val="21"/>
        </w:rPr>
      </w:pPr>
      <w:r>
        <w:rPr>
          <w:rFonts w:ascii="Century Gothic" w:hAnsi="Century Gothic" w:cstheme="minorHAnsi"/>
          <w:color w:val="000000"/>
          <w:sz w:val="21"/>
          <w:szCs w:val="21"/>
        </w:rPr>
        <w:t>Provide</w:t>
      </w:r>
      <w:r w:rsidR="00EE05F6" w:rsidRPr="00B50250">
        <w:rPr>
          <w:rFonts w:ascii="Century Gothic" w:hAnsi="Century Gothic" w:cstheme="minorHAnsi"/>
          <w:color w:val="000000"/>
          <w:sz w:val="21"/>
          <w:szCs w:val="21"/>
        </w:rPr>
        <w:t xml:space="preserve"> a final bid or contract that has been obtained through a procurement process</w:t>
      </w:r>
      <w:r>
        <w:rPr>
          <w:rFonts w:ascii="Century Gothic" w:hAnsi="Century Gothic" w:cstheme="minorHAnsi"/>
          <w:color w:val="000000"/>
          <w:sz w:val="21"/>
          <w:szCs w:val="21"/>
        </w:rPr>
        <w:t xml:space="preserve"> if applicable (Quotes may be attached)</w:t>
      </w:r>
      <w:r w:rsidR="008D5B91">
        <w:rPr>
          <w:rFonts w:ascii="Century Gothic" w:hAnsi="Century Gothic" w:cstheme="minorHAnsi"/>
          <w:color w:val="000000"/>
          <w:sz w:val="21"/>
          <w:szCs w:val="21"/>
        </w:rPr>
        <w:t xml:space="preserve">; </w:t>
      </w:r>
      <w:r>
        <w:rPr>
          <w:rFonts w:ascii="Century Gothic" w:hAnsi="Century Gothic" w:cstheme="minorHAnsi"/>
          <w:color w:val="000000"/>
          <w:sz w:val="21"/>
          <w:szCs w:val="21"/>
        </w:rPr>
        <w:t xml:space="preserve">or </w:t>
      </w:r>
      <w:r w:rsidR="008D5B91">
        <w:rPr>
          <w:rFonts w:ascii="Century Gothic" w:hAnsi="Century Gothic" w:cstheme="minorHAnsi"/>
          <w:color w:val="000000"/>
          <w:sz w:val="21"/>
          <w:szCs w:val="21"/>
        </w:rPr>
        <w:t>de</w:t>
      </w:r>
      <w:r w:rsidR="006B09F2">
        <w:rPr>
          <w:rFonts w:ascii="Century Gothic" w:hAnsi="Century Gothic" w:cstheme="minorHAnsi"/>
          <w:color w:val="000000"/>
          <w:sz w:val="21"/>
          <w:szCs w:val="21"/>
        </w:rPr>
        <w:t>scribe the procurement process the district will utilize</w:t>
      </w:r>
      <w:r>
        <w:rPr>
          <w:rFonts w:ascii="Century Gothic" w:hAnsi="Century Gothic" w:cstheme="minorHAnsi"/>
          <w:color w:val="000000"/>
          <w:sz w:val="21"/>
          <w:szCs w:val="21"/>
        </w:rPr>
        <w:t>:</w:t>
      </w:r>
      <w:r w:rsidR="00EE05F6" w:rsidRPr="00B50250">
        <w:rPr>
          <w:rFonts w:ascii="Century Gothic" w:hAnsi="Century Gothic" w:cstheme="minorHAnsi"/>
          <w:color w:val="000000"/>
          <w:sz w:val="21"/>
          <w:szCs w:val="21"/>
        </w:rPr>
        <w:t xml:space="preserve">  </w:t>
      </w:r>
      <w:sdt>
        <w:sdtPr>
          <w:rPr>
            <w:rStyle w:val="PlaceholderText"/>
            <w:rFonts w:ascii="Century Gothic" w:hAnsi="Century Gothic"/>
            <w:color w:val="000099"/>
            <w:sz w:val="21"/>
            <w:szCs w:val="21"/>
            <w:bdr w:val="single" w:sz="4" w:space="0" w:color="auto" w:frame="1"/>
          </w:rPr>
          <w:id w:val="1916657217"/>
          <w:placeholder>
            <w:docPart w:val="340E9FAB4DD747C89C5A422F122A46BB"/>
          </w:placeholder>
          <w:text/>
        </w:sdtPr>
        <w:sdtEndPr>
          <w:rPr>
            <w:rStyle w:val="PlaceholderText"/>
          </w:rPr>
        </w:sdtEndPr>
        <w:sdtContent>
          <w:r>
            <w:rPr>
              <w:rStyle w:val="PlaceholderText"/>
              <w:rFonts w:ascii="Century Gothic" w:hAnsi="Century Gothic"/>
              <w:color w:val="000099"/>
              <w:sz w:val="21"/>
              <w:szCs w:val="21"/>
              <w:bdr w:val="single" w:sz="4" w:space="0" w:color="auto" w:frame="1"/>
            </w:rPr>
            <w:t>E</w:t>
          </w:r>
          <w:r w:rsidR="00EE05F6" w:rsidRPr="007B6F68">
            <w:rPr>
              <w:rStyle w:val="PlaceholderText"/>
              <w:rFonts w:ascii="Century Gothic" w:hAnsi="Century Gothic"/>
              <w:color w:val="000099"/>
              <w:sz w:val="21"/>
              <w:szCs w:val="21"/>
              <w:bdr w:val="single" w:sz="4" w:space="0" w:color="auto" w:frame="1"/>
            </w:rPr>
            <w:t>xplain</w:t>
          </w:r>
        </w:sdtContent>
      </w:sdt>
    </w:p>
    <w:p w14:paraId="2A2C6364" w14:textId="77777777" w:rsidR="006C1162" w:rsidRDefault="00B94899" w:rsidP="006C1162">
      <w:pPr>
        <w:pStyle w:val="ListParagraph"/>
        <w:spacing w:after="0" w:line="240" w:lineRule="auto"/>
        <w:rPr>
          <w:rFonts w:ascii="Century Gothic" w:hAnsi="Century Gothic" w:cstheme="minorHAnsi"/>
          <w:b/>
          <w:bCs/>
          <w:color w:val="000000"/>
          <w:sz w:val="21"/>
          <w:szCs w:val="21"/>
        </w:rPr>
      </w:pPr>
      <w:r w:rsidRPr="00B94899">
        <w:rPr>
          <w:rFonts w:ascii="Century Gothic" w:hAnsi="Century Gothic" w:cstheme="minorHAnsi"/>
          <w:b/>
          <w:bCs/>
          <w:color w:val="000000"/>
          <w:sz w:val="21"/>
          <w:szCs w:val="21"/>
        </w:rPr>
        <w:t>For those without a final bid</w:t>
      </w:r>
      <w:r w:rsidR="0096280E">
        <w:rPr>
          <w:rFonts w:ascii="Century Gothic" w:hAnsi="Century Gothic" w:cstheme="minorHAnsi"/>
          <w:b/>
          <w:bCs/>
          <w:color w:val="000000"/>
          <w:sz w:val="21"/>
          <w:szCs w:val="21"/>
        </w:rPr>
        <w:t xml:space="preserve"> or </w:t>
      </w:r>
      <w:r w:rsidRPr="00B94899">
        <w:rPr>
          <w:rFonts w:ascii="Century Gothic" w:hAnsi="Century Gothic" w:cstheme="minorHAnsi"/>
          <w:b/>
          <w:bCs/>
          <w:color w:val="000000"/>
          <w:sz w:val="21"/>
          <w:szCs w:val="21"/>
        </w:rPr>
        <w:t xml:space="preserve">contract, </w:t>
      </w:r>
      <w:r>
        <w:rPr>
          <w:rFonts w:ascii="Century Gothic" w:hAnsi="Century Gothic" w:cstheme="minorHAnsi"/>
          <w:b/>
          <w:bCs/>
          <w:color w:val="000000"/>
          <w:sz w:val="21"/>
          <w:szCs w:val="21"/>
        </w:rPr>
        <w:t xml:space="preserve">the </w:t>
      </w:r>
      <w:r w:rsidRPr="00B94899">
        <w:rPr>
          <w:rFonts w:ascii="Century Gothic" w:hAnsi="Century Gothic" w:cstheme="minorHAnsi"/>
          <w:b/>
          <w:bCs/>
          <w:color w:val="000000"/>
          <w:sz w:val="21"/>
          <w:szCs w:val="21"/>
        </w:rPr>
        <w:t xml:space="preserve">proposed project will be provisionally approved, assuming satisfactory responses in this form, </w:t>
      </w:r>
      <w:r w:rsidR="00BF5DEA">
        <w:rPr>
          <w:rFonts w:ascii="Century Gothic" w:hAnsi="Century Gothic" w:cstheme="minorHAnsi"/>
          <w:b/>
          <w:bCs/>
          <w:color w:val="000000"/>
          <w:sz w:val="21"/>
          <w:szCs w:val="21"/>
        </w:rPr>
        <w:t xml:space="preserve">and </w:t>
      </w:r>
      <w:r w:rsidRPr="00B94899">
        <w:rPr>
          <w:rFonts w:ascii="Century Gothic" w:hAnsi="Century Gothic" w:cstheme="minorHAnsi"/>
          <w:b/>
          <w:bCs/>
          <w:color w:val="000000"/>
          <w:sz w:val="21"/>
          <w:szCs w:val="21"/>
        </w:rPr>
        <w:t>subject to submission of a final bid</w:t>
      </w:r>
      <w:r w:rsidR="00353220">
        <w:rPr>
          <w:rFonts w:ascii="Century Gothic" w:hAnsi="Century Gothic" w:cstheme="minorHAnsi"/>
          <w:b/>
          <w:bCs/>
          <w:color w:val="000000"/>
          <w:sz w:val="21"/>
          <w:szCs w:val="21"/>
        </w:rPr>
        <w:t xml:space="preserve"> or contract </w:t>
      </w:r>
      <w:r w:rsidRPr="00B94899">
        <w:rPr>
          <w:rFonts w:ascii="Century Gothic" w:hAnsi="Century Gothic" w:cstheme="minorHAnsi"/>
          <w:b/>
          <w:bCs/>
          <w:color w:val="000000"/>
          <w:sz w:val="21"/>
          <w:szCs w:val="21"/>
        </w:rPr>
        <w:t xml:space="preserve">are available. Capital Expenditure forms must be approved </w:t>
      </w:r>
      <w:proofErr w:type="gramStart"/>
      <w:r w:rsidRPr="00B94899">
        <w:rPr>
          <w:rFonts w:ascii="Century Gothic" w:hAnsi="Century Gothic" w:cstheme="minorHAnsi"/>
          <w:b/>
          <w:bCs/>
          <w:color w:val="000000"/>
          <w:sz w:val="21"/>
          <w:szCs w:val="21"/>
        </w:rPr>
        <w:t>in order to</w:t>
      </w:r>
      <w:proofErr w:type="gramEnd"/>
      <w:r w:rsidRPr="00B94899">
        <w:rPr>
          <w:rFonts w:ascii="Century Gothic" w:hAnsi="Century Gothic" w:cstheme="minorHAnsi"/>
          <w:b/>
          <w:bCs/>
          <w:color w:val="000000"/>
          <w:sz w:val="21"/>
          <w:szCs w:val="21"/>
        </w:rPr>
        <w:t xml:space="preserve"> approve </w:t>
      </w:r>
      <w:r w:rsidR="00353220">
        <w:rPr>
          <w:rFonts w:ascii="Century Gothic" w:hAnsi="Century Gothic" w:cstheme="minorHAnsi"/>
          <w:b/>
          <w:bCs/>
          <w:color w:val="000000"/>
          <w:sz w:val="21"/>
          <w:szCs w:val="21"/>
        </w:rPr>
        <w:t xml:space="preserve">the LEAs </w:t>
      </w:r>
      <w:r w:rsidRPr="00B94899">
        <w:rPr>
          <w:rFonts w:ascii="Century Gothic" w:hAnsi="Century Gothic" w:cstheme="minorHAnsi"/>
          <w:b/>
          <w:bCs/>
          <w:color w:val="000000"/>
          <w:sz w:val="21"/>
          <w:szCs w:val="21"/>
        </w:rPr>
        <w:t>grant budget</w:t>
      </w:r>
      <w:r w:rsidR="00101779">
        <w:rPr>
          <w:rFonts w:ascii="Century Gothic" w:hAnsi="Century Gothic" w:cstheme="minorHAnsi"/>
          <w:b/>
          <w:bCs/>
          <w:color w:val="000000"/>
          <w:sz w:val="21"/>
          <w:szCs w:val="21"/>
        </w:rPr>
        <w:t xml:space="preserve"> in the GMS application</w:t>
      </w:r>
      <w:r w:rsidRPr="00B94899">
        <w:rPr>
          <w:rFonts w:ascii="Century Gothic" w:hAnsi="Century Gothic" w:cstheme="minorHAnsi"/>
          <w:b/>
          <w:bCs/>
          <w:color w:val="000000"/>
          <w:sz w:val="21"/>
          <w:szCs w:val="21"/>
        </w:rPr>
        <w:t xml:space="preserve">. </w:t>
      </w:r>
    </w:p>
    <w:p w14:paraId="0F88EC44" w14:textId="15AF95E2" w:rsidR="002F32E5" w:rsidRPr="00101779" w:rsidRDefault="006C1162" w:rsidP="006C1162">
      <w:pPr>
        <w:spacing w:after="0" w:line="240" w:lineRule="auto"/>
        <w:rPr>
          <w:rFonts w:ascii="Century Gothic" w:hAnsi="Century Gothic" w:cstheme="minorHAnsi"/>
          <w:b/>
          <w:bCs/>
          <w:i/>
          <w:iCs/>
          <w:color w:val="000000"/>
          <w:sz w:val="21"/>
          <w:szCs w:val="21"/>
        </w:rPr>
      </w:pPr>
      <w:r>
        <w:rPr>
          <w:rFonts w:ascii="Century Gothic" w:hAnsi="Century Gothic" w:cstheme="minorHAnsi"/>
          <w:b/>
          <w:bCs/>
          <w:color w:val="000000"/>
          <w:sz w:val="21"/>
          <w:szCs w:val="21"/>
        </w:rPr>
        <w:br w:type="page"/>
      </w:r>
      <w:r w:rsidR="00D13731" w:rsidRPr="00101779">
        <w:rPr>
          <w:rFonts w:ascii="Century Gothic" w:eastAsiaTheme="minorHAnsi" w:hAnsi="Century Gothic"/>
          <w:b/>
          <w:bCs/>
          <w:color w:val="000099"/>
          <w:sz w:val="24"/>
          <w:szCs w:val="24"/>
        </w:rPr>
        <w:lastRenderedPageBreak/>
        <w:t>Capital Expenditure Assura</w:t>
      </w:r>
      <w:r w:rsidR="00234831" w:rsidRPr="00101779">
        <w:rPr>
          <w:rFonts w:ascii="Century Gothic" w:eastAsiaTheme="minorHAnsi" w:hAnsi="Century Gothic"/>
          <w:b/>
          <w:bCs/>
          <w:color w:val="000099"/>
          <w:sz w:val="24"/>
          <w:szCs w:val="24"/>
        </w:rPr>
        <w:t>nces</w:t>
      </w:r>
    </w:p>
    <w:p w14:paraId="14334FC4" w14:textId="77777777" w:rsidR="00234831" w:rsidRDefault="00234831" w:rsidP="00234831">
      <w:pPr>
        <w:pStyle w:val="ListParagraph"/>
        <w:spacing w:line="240" w:lineRule="auto"/>
        <w:ind w:left="0"/>
        <w:rPr>
          <w:rFonts w:ascii="Century Gothic" w:eastAsiaTheme="minorHAnsi" w:hAnsi="Century Gothic"/>
          <w:sz w:val="21"/>
          <w:szCs w:val="21"/>
        </w:rPr>
      </w:pPr>
    </w:p>
    <w:p w14:paraId="17CFAA56" w14:textId="13E937CA" w:rsidR="00940DF0" w:rsidRDefault="00234831" w:rsidP="00234831">
      <w:pPr>
        <w:pStyle w:val="ListParagraph"/>
        <w:spacing w:line="240" w:lineRule="auto"/>
        <w:ind w:left="0"/>
        <w:rPr>
          <w:rFonts w:ascii="Century Gothic" w:eastAsiaTheme="minorHAnsi" w:hAnsi="Century Gothic"/>
          <w:sz w:val="21"/>
          <w:szCs w:val="21"/>
        </w:rPr>
      </w:pPr>
      <w:r>
        <w:rPr>
          <w:rFonts w:ascii="Century Gothic" w:eastAsiaTheme="minorHAnsi" w:hAnsi="Century Gothic"/>
          <w:sz w:val="21"/>
          <w:szCs w:val="21"/>
        </w:rPr>
        <w:t>By reviewing and agreeing</w:t>
      </w:r>
      <w:r w:rsidR="00E61529">
        <w:rPr>
          <w:rFonts w:ascii="Century Gothic" w:eastAsiaTheme="minorHAnsi" w:hAnsi="Century Gothic"/>
          <w:sz w:val="21"/>
          <w:szCs w:val="21"/>
        </w:rPr>
        <w:t xml:space="preserve"> </w:t>
      </w:r>
      <w:r>
        <w:rPr>
          <w:rFonts w:ascii="Century Gothic" w:eastAsiaTheme="minorHAnsi" w:hAnsi="Century Gothic"/>
          <w:sz w:val="21"/>
          <w:szCs w:val="21"/>
        </w:rPr>
        <w:t>to the assurance statements below</w:t>
      </w:r>
      <w:r w:rsidR="002962E1">
        <w:rPr>
          <w:rFonts w:ascii="Century Gothic" w:eastAsiaTheme="minorHAnsi" w:hAnsi="Century Gothic"/>
          <w:sz w:val="21"/>
          <w:szCs w:val="21"/>
        </w:rPr>
        <w:t xml:space="preserve">, the </w:t>
      </w:r>
      <w:r w:rsidR="00D235C7">
        <w:rPr>
          <w:rFonts w:ascii="Century Gothic" w:eastAsiaTheme="minorHAnsi" w:hAnsi="Century Gothic"/>
          <w:sz w:val="21"/>
          <w:szCs w:val="21"/>
        </w:rPr>
        <w:t>LEA</w:t>
      </w:r>
      <w:r w:rsidR="00C336CC">
        <w:rPr>
          <w:rFonts w:ascii="Century Gothic" w:eastAsiaTheme="minorHAnsi" w:hAnsi="Century Gothic"/>
          <w:sz w:val="21"/>
          <w:szCs w:val="21"/>
        </w:rPr>
        <w:t xml:space="preserve"> </w:t>
      </w:r>
      <w:r w:rsidR="0048359C">
        <w:rPr>
          <w:rFonts w:ascii="Century Gothic" w:eastAsiaTheme="minorHAnsi" w:hAnsi="Century Gothic"/>
          <w:sz w:val="21"/>
          <w:szCs w:val="21"/>
        </w:rPr>
        <w:t>is verifying that the approved capital expenditure</w:t>
      </w:r>
      <w:r w:rsidR="00A05B4A">
        <w:rPr>
          <w:rFonts w:ascii="Century Gothic" w:eastAsiaTheme="minorHAnsi" w:hAnsi="Century Gothic"/>
          <w:sz w:val="21"/>
          <w:szCs w:val="21"/>
        </w:rPr>
        <w:t xml:space="preserve">/construction project will comply with applicable </w:t>
      </w:r>
      <w:r w:rsidR="00DA31DC">
        <w:rPr>
          <w:rFonts w:ascii="Century Gothic" w:eastAsiaTheme="minorHAnsi" w:hAnsi="Century Gothic"/>
          <w:sz w:val="21"/>
          <w:szCs w:val="21"/>
        </w:rPr>
        <w:t>federal requirements.</w:t>
      </w:r>
    </w:p>
    <w:p w14:paraId="7575892B" w14:textId="391C2524" w:rsidR="00B12B6B" w:rsidRDefault="00B12B6B" w:rsidP="00234831">
      <w:pPr>
        <w:pStyle w:val="ListParagraph"/>
        <w:spacing w:line="240" w:lineRule="auto"/>
        <w:ind w:left="0"/>
        <w:rPr>
          <w:rFonts w:ascii="Century Gothic" w:eastAsiaTheme="minorHAnsi" w:hAnsi="Century Gothic"/>
          <w:sz w:val="21"/>
          <w:szCs w:val="21"/>
        </w:rPr>
      </w:pPr>
    </w:p>
    <w:bookmarkStart w:id="0" w:name="_Hlk132331471"/>
    <w:p w14:paraId="65C68158" w14:textId="72FEE9FA" w:rsidR="00BB7D8F" w:rsidRDefault="00EA4E28" w:rsidP="00BB7D8F">
      <w:pPr>
        <w:pStyle w:val="ListParagraph"/>
        <w:spacing w:line="240" w:lineRule="auto"/>
        <w:ind w:hanging="720"/>
        <w:rPr>
          <w:rFonts w:ascii="Century Gothic" w:eastAsiaTheme="minorHAnsi" w:hAnsi="Century Gothic"/>
          <w:sz w:val="21"/>
          <w:szCs w:val="21"/>
        </w:rPr>
      </w:pPr>
      <w:sdt>
        <w:sdtPr>
          <w:id w:val="712080748"/>
          <w14:checkbox>
            <w14:checked w14:val="0"/>
            <w14:checkedState w14:val="2612" w14:font="MS Gothic"/>
            <w14:uncheckedState w14:val="2610" w14:font="MS Gothic"/>
          </w14:checkbox>
        </w:sdtPr>
        <w:sdtEndPr/>
        <w:sdtContent>
          <w:r w:rsidR="009B7474">
            <w:rPr>
              <w:rFonts w:ascii="MS Gothic" w:eastAsia="MS Gothic" w:hAnsi="MS Gothic" w:hint="eastAsia"/>
            </w:rPr>
            <w:t>☐</w:t>
          </w:r>
        </w:sdtContent>
      </w:sdt>
      <w:bookmarkEnd w:id="0"/>
      <w:r w:rsidR="00BB7D8F">
        <w:rPr>
          <w:rFonts w:ascii="Century Gothic" w:eastAsiaTheme="minorHAnsi" w:hAnsi="Century Gothic"/>
          <w:sz w:val="21"/>
          <w:szCs w:val="21"/>
        </w:rPr>
        <w:t xml:space="preserve"> </w:t>
      </w:r>
      <w:r w:rsidR="00BB7D8F">
        <w:rPr>
          <w:rFonts w:ascii="Century Gothic" w:eastAsiaTheme="minorHAnsi" w:hAnsi="Century Gothic"/>
          <w:sz w:val="21"/>
          <w:szCs w:val="21"/>
        </w:rPr>
        <w:tab/>
      </w:r>
      <w:r w:rsidR="006E1A35">
        <w:rPr>
          <w:rFonts w:ascii="Century Gothic" w:eastAsiaTheme="minorHAnsi" w:hAnsi="Century Gothic"/>
          <w:sz w:val="21"/>
          <w:szCs w:val="21"/>
        </w:rPr>
        <w:t>The LEA assures</w:t>
      </w:r>
      <w:r w:rsidR="009D279A">
        <w:rPr>
          <w:rFonts w:ascii="Century Gothic" w:eastAsiaTheme="minorHAnsi" w:hAnsi="Century Gothic"/>
          <w:sz w:val="21"/>
          <w:szCs w:val="21"/>
        </w:rPr>
        <w:t xml:space="preserve"> that </w:t>
      </w:r>
      <w:r w:rsidR="00B12B6B">
        <w:rPr>
          <w:rFonts w:ascii="Century Gothic" w:eastAsiaTheme="minorHAnsi" w:hAnsi="Century Gothic"/>
          <w:sz w:val="21"/>
          <w:szCs w:val="21"/>
        </w:rPr>
        <w:t>the overall purpose of the program(s)</w:t>
      </w:r>
      <w:r w:rsidR="0017587D">
        <w:rPr>
          <w:rFonts w:ascii="Century Gothic" w:eastAsiaTheme="minorHAnsi" w:hAnsi="Century Gothic"/>
          <w:sz w:val="21"/>
          <w:szCs w:val="21"/>
        </w:rPr>
        <w:t>, as well as a specific allocable use of funds as outline in the laws and/or guidance</w:t>
      </w:r>
      <w:r w:rsidR="0012178F">
        <w:rPr>
          <w:rFonts w:ascii="Century Gothic" w:eastAsiaTheme="minorHAnsi" w:hAnsi="Century Gothic"/>
          <w:sz w:val="21"/>
          <w:szCs w:val="21"/>
        </w:rPr>
        <w:t xml:space="preserve"> of the program</w:t>
      </w:r>
      <w:r w:rsidR="009D279A">
        <w:rPr>
          <w:rFonts w:ascii="Century Gothic" w:eastAsiaTheme="minorHAnsi" w:hAnsi="Century Gothic"/>
          <w:sz w:val="21"/>
          <w:szCs w:val="21"/>
        </w:rPr>
        <w:t xml:space="preserve"> and does not limit the LEA’s ability to support other essential needs or initiatives.</w:t>
      </w:r>
    </w:p>
    <w:p w14:paraId="0D6651B3" w14:textId="421F3C76" w:rsidR="00BB7D8F" w:rsidRDefault="00BB7D8F" w:rsidP="00BB7D8F">
      <w:pPr>
        <w:pStyle w:val="ListParagraph"/>
        <w:spacing w:line="240" w:lineRule="auto"/>
        <w:ind w:hanging="720"/>
        <w:rPr>
          <w:rFonts w:ascii="Century Gothic" w:eastAsiaTheme="minorHAnsi" w:hAnsi="Century Gothic"/>
          <w:sz w:val="21"/>
          <w:szCs w:val="21"/>
        </w:rPr>
      </w:pPr>
    </w:p>
    <w:p w14:paraId="1CC1A7D7" w14:textId="6F91F239" w:rsidR="004E3FCA" w:rsidRDefault="00EA4E28" w:rsidP="007E3498">
      <w:pPr>
        <w:pStyle w:val="ListParagraph"/>
        <w:spacing w:line="240" w:lineRule="auto"/>
        <w:ind w:hanging="720"/>
        <w:rPr>
          <w:rFonts w:ascii="Century Gothic" w:eastAsiaTheme="minorHAnsi" w:hAnsi="Century Gothic"/>
          <w:sz w:val="21"/>
          <w:szCs w:val="21"/>
        </w:rPr>
      </w:pPr>
      <w:sdt>
        <w:sdtPr>
          <w:id w:val="765735717"/>
          <w14:checkbox>
            <w14:checked w14:val="0"/>
            <w14:checkedState w14:val="2612" w14:font="MS Gothic"/>
            <w14:uncheckedState w14:val="2610" w14:font="MS Gothic"/>
          </w14:checkbox>
        </w:sdtPr>
        <w:sdtEndPr/>
        <w:sdtContent>
          <w:r w:rsidR="00C011D0">
            <w:rPr>
              <w:rFonts w:ascii="MS Gothic" w:eastAsia="MS Gothic" w:hAnsi="MS Gothic" w:hint="eastAsia"/>
            </w:rPr>
            <w:t>☐</w:t>
          </w:r>
        </w:sdtContent>
      </w:sdt>
      <w:r w:rsidR="00B43097">
        <w:rPr>
          <w:rFonts w:ascii="Century Gothic" w:eastAsiaTheme="minorHAnsi" w:hAnsi="Century Gothic"/>
          <w:sz w:val="21"/>
          <w:szCs w:val="21"/>
        </w:rPr>
        <w:tab/>
      </w:r>
      <w:r w:rsidR="006E1A35">
        <w:rPr>
          <w:rFonts w:ascii="Century Gothic" w:eastAsiaTheme="minorHAnsi" w:hAnsi="Century Gothic"/>
          <w:sz w:val="21"/>
          <w:szCs w:val="21"/>
        </w:rPr>
        <w:t xml:space="preserve">The LEA assures </w:t>
      </w:r>
      <w:r w:rsidR="00D30DC0">
        <w:rPr>
          <w:rFonts w:ascii="Century Gothic" w:eastAsiaTheme="minorHAnsi" w:hAnsi="Century Gothic"/>
          <w:sz w:val="21"/>
          <w:szCs w:val="21"/>
        </w:rPr>
        <w:t xml:space="preserve">that all expenditure for this request will be </w:t>
      </w:r>
      <w:r w:rsidR="00481400">
        <w:rPr>
          <w:rFonts w:ascii="Century Gothic" w:eastAsiaTheme="minorHAnsi" w:hAnsi="Century Gothic"/>
          <w:sz w:val="21"/>
          <w:szCs w:val="21"/>
        </w:rPr>
        <w:t>obligated</w:t>
      </w:r>
      <w:r w:rsidR="00D30DC0">
        <w:rPr>
          <w:rFonts w:ascii="Century Gothic" w:eastAsiaTheme="minorHAnsi" w:hAnsi="Century Gothic"/>
          <w:sz w:val="21"/>
          <w:szCs w:val="21"/>
        </w:rPr>
        <w:t xml:space="preserve"> within the allowable </w:t>
      </w:r>
      <w:proofErr w:type="gramStart"/>
      <w:r w:rsidR="00D30DC0">
        <w:rPr>
          <w:rFonts w:ascii="Century Gothic" w:eastAsiaTheme="minorHAnsi" w:hAnsi="Century Gothic"/>
          <w:sz w:val="21"/>
          <w:szCs w:val="21"/>
        </w:rPr>
        <w:t>time period</w:t>
      </w:r>
      <w:proofErr w:type="gramEnd"/>
      <w:r w:rsidR="000A6255">
        <w:rPr>
          <w:rFonts w:ascii="Century Gothic" w:eastAsiaTheme="minorHAnsi" w:hAnsi="Century Gothic"/>
          <w:sz w:val="21"/>
          <w:szCs w:val="21"/>
        </w:rPr>
        <w:t xml:space="preserve"> for the funding source used. All obligations must be liquidated within 90 days of the obligation deadline</w:t>
      </w:r>
      <w:r w:rsidR="00587AC7">
        <w:rPr>
          <w:rFonts w:ascii="Century Gothic" w:eastAsiaTheme="minorHAnsi" w:hAnsi="Century Gothic"/>
          <w:sz w:val="21"/>
          <w:szCs w:val="21"/>
        </w:rPr>
        <w:t xml:space="preserve">. </w:t>
      </w:r>
    </w:p>
    <w:p w14:paraId="7AF5A1C3" w14:textId="3C4BB2F8" w:rsidR="00587AC7" w:rsidRDefault="00587AC7" w:rsidP="007E3498">
      <w:pPr>
        <w:pStyle w:val="ListParagraph"/>
        <w:spacing w:line="240" w:lineRule="auto"/>
        <w:ind w:hanging="720"/>
        <w:rPr>
          <w:rFonts w:ascii="Century Gothic" w:eastAsiaTheme="minorHAnsi" w:hAnsi="Century Gothic"/>
          <w:sz w:val="21"/>
          <w:szCs w:val="21"/>
        </w:rPr>
      </w:pPr>
    </w:p>
    <w:p w14:paraId="1F1935AF" w14:textId="5E3585F5" w:rsidR="00481400" w:rsidRPr="00085408" w:rsidRDefault="00EA4E28" w:rsidP="00481400">
      <w:pPr>
        <w:pStyle w:val="ListParagraph"/>
        <w:spacing w:line="240" w:lineRule="auto"/>
        <w:ind w:hanging="720"/>
        <w:rPr>
          <w:rFonts w:ascii="Century Gothic" w:eastAsiaTheme="minorHAnsi" w:hAnsi="Century Gothic"/>
          <w:sz w:val="21"/>
          <w:szCs w:val="21"/>
        </w:rPr>
      </w:pPr>
      <w:sdt>
        <w:sdtPr>
          <w:id w:val="-921722705"/>
          <w14:checkbox>
            <w14:checked w14:val="0"/>
            <w14:checkedState w14:val="2612" w14:font="MS Gothic"/>
            <w14:uncheckedState w14:val="2610" w14:font="MS Gothic"/>
          </w14:checkbox>
        </w:sdtPr>
        <w:sdtEndPr/>
        <w:sdtContent>
          <w:r w:rsidR="00616880">
            <w:rPr>
              <w:rFonts w:ascii="MS Gothic" w:eastAsia="MS Gothic" w:hAnsi="MS Gothic" w:hint="eastAsia"/>
            </w:rPr>
            <w:t>☐</w:t>
          </w:r>
        </w:sdtContent>
      </w:sdt>
      <w:r w:rsidR="00587AC7">
        <w:rPr>
          <w:rFonts w:ascii="Century Gothic" w:eastAsiaTheme="minorHAnsi" w:hAnsi="Century Gothic"/>
          <w:sz w:val="21"/>
          <w:szCs w:val="21"/>
        </w:rPr>
        <w:tab/>
      </w:r>
      <w:r w:rsidR="006E1A35">
        <w:rPr>
          <w:rFonts w:ascii="Century Gothic" w:eastAsiaTheme="minorHAnsi" w:hAnsi="Century Gothic"/>
          <w:sz w:val="21"/>
          <w:szCs w:val="21"/>
        </w:rPr>
        <w:t>The LEA</w:t>
      </w:r>
      <w:r w:rsidR="00702A63">
        <w:rPr>
          <w:rFonts w:ascii="Century Gothic" w:eastAsiaTheme="minorHAnsi" w:hAnsi="Century Gothic"/>
          <w:sz w:val="21"/>
          <w:szCs w:val="21"/>
        </w:rPr>
        <w:t xml:space="preserve"> assures to </w:t>
      </w:r>
      <w:r w:rsidR="00587AC7">
        <w:rPr>
          <w:rFonts w:ascii="Century Gothic" w:eastAsiaTheme="minorHAnsi" w:hAnsi="Century Gothic"/>
          <w:sz w:val="21"/>
          <w:szCs w:val="21"/>
        </w:rPr>
        <w:t xml:space="preserve">maintain documentation to substantiate that all state and federal requirements are met, including </w:t>
      </w:r>
      <w:r w:rsidR="00482334">
        <w:rPr>
          <w:rFonts w:ascii="Century Gothic" w:eastAsiaTheme="minorHAnsi" w:hAnsi="Century Gothic"/>
          <w:sz w:val="21"/>
          <w:szCs w:val="21"/>
        </w:rPr>
        <w:t>2 CFR 200.317-327 and 2 CFR 200.420-475</w:t>
      </w:r>
      <w:r w:rsidR="00481400">
        <w:rPr>
          <w:rFonts w:ascii="Century Gothic" w:eastAsiaTheme="minorHAnsi" w:hAnsi="Century Gothic"/>
          <w:sz w:val="21"/>
          <w:szCs w:val="21"/>
        </w:rPr>
        <w:t>, other statutory and regulatory requirements pursuant to the authorizing statute and terms/conditions contained within the Grant Award Notification (GAN).</w:t>
      </w:r>
    </w:p>
    <w:p w14:paraId="1C3A7E81" w14:textId="252D3FA9" w:rsidR="00482334" w:rsidRPr="00482334" w:rsidRDefault="00482334" w:rsidP="00482334">
      <w:pPr>
        <w:pStyle w:val="ListParagraph"/>
        <w:spacing w:line="240" w:lineRule="auto"/>
        <w:ind w:hanging="720"/>
        <w:rPr>
          <w:rFonts w:ascii="Century Gothic" w:eastAsiaTheme="minorHAnsi" w:hAnsi="Century Gothic"/>
          <w:sz w:val="21"/>
          <w:szCs w:val="21"/>
        </w:rPr>
      </w:pPr>
    </w:p>
    <w:p w14:paraId="5DFACAEF" w14:textId="552670B1" w:rsidR="00481400" w:rsidRPr="00616880" w:rsidRDefault="00EA4E28" w:rsidP="00616880">
      <w:pPr>
        <w:pStyle w:val="ListParagraph"/>
        <w:spacing w:line="240" w:lineRule="auto"/>
        <w:ind w:hanging="720"/>
        <w:rPr>
          <w:rFonts w:ascii="Century Gothic" w:eastAsiaTheme="minorHAnsi" w:hAnsi="Century Gothic"/>
          <w:sz w:val="21"/>
          <w:szCs w:val="21"/>
        </w:rPr>
      </w:pPr>
      <w:sdt>
        <w:sdtPr>
          <w:id w:val="-1933500765"/>
          <w14:checkbox>
            <w14:checked w14:val="0"/>
            <w14:checkedState w14:val="2612" w14:font="MS Gothic"/>
            <w14:uncheckedState w14:val="2610" w14:font="MS Gothic"/>
          </w14:checkbox>
        </w:sdtPr>
        <w:sdtEndPr/>
        <w:sdtContent>
          <w:r w:rsidR="00616880">
            <w:rPr>
              <w:rFonts w:ascii="MS Gothic" w:eastAsia="MS Gothic" w:hAnsi="MS Gothic" w:hint="eastAsia"/>
            </w:rPr>
            <w:t>☐</w:t>
          </w:r>
        </w:sdtContent>
      </w:sdt>
      <w:r w:rsidR="00653662">
        <w:rPr>
          <w:rFonts w:ascii="Century Gothic" w:eastAsiaTheme="minorHAnsi" w:hAnsi="Century Gothic"/>
          <w:sz w:val="21"/>
          <w:szCs w:val="21"/>
        </w:rPr>
        <w:tab/>
      </w:r>
      <w:r w:rsidR="00702A63">
        <w:rPr>
          <w:rFonts w:ascii="Century Gothic" w:eastAsiaTheme="minorHAnsi" w:hAnsi="Century Gothic"/>
          <w:sz w:val="21"/>
          <w:szCs w:val="21"/>
        </w:rPr>
        <w:t>The LEA</w:t>
      </w:r>
      <w:r w:rsidR="00653662" w:rsidRPr="00653662">
        <w:rPr>
          <w:rFonts w:ascii="Century Gothic" w:eastAsiaTheme="minorHAnsi" w:hAnsi="Century Gothic"/>
          <w:sz w:val="21"/>
          <w:szCs w:val="21"/>
        </w:rPr>
        <w:t xml:space="preserve"> has reviewed </w:t>
      </w:r>
      <w:r w:rsidR="00241AC3">
        <w:rPr>
          <w:rFonts w:ascii="Century Gothic" w:eastAsiaTheme="minorHAnsi" w:hAnsi="Century Gothic"/>
          <w:sz w:val="21"/>
          <w:szCs w:val="21"/>
        </w:rPr>
        <w:t xml:space="preserve">its own </w:t>
      </w:r>
      <w:r w:rsidR="00F74928">
        <w:rPr>
          <w:rFonts w:ascii="Century Gothic" w:eastAsiaTheme="minorHAnsi" w:hAnsi="Century Gothic"/>
          <w:sz w:val="21"/>
          <w:szCs w:val="21"/>
        </w:rPr>
        <w:t>procurement policy/procedures</w:t>
      </w:r>
      <w:r w:rsidR="00653662" w:rsidRPr="00653662">
        <w:rPr>
          <w:rFonts w:ascii="Century Gothic" w:eastAsiaTheme="minorHAnsi" w:hAnsi="Century Gothic"/>
          <w:sz w:val="21"/>
          <w:szCs w:val="21"/>
        </w:rPr>
        <w:t xml:space="preserve"> and federal procurement threshold requirements and understands that the LEA must follow the most restrictive requirements and thresholds.</w:t>
      </w:r>
      <w:r w:rsidR="00560301">
        <w:rPr>
          <w:rFonts w:ascii="Century Gothic" w:eastAsiaTheme="minorHAnsi" w:hAnsi="Century Gothic"/>
          <w:sz w:val="21"/>
          <w:szCs w:val="21"/>
        </w:rPr>
        <w:t xml:space="preserve"> Federal bidding threshold</w:t>
      </w:r>
      <w:r w:rsidR="003B7463">
        <w:rPr>
          <w:rFonts w:ascii="Century Gothic" w:eastAsiaTheme="minorHAnsi" w:hAnsi="Century Gothic"/>
          <w:sz w:val="21"/>
          <w:szCs w:val="21"/>
        </w:rPr>
        <w:t>s</w:t>
      </w:r>
      <w:r w:rsidR="000023CF">
        <w:rPr>
          <w:rFonts w:ascii="Century Gothic" w:eastAsiaTheme="minorHAnsi" w:hAnsi="Century Gothic"/>
          <w:sz w:val="21"/>
          <w:szCs w:val="21"/>
        </w:rPr>
        <w:t xml:space="preserve">, </w:t>
      </w:r>
      <w:hyperlink r:id="rId17" w:history="1">
        <w:r w:rsidR="000023CF" w:rsidRPr="00E22625">
          <w:rPr>
            <w:rStyle w:val="Hyperlink"/>
            <w:rFonts w:ascii="Century Gothic" w:eastAsiaTheme="minorHAnsi" w:hAnsi="Century Gothic"/>
            <w:sz w:val="21"/>
            <w:szCs w:val="21"/>
          </w:rPr>
          <w:t>2 CFR 200.1</w:t>
        </w:r>
      </w:hyperlink>
      <w:r w:rsidR="000023CF">
        <w:rPr>
          <w:rFonts w:ascii="Century Gothic" w:eastAsiaTheme="minorHAnsi" w:hAnsi="Century Gothic"/>
          <w:sz w:val="21"/>
          <w:szCs w:val="21"/>
        </w:rPr>
        <w:t>.</w:t>
      </w:r>
      <w:r w:rsidR="001D61FD">
        <w:rPr>
          <w:rFonts w:ascii="Century Gothic" w:eastAsiaTheme="minorHAnsi" w:hAnsi="Century Gothic"/>
          <w:sz w:val="21"/>
          <w:szCs w:val="21"/>
        </w:rPr>
        <w:t xml:space="preserve"> </w:t>
      </w:r>
      <w:r w:rsidR="001D61FD" w:rsidRPr="001D61FD">
        <w:rPr>
          <w:rFonts w:ascii="Century Gothic" w:eastAsiaTheme="minorHAnsi" w:hAnsi="Century Gothic"/>
          <w:sz w:val="21"/>
          <w:szCs w:val="21"/>
        </w:rPr>
        <w:t xml:space="preserve">In addition, the LEA is also meeting all required federal procurement requirements found under </w:t>
      </w:r>
      <w:hyperlink r:id="rId18" w:history="1">
        <w:r w:rsidR="001D61FD" w:rsidRPr="00957DA5">
          <w:rPr>
            <w:rStyle w:val="Hyperlink"/>
            <w:rFonts w:ascii="Century Gothic" w:eastAsiaTheme="minorHAnsi" w:hAnsi="Century Gothic"/>
            <w:sz w:val="21"/>
            <w:szCs w:val="21"/>
          </w:rPr>
          <w:t>2 CFR 200.317–327</w:t>
        </w:r>
      </w:hyperlink>
      <w:r w:rsidR="001D61FD" w:rsidRPr="001D61FD">
        <w:rPr>
          <w:rFonts w:ascii="Century Gothic" w:eastAsiaTheme="minorHAnsi" w:hAnsi="Century Gothic"/>
          <w:sz w:val="21"/>
          <w:szCs w:val="21"/>
        </w:rPr>
        <w:t>, including (where applicable) obtaining an adequate number of bids, depending on cost of the project and applicable state and federal thresholds. The LEA will be required to maintain documentation to substantiate that all federal procurement requirements were met in the event of future audits or monitoring reviews.</w:t>
      </w:r>
    </w:p>
    <w:p w14:paraId="2A6F0A0D" w14:textId="7C3E6CB8" w:rsidR="006E1219" w:rsidRPr="00616880" w:rsidRDefault="00EA4E28" w:rsidP="00616880">
      <w:pPr>
        <w:spacing w:line="240" w:lineRule="auto"/>
        <w:ind w:left="720" w:hanging="720"/>
        <w:rPr>
          <w:rFonts w:ascii="Century Gothic" w:eastAsiaTheme="minorHAnsi" w:hAnsi="Century Gothic"/>
          <w:sz w:val="21"/>
          <w:szCs w:val="21"/>
        </w:rPr>
      </w:pPr>
      <w:sdt>
        <w:sdtPr>
          <w:id w:val="2010168723"/>
          <w14:checkbox>
            <w14:checked w14:val="0"/>
            <w14:checkedState w14:val="2612" w14:font="MS Gothic"/>
            <w14:uncheckedState w14:val="2610" w14:font="MS Gothic"/>
          </w14:checkbox>
        </w:sdtPr>
        <w:sdtEndPr/>
        <w:sdtContent>
          <w:r w:rsidR="00616880">
            <w:rPr>
              <w:rFonts w:ascii="MS Gothic" w:eastAsia="MS Gothic" w:hAnsi="MS Gothic" w:hint="eastAsia"/>
            </w:rPr>
            <w:t>☐</w:t>
          </w:r>
        </w:sdtContent>
      </w:sdt>
      <w:r w:rsidR="00616880" w:rsidRPr="00616880">
        <w:rPr>
          <w:rFonts w:ascii="Century Gothic" w:eastAsiaTheme="minorHAnsi" w:hAnsi="Century Gothic"/>
          <w:sz w:val="21"/>
          <w:szCs w:val="21"/>
        </w:rPr>
        <w:t xml:space="preserve"> </w:t>
      </w:r>
      <w:r w:rsidR="00616880">
        <w:rPr>
          <w:rFonts w:ascii="Century Gothic" w:eastAsiaTheme="minorHAnsi" w:hAnsi="Century Gothic"/>
          <w:sz w:val="21"/>
          <w:szCs w:val="21"/>
        </w:rPr>
        <w:tab/>
      </w:r>
      <w:r w:rsidR="00241AC3" w:rsidRPr="00616880">
        <w:rPr>
          <w:rFonts w:ascii="Century Gothic" w:eastAsiaTheme="minorHAnsi" w:hAnsi="Century Gothic"/>
          <w:sz w:val="21"/>
          <w:szCs w:val="21"/>
        </w:rPr>
        <w:t>The LEA assures to</w:t>
      </w:r>
      <w:r w:rsidR="006E1219" w:rsidRPr="00616880">
        <w:rPr>
          <w:rFonts w:ascii="Century Gothic" w:eastAsiaTheme="minorHAnsi" w:hAnsi="Century Gothic"/>
          <w:sz w:val="21"/>
          <w:szCs w:val="21"/>
        </w:rPr>
        <w:t xml:space="preserve"> keep records sufficient to detail the history of the procurement, including, but not limited to, records documenting the rationale for the method of procurement, selection of contract type, contractor selection or rejection, and the basis for the contract price, as required in </w:t>
      </w:r>
      <w:hyperlink r:id="rId19" w:history="1">
        <w:r w:rsidR="006E1219" w:rsidRPr="00616880">
          <w:rPr>
            <w:rStyle w:val="Hyperlink"/>
            <w:rFonts w:ascii="Century Gothic" w:eastAsiaTheme="minorHAnsi" w:hAnsi="Century Gothic"/>
            <w:sz w:val="21"/>
            <w:szCs w:val="21"/>
          </w:rPr>
          <w:t>2 CFR 200.318(</w:t>
        </w:r>
        <w:proofErr w:type="spellStart"/>
        <w:r w:rsidR="006E1219" w:rsidRPr="00616880">
          <w:rPr>
            <w:rStyle w:val="Hyperlink"/>
            <w:rFonts w:ascii="Century Gothic" w:eastAsiaTheme="minorHAnsi" w:hAnsi="Century Gothic"/>
            <w:sz w:val="21"/>
            <w:szCs w:val="21"/>
          </w:rPr>
          <w:t>i</w:t>
        </w:r>
        <w:proofErr w:type="spellEnd"/>
        <w:r w:rsidR="006E1219" w:rsidRPr="00616880">
          <w:rPr>
            <w:rStyle w:val="Hyperlink"/>
            <w:rFonts w:ascii="Century Gothic" w:eastAsiaTheme="minorHAnsi" w:hAnsi="Century Gothic"/>
            <w:sz w:val="21"/>
            <w:szCs w:val="21"/>
          </w:rPr>
          <w:t>)</w:t>
        </w:r>
      </w:hyperlink>
      <w:r w:rsidR="006E1219" w:rsidRPr="00616880">
        <w:rPr>
          <w:rFonts w:ascii="Century Gothic" w:eastAsiaTheme="minorHAnsi" w:hAnsi="Century Gothic"/>
          <w:sz w:val="21"/>
          <w:szCs w:val="21"/>
        </w:rPr>
        <w:t>.</w:t>
      </w:r>
    </w:p>
    <w:p w14:paraId="6D8FEC9B" w14:textId="5D1711F2" w:rsidR="009B7474" w:rsidRPr="00776FA7" w:rsidRDefault="00EA4E28" w:rsidP="00776FA7">
      <w:pPr>
        <w:ind w:left="720" w:hanging="720"/>
        <w:rPr>
          <w:rFonts w:ascii="Century Gothic" w:eastAsiaTheme="minorEastAsia" w:hAnsi="Century Gothic"/>
          <w:sz w:val="21"/>
          <w:szCs w:val="21"/>
        </w:rPr>
      </w:pPr>
      <w:sdt>
        <w:sdtPr>
          <w:id w:val="-445766100"/>
          <w14:checkbox>
            <w14:checked w14:val="0"/>
            <w14:checkedState w14:val="2612" w14:font="MS Gothic"/>
            <w14:uncheckedState w14:val="2610" w14:font="MS Gothic"/>
          </w14:checkbox>
        </w:sdtPr>
        <w:sdtEndPr/>
        <w:sdtContent>
          <w:r w:rsidR="00776FA7">
            <w:rPr>
              <w:rFonts w:ascii="MS Gothic" w:eastAsia="MS Gothic" w:hAnsi="MS Gothic" w:hint="eastAsia"/>
            </w:rPr>
            <w:t>☐</w:t>
          </w:r>
        </w:sdtContent>
      </w:sdt>
      <w:r w:rsidR="00776FA7" w:rsidRPr="00616880">
        <w:rPr>
          <w:rFonts w:ascii="Century Gothic" w:eastAsiaTheme="minorHAnsi" w:hAnsi="Century Gothic"/>
          <w:sz w:val="21"/>
          <w:szCs w:val="21"/>
        </w:rPr>
        <w:t xml:space="preserve"> </w:t>
      </w:r>
      <w:r w:rsidR="00776FA7">
        <w:rPr>
          <w:rFonts w:ascii="Century Gothic" w:eastAsiaTheme="minorHAnsi" w:hAnsi="Century Gothic"/>
          <w:sz w:val="21"/>
          <w:szCs w:val="21"/>
        </w:rPr>
        <w:tab/>
      </w:r>
      <w:r w:rsidR="0065533B" w:rsidRPr="0099461A">
        <w:rPr>
          <w:rFonts w:ascii="Century Gothic" w:hAnsi="Century Gothic"/>
          <w:sz w:val="21"/>
          <w:szCs w:val="21"/>
        </w:rPr>
        <w:t>The LEA assures that all contracts using laborers and mechanics financed by Federal education funds</w:t>
      </w:r>
      <w:r w:rsidR="00CF2345">
        <w:rPr>
          <w:rFonts w:ascii="Century Gothic" w:hAnsi="Century Gothic"/>
          <w:sz w:val="21"/>
          <w:szCs w:val="21"/>
        </w:rPr>
        <w:t xml:space="preserve"> </w:t>
      </w:r>
      <w:r w:rsidR="0065533B" w:rsidRPr="0099461A">
        <w:rPr>
          <w:rFonts w:ascii="Century Gothic" w:hAnsi="Century Gothic"/>
          <w:sz w:val="21"/>
          <w:szCs w:val="21"/>
        </w:rPr>
        <w:t xml:space="preserve">for </w:t>
      </w:r>
      <w:r w:rsidR="0045300A">
        <w:rPr>
          <w:rFonts w:ascii="Century Gothic" w:hAnsi="Century Gothic"/>
          <w:sz w:val="21"/>
          <w:szCs w:val="21"/>
        </w:rPr>
        <w:t xml:space="preserve">alteration, repairs, maintenance, </w:t>
      </w:r>
      <w:r w:rsidR="00C16DEE">
        <w:rPr>
          <w:rFonts w:ascii="Century Gothic" w:hAnsi="Century Gothic"/>
          <w:sz w:val="21"/>
          <w:szCs w:val="21"/>
        </w:rPr>
        <w:t xml:space="preserve">and </w:t>
      </w:r>
      <w:r w:rsidR="0045300A">
        <w:rPr>
          <w:rFonts w:ascii="Century Gothic" w:hAnsi="Century Gothic"/>
          <w:sz w:val="21"/>
          <w:szCs w:val="21"/>
        </w:rPr>
        <w:t>painting/decorating</w:t>
      </w:r>
      <w:r w:rsidR="00C16DEE">
        <w:rPr>
          <w:rFonts w:ascii="Century Gothic" w:hAnsi="Century Gothic"/>
          <w:sz w:val="21"/>
          <w:szCs w:val="21"/>
        </w:rPr>
        <w:t xml:space="preserve"> </w:t>
      </w:r>
      <w:r w:rsidR="0065533B" w:rsidRPr="0099461A">
        <w:rPr>
          <w:rFonts w:ascii="Century Gothic" w:hAnsi="Century Gothic"/>
          <w:sz w:val="21"/>
          <w:szCs w:val="21"/>
        </w:rPr>
        <w:t xml:space="preserve">contracts over $2,000 will meet all Davis-Bacon prevailing wage requirements and include language in the contracts that all contractors or subcontractors must pay wages that are not less than those established for the locality of the project (prevailing wage rates). (See </w:t>
      </w:r>
      <w:hyperlink r:id="rId20" w:history="1">
        <w:r w:rsidR="0065533B" w:rsidRPr="00024738">
          <w:rPr>
            <w:rStyle w:val="Hyperlink"/>
            <w:rFonts w:ascii="Century Gothic" w:hAnsi="Century Gothic"/>
            <w:sz w:val="21"/>
            <w:szCs w:val="21"/>
          </w:rPr>
          <w:t>20 U.S.C.1232b Labor Standards</w:t>
        </w:r>
      </w:hyperlink>
      <w:r w:rsidR="0065533B" w:rsidRPr="0099461A">
        <w:rPr>
          <w:rFonts w:ascii="Century Gothic" w:hAnsi="Century Gothic"/>
          <w:sz w:val="21"/>
          <w:szCs w:val="21"/>
        </w:rPr>
        <w:t>)</w:t>
      </w:r>
      <w:r w:rsidR="0065533B">
        <w:rPr>
          <w:rFonts w:ascii="Century Gothic" w:hAnsi="Century Gothic"/>
          <w:sz w:val="21"/>
          <w:szCs w:val="21"/>
        </w:rPr>
        <w:t>;</w:t>
      </w:r>
    </w:p>
    <w:p w14:paraId="1B04F347" w14:textId="3848029F" w:rsidR="00C011D0" w:rsidRPr="00481400" w:rsidRDefault="00950C08" w:rsidP="00481400">
      <w:pPr>
        <w:pStyle w:val="ListParagraph"/>
        <w:spacing w:line="240" w:lineRule="auto"/>
        <w:rPr>
          <w:rFonts w:ascii="Century Gothic" w:eastAsiaTheme="minorHAnsi" w:hAnsi="Century Gothic"/>
          <w:b/>
          <w:bCs/>
          <w:sz w:val="21"/>
          <w:szCs w:val="21"/>
        </w:rPr>
      </w:pPr>
      <w:r w:rsidRPr="009B7474">
        <w:rPr>
          <w:rFonts w:ascii="Century Gothic" w:eastAsiaTheme="minorHAnsi" w:hAnsi="Century Gothic"/>
          <w:b/>
          <w:bCs/>
          <w:sz w:val="21"/>
          <w:szCs w:val="21"/>
        </w:rPr>
        <w:t>If the LEA hires an architectural firm and/or project manager, ultimately the responsibility to ensure compliance with prevailing wages, supervision, and all Federal requirements fall to the LEA. Remember to always check that the</w:t>
      </w:r>
      <w:r w:rsidR="009B7474" w:rsidRPr="009B7474">
        <w:rPr>
          <w:rFonts w:ascii="Century Gothic" w:eastAsiaTheme="minorHAnsi" w:hAnsi="Century Gothic"/>
          <w:b/>
          <w:bCs/>
          <w:sz w:val="21"/>
          <w:szCs w:val="21"/>
        </w:rPr>
        <w:t xml:space="preserve"> contractor, architectural form and/or project manager is following this requirement.</w:t>
      </w:r>
    </w:p>
    <w:p w14:paraId="186EA495" w14:textId="6AD5735C" w:rsidR="00C011D0" w:rsidRDefault="00EA4E28" w:rsidP="00085408">
      <w:pPr>
        <w:spacing w:line="240" w:lineRule="auto"/>
        <w:ind w:left="720" w:hanging="720"/>
        <w:rPr>
          <w:rFonts w:ascii="Century Gothic" w:eastAsiaTheme="minorHAnsi" w:hAnsi="Century Gothic"/>
          <w:sz w:val="21"/>
          <w:szCs w:val="21"/>
        </w:rPr>
      </w:pPr>
      <w:sdt>
        <w:sdtPr>
          <w:id w:val="-2026234583"/>
          <w14:checkbox>
            <w14:checked w14:val="0"/>
            <w14:checkedState w14:val="2612" w14:font="MS Gothic"/>
            <w14:uncheckedState w14:val="2610" w14:font="MS Gothic"/>
          </w14:checkbox>
        </w:sdtPr>
        <w:sdtEndPr/>
        <w:sdtContent>
          <w:r w:rsidR="00085408">
            <w:rPr>
              <w:rFonts w:ascii="MS Gothic" w:eastAsia="MS Gothic" w:hAnsi="MS Gothic" w:hint="eastAsia"/>
            </w:rPr>
            <w:t>☐</w:t>
          </w:r>
        </w:sdtContent>
      </w:sdt>
      <w:r w:rsidR="00085408">
        <w:rPr>
          <w:rFonts w:ascii="Century Gothic" w:eastAsiaTheme="minorHAnsi" w:hAnsi="Century Gothic"/>
          <w:sz w:val="21"/>
          <w:szCs w:val="21"/>
        </w:rPr>
        <w:t xml:space="preserve"> </w:t>
      </w:r>
      <w:r w:rsidR="00085408">
        <w:rPr>
          <w:rFonts w:ascii="Century Gothic" w:eastAsiaTheme="minorHAnsi" w:hAnsi="Century Gothic"/>
          <w:sz w:val="21"/>
          <w:szCs w:val="21"/>
        </w:rPr>
        <w:tab/>
      </w:r>
      <w:r w:rsidR="000E113C" w:rsidRPr="00085408">
        <w:rPr>
          <w:rFonts w:ascii="Century Gothic" w:eastAsiaTheme="minorHAnsi" w:hAnsi="Century Gothic"/>
          <w:sz w:val="21"/>
          <w:szCs w:val="21"/>
        </w:rPr>
        <w:t xml:space="preserve">The LEA </w:t>
      </w:r>
      <w:r w:rsidR="00085408" w:rsidRPr="00085408">
        <w:rPr>
          <w:rFonts w:ascii="Century Gothic" w:eastAsiaTheme="minorHAnsi" w:hAnsi="Century Gothic"/>
          <w:sz w:val="21"/>
          <w:szCs w:val="21"/>
        </w:rPr>
        <w:t>assures that the referenced expenditure is not included as a cost or used to meet cost sharing or matching requirements of any other federal award.</w:t>
      </w:r>
    </w:p>
    <w:p w14:paraId="19B77CFF" w14:textId="13538BBC" w:rsidR="00085408" w:rsidRDefault="00EA4E28" w:rsidP="00085408">
      <w:pPr>
        <w:spacing w:line="240" w:lineRule="auto"/>
        <w:ind w:left="720" w:hanging="720"/>
        <w:rPr>
          <w:rFonts w:ascii="Century Gothic" w:eastAsiaTheme="minorHAnsi" w:hAnsi="Century Gothic"/>
          <w:sz w:val="21"/>
          <w:szCs w:val="21"/>
        </w:rPr>
      </w:pPr>
      <w:sdt>
        <w:sdtPr>
          <w:id w:val="-1965024559"/>
          <w14:checkbox>
            <w14:checked w14:val="0"/>
            <w14:checkedState w14:val="2612" w14:font="MS Gothic"/>
            <w14:uncheckedState w14:val="2610" w14:font="MS Gothic"/>
          </w14:checkbox>
        </w:sdtPr>
        <w:sdtEndPr/>
        <w:sdtContent>
          <w:r w:rsidR="008303C7">
            <w:rPr>
              <w:rFonts w:ascii="MS Gothic" w:eastAsia="MS Gothic" w:hAnsi="MS Gothic" w:hint="eastAsia"/>
            </w:rPr>
            <w:t>☐</w:t>
          </w:r>
        </w:sdtContent>
      </w:sdt>
      <w:r w:rsidR="008303C7">
        <w:rPr>
          <w:rFonts w:ascii="Century Gothic" w:eastAsiaTheme="minorHAnsi" w:hAnsi="Century Gothic"/>
          <w:sz w:val="21"/>
          <w:szCs w:val="21"/>
        </w:rPr>
        <w:t xml:space="preserve"> </w:t>
      </w:r>
      <w:r w:rsidR="008303C7">
        <w:rPr>
          <w:rFonts w:ascii="Century Gothic" w:eastAsiaTheme="minorHAnsi" w:hAnsi="Century Gothic"/>
          <w:sz w:val="21"/>
          <w:szCs w:val="21"/>
        </w:rPr>
        <w:tab/>
      </w:r>
      <w:r w:rsidR="009F2664">
        <w:rPr>
          <w:rFonts w:ascii="Century Gothic" w:eastAsiaTheme="minorHAnsi" w:hAnsi="Century Gothic"/>
          <w:sz w:val="21"/>
          <w:szCs w:val="21"/>
        </w:rPr>
        <w:t>The LEA assures that the above reference</w:t>
      </w:r>
      <w:r w:rsidR="00121867">
        <w:rPr>
          <w:rFonts w:ascii="Century Gothic" w:eastAsiaTheme="minorHAnsi" w:hAnsi="Century Gothic"/>
          <w:sz w:val="21"/>
          <w:szCs w:val="21"/>
        </w:rPr>
        <w:t>d</w:t>
      </w:r>
      <w:r w:rsidR="009F2664">
        <w:rPr>
          <w:rFonts w:ascii="Century Gothic" w:eastAsiaTheme="minorHAnsi" w:hAnsi="Century Gothic"/>
          <w:sz w:val="21"/>
          <w:szCs w:val="21"/>
        </w:rPr>
        <w:t xml:space="preserve"> expenditure is the net of all applicable credits.</w:t>
      </w:r>
    </w:p>
    <w:p w14:paraId="1F9354EC" w14:textId="6FCD9C96" w:rsidR="00E83F18" w:rsidRDefault="00EA4E28" w:rsidP="00085408">
      <w:pPr>
        <w:spacing w:line="240" w:lineRule="auto"/>
        <w:ind w:left="720" w:hanging="720"/>
        <w:rPr>
          <w:rFonts w:ascii="Century Gothic" w:eastAsiaTheme="minorHAnsi" w:hAnsi="Century Gothic"/>
          <w:sz w:val="21"/>
          <w:szCs w:val="21"/>
        </w:rPr>
      </w:pPr>
      <w:sdt>
        <w:sdtPr>
          <w:id w:val="2034069504"/>
          <w14:checkbox>
            <w14:checked w14:val="0"/>
            <w14:checkedState w14:val="2612" w14:font="MS Gothic"/>
            <w14:uncheckedState w14:val="2610" w14:font="MS Gothic"/>
          </w14:checkbox>
        </w:sdtPr>
        <w:sdtEndPr/>
        <w:sdtContent>
          <w:r w:rsidR="008303C7">
            <w:rPr>
              <w:rFonts w:ascii="MS Gothic" w:eastAsia="MS Gothic" w:hAnsi="MS Gothic" w:hint="eastAsia"/>
            </w:rPr>
            <w:t>☐</w:t>
          </w:r>
        </w:sdtContent>
      </w:sdt>
      <w:r w:rsidR="008303C7">
        <w:rPr>
          <w:rFonts w:ascii="Century Gothic" w:eastAsiaTheme="minorHAnsi" w:hAnsi="Century Gothic"/>
          <w:sz w:val="21"/>
          <w:szCs w:val="21"/>
        </w:rPr>
        <w:t xml:space="preserve"> </w:t>
      </w:r>
      <w:r w:rsidR="008303C7">
        <w:rPr>
          <w:rFonts w:ascii="Century Gothic" w:eastAsiaTheme="minorHAnsi" w:hAnsi="Century Gothic"/>
          <w:sz w:val="21"/>
          <w:szCs w:val="21"/>
        </w:rPr>
        <w:tab/>
      </w:r>
      <w:r w:rsidR="00E83F18">
        <w:rPr>
          <w:rFonts w:ascii="Century Gothic" w:eastAsiaTheme="minorHAnsi" w:hAnsi="Century Gothic"/>
          <w:sz w:val="21"/>
          <w:szCs w:val="21"/>
        </w:rPr>
        <w:t>The L</w:t>
      </w:r>
      <w:r w:rsidR="002701E8">
        <w:rPr>
          <w:rFonts w:ascii="Century Gothic" w:eastAsiaTheme="minorHAnsi" w:hAnsi="Century Gothic"/>
          <w:sz w:val="21"/>
          <w:szCs w:val="21"/>
        </w:rPr>
        <w:t xml:space="preserve">EA assures that if approved, will provide the Department’s administration with a copy of the paid invoices(s), </w:t>
      </w:r>
      <w:r w:rsidR="008303C7">
        <w:rPr>
          <w:rFonts w:ascii="Century Gothic" w:eastAsiaTheme="minorHAnsi" w:hAnsi="Century Gothic"/>
          <w:sz w:val="21"/>
          <w:szCs w:val="21"/>
        </w:rPr>
        <w:t>delivery receipt, canceled check, equipment serial number(s), and any other supporting documentation upon request.</w:t>
      </w:r>
    </w:p>
    <w:p w14:paraId="462B591F" w14:textId="24ADC58A" w:rsidR="00F5074E" w:rsidRPr="00085408" w:rsidRDefault="00EA4E28" w:rsidP="00776FA7">
      <w:pPr>
        <w:spacing w:line="240" w:lineRule="auto"/>
        <w:ind w:left="720" w:hanging="720"/>
        <w:rPr>
          <w:rFonts w:ascii="Century Gothic" w:eastAsiaTheme="minorHAnsi" w:hAnsi="Century Gothic"/>
          <w:sz w:val="21"/>
          <w:szCs w:val="21"/>
        </w:rPr>
      </w:pPr>
      <w:sdt>
        <w:sdtPr>
          <w:id w:val="1291945671"/>
          <w14:checkbox>
            <w14:checked w14:val="0"/>
            <w14:checkedState w14:val="2612" w14:font="MS Gothic"/>
            <w14:uncheckedState w14:val="2610" w14:font="MS Gothic"/>
          </w14:checkbox>
        </w:sdtPr>
        <w:sdtEndPr/>
        <w:sdtContent>
          <w:r w:rsidR="00776FA7">
            <w:rPr>
              <w:rFonts w:ascii="MS Gothic" w:eastAsia="MS Gothic" w:hAnsi="MS Gothic" w:hint="eastAsia"/>
            </w:rPr>
            <w:t>☐</w:t>
          </w:r>
        </w:sdtContent>
      </w:sdt>
      <w:r w:rsidR="00776FA7">
        <w:rPr>
          <w:rFonts w:ascii="Century Gothic" w:eastAsiaTheme="minorHAnsi" w:hAnsi="Century Gothic"/>
          <w:sz w:val="21"/>
          <w:szCs w:val="21"/>
        </w:rPr>
        <w:t xml:space="preserve"> </w:t>
      </w:r>
      <w:r w:rsidR="00776FA7">
        <w:rPr>
          <w:rFonts w:ascii="Century Gothic" w:eastAsiaTheme="minorHAnsi" w:hAnsi="Century Gothic"/>
          <w:sz w:val="21"/>
          <w:szCs w:val="21"/>
        </w:rPr>
        <w:tab/>
      </w:r>
      <w:r w:rsidR="00D556BD">
        <w:rPr>
          <w:rFonts w:ascii="Century Gothic" w:eastAsiaTheme="minorHAnsi" w:hAnsi="Century Gothic"/>
          <w:sz w:val="21"/>
          <w:szCs w:val="21"/>
        </w:rPr>
        <w:t xml:space="preserve">The LEA assures </w:t>
      </w:r>
      <w:r w:rsidR="00F5074E" w:rsidRPr="00F5074E">
        <w:rPr>
          <w:rFonts w:ascii="Century Gothic" w:eastAsiaTheme="minorHAnsi" w:hAnsi="Century Gothic"/>
          <w:sz w:val="21"/>
          <w:szCs w:val="21"/>
        </w:rPr>
        <w:t xml:space="preserve">if this expenditure has already occurred at the time of this request, the LEA understands that it may be necessary to reimburse any Federal expenditures with an unrestricted funding source if during an audit or monitoring review the expenditure is ultimately deemed unallowable, or if </w:t>
      </w:r>
      <w:r w:rsidR="004B309B">
        <w:rPr>
          <w:rFonts w:ascii="Century Gothic" w:eastAsiaTheme="minorHAnsi" w:hAnsi="Century Gothic"/>
          <w:sz w:val="21"/>
          <w:szCs w:val="21"/>
        </w:rPr>
        <w:t xml:space="preserve">LEA’s </w:t>
      </w:r>
      <w:r w:rsidR="002C2D41">
        <w:rPr>
          <w:rFonts w:ascii="Century Gothic" w:eastAsiaTheme="minorHAnsi" w:hAnsi="Century Gothic"/>
          <w:sz w:val="21"/>
          <w:szCs w:val="21"/>
        </w:rPr>
        <w:t>procurement policy/procedures</w:t>
      </w:r>
      <w:r w:rsidR="00F5074E" w:rsidRPr="00F5074E">
        <w:rPr>
          <w:rFonts w:ascii="Century Gothic" w:eastAsiaTheme="minorHAnsi" w:hAnsi="Century Gothic"/>
          <w:sz w:val="21"/>
          <w:szCs w:val="21"/>
        </w:rPr>
        <w:t xml:space="preserve"> </w:t>
      </w:r>
      <w:r w:rsidR="002C2D41">
        <w:rPr>
          <w:rFonts w:ascii="Century Gothic" w:eastAsiaTheme="minorHAnsi" w:hAnsi="Century Gothic"/>
          <w:sz w:val="21"/>
          <w:szCs w:val="21"/>
        </w:rPr>
        <w:t>or</w:t>
      </w:r>
      <w:r w:rsidR="00F5074E" w:rsidRPr="00F5074E">
        <w:rPr>
          <w:rFonts w:ascii="Century Gothic" w:eastAsiaTheme="minorHAnsi" w:hAnsi="Century Gothic"/>
          <w:sz w:val="21"/>
          <w:szCs w:val="21"/>
        </w:rPr>
        <w:t xml:space="preserve"> federal procurement requirements are not properly followed.</w:t>
      </w:r>
    </w:p>
    <w:p w14:paraId="2CBF603B" w14:textId="77777777" w:rsidR="00C01063" w:rsidRDefault="00C01063" w:rsidP="00C01063">
      <w:pPr>
        <w:pStyle w:val="ListParagraph"/>
        <w:spacing w:line="240" w:lineRule="auto"/>
        <w:ind w:left="0"/>
        <w:rPr>
          <w:rFonts w:ascii="Century Gothic" w:eastAsiaTheme="minorHAnsi" w:hAnsi="Century Gothic"/>
          <w:b/>
          <w:bCs/>
          <w:color w:val="000099"/>
          <w:sz w:val="24"/>
          <w:szCs w:val="24"/>
        </w:rPr>
      </w:pPr>
    </w:p>
    <w:p w14:paraId="0DF71EB8" w14:textId="77777777" w:rsidR="00C8660F" w:rsidRDefault="00C8660F" w:rsidP="00EB54B2">
      <w:pPr>
        <w:pStyle w:val="ListParagraph"/>
        <w:spacing w:line="240" w:lineRule="auto"/>
        <w:ind w:left="0"/>
        <w:rPr>
          <w:rFonts w:ascii="Century Gothic" w:eastAsiaTheme="minorHAnsi" w:hAnsi="Century Gothic"/>
          <w:b/>
          <w:bCs/>
          <w:color w:val="000099"/>
          <w:sz w:val="24"/>
          <w:szCs w:val="24"/>
        </w:rPr>
      </w:pPr>
    </w:p>
    <w:p w14:paraId="28C6826B" w14:textId="1187488E" w:rsidR="002F32E5" w:rsidRPr="00EB54B2" w:rsidRDefault="00E61529" w:rsidP="00EB54B2">
      <w:pPr>
        <w:pStyle w:val="ListParagraph"/>
        <w:spacing w:line="240" w:lineRule="auto"/>
        <w:ind w:left="0"/>
        <w:rPr>
          <w:rFonts w:ascii="Century Gothic" w:eastAsiaTheme="minorHAnsi" w:hAnsi="Century Gothic"/>
          <w:b/>
          <w:bCs/>
          <w:color w:val="000099"/>
          <w:sz w:val="24"/>
          <w:szCs w:val="24"/>
        </w:rPr>
      </w:pPr>
      <w:r>
        <w:rPr>
          <w:rFonts w:ascii="Century Gothic" w:eastAsiaTheme="minorHAnsi" w:hAnsi="Century Gothic"/>
          <w:b/>
          <w:bCs/>
          <w:color w:val="000099"/>
          <w:sz w:val="24"/>
          <w:szCs w:val="24"/>
        </w:rPr>
        <w:t>Construction, Renovation, Remodeling, Alterations, and Repair</w:t>
      </w:r>
      <w:r w:rsidR="00EA2417">
        <w:rPr>
          <w:rFonts w:ascii="Century Gothic" w:eastAsiaTheme="minorHAnsi" w:hAnsi="Century Gothic"/>
          <w:b/>
          <w:bCs/>
          <w:color w:val="000099"/>
          <w:sz w:val="24"/>
          <w:szCs w:val="24"/>
        </w:rPr>
        <w:t xml:space="preserve"> Assurances</w:t>
      </w:r>
    </w:p>
    <w:p w14:paraId="086E9FB3" w14:textId="77777777" w:rsidR="00925724" w:rsidRDefault="00C01063" w:rsidP="00C01063">
      <w:pPr>
        <w:spacing w:after="0" w:line="240" w:lineRule="auto"/>
        <w:rPr>
          <w:rFonts w:ascii="Century Gothic" w:hAnsi="Century Gothic" w:cstheme="minorHAnsi"/>
          <w:color w:val="000000"/>
          <w:sz w:val="21"/>
          <w:szCs w:val="21"/>
        </w:rPr>
      </w:pPr>
      <w:r w:rsidRPr="00EB54B2">
        <w:rPr>
          <w:rFonts w:ascii="Century Gothic" w:hAnsi="Century Gothic" w:cstheme="minorHAnsi"/>
          <w:b/>
          <w:bCs/>
          <w:color w:val="000000"/>
          <w:sz w:val="21"/>
          <w:szCs w:val="21"/>
        </w:rPr>
        <w:t>Specific Requirements and Assurances</w:t>
      </w:r>
      <w:r w:rsidRPr="00EB54B2">
        <w:rPr>
          <w:rFonts w:ascii="Century Gothic" w:hAnsi="Century Gothic" w:cstheme="minorHAnsi"/>
          <w:color w:val="000000"/>
          <w:sz w:val="21"/>
          <w:szCs w:val="21"/>
        </w:rPr>
        <w:t>:  In addition to</w:t>
      </w:r>
      <w:r w:rsidR="00EA2417" w:rsidRPr="00EB54B2">
        <w:rPr>
          <w:rFonts w:ascii="Century Gothic" w:hAnsi="Century Gothic" w:cstheme="minorHAnsi"/>
          <w:color w:val="000000"/>
          <w:sz w:val="21"/>
          <w:szCs w:val="21"/>
        </w:rPr>
        <w:t xml:space="preserve"> the </w:t>
      </w:r>
      <w:r w:rsidR="007F0AD6" w:rsidRPr="00EB54B2">
        <w:rPr>
          <w:rFonts w:ascii="Century Gothic" w:hAnsi="Century Gothic" w:cstheme="minorHAnsi"/>
          <w:color w:val="000000"/>
          <w:sz w:val="21"/>
          <w:szCs w:val="21"/>
        </w:rPr>
        <w:t>a</w:t>
      </w:r>
      <w:r w:rsidRPr="00EB54B2">
        <w:rPr>
          <w:rFonts w:ascii="Century Gothic" w:hAnsi="Century Gothic" w:cstheme="minorHAnsi"/>
          <w:color w:val="000000"/>
          <w:sz w:val="21"/>
          <w:szCs w:val="21"/>
        </w:rPr>
        <w:t>ssurance</w:t>
      </w:r>
      <w:r w:rsidR="007F0AD6" w:rsidRPr="00EB54B2">
        <w:rPr>
          <w:rFonts w:ascii="Century Gothic" w:hAnsi="Century Gothic" w:cstheme="minorHAnsi"/>
          <w:color w:val="000000"/>
          <w:sz w:val="21"/>
          <w:szCs w:val="21"/>
        </w:rPr>
        <w:t>s</w:t>
      </w:r>
      <w:r w:rsidRPr="00EB54B2">
        <w:rPr>
          <w:rFonts w:ascii="Century Gothic" w:hAnsi="Century Gothic" w:cstheme="minorHAnsi"/>
          <w:color w:val="000000"/>
          <w:sz w:val="21"/>
          <w:szCs w:val="21"/>
        </w:rPr>
        <w:t xml:space="preserve"> provided in this form for capital expenditures</w:t>
      </w:r>
      <w:r w:rsidR="008A5E55">
        <w:rPr>
          <w:rFonts w:ascii="Century Gothic" w:hAnsi="Century Gothic" w:cstheme="minorHAnsi"/>
          <w:color w:val="000000"/>
          <w:sz w:val="21"/>
          <w:szCs w:val="21"/>
        </w:rPr>
        <w:t>, an LEA using federal funds for remodeling</w:t>
      </w:r>
      <w:r w:rsidR="00F1797D">
        <w:rPr>
          <w:rFonts w:ascii="Century Gothic" w:hAnsi="Century Gothic" w:cstheme="minorHAnsi"/>
          <w:color w:val="000000"/>
          <w:sz w:val="21"/>
          <w:szCs w:val="21"/>
        </w:rPr>
        <w:t>, renovation, repairs, and new construction</w:t>
      </w:r>
      <w:r w:rsidR="00925724">
        <w:rPr>
          <w:rFonts w:ascii="Century Gothic" w:hAnsi="Century Gothic" w:cstheme="minorHAnsi"/>
          <w:color w:val="000000"/>
          <w:sz w:val="21"/>
          <w:szCs w:val="21"/>
        </w:rPr>
        <w:t xml:space="preserve"> must comply with additional federal requirements. </w:t>
      </w:r>
      <w:r w:rsidR="002E5512">
        <w:rPr>
          <w:rFonts w:ascii="Century Gothic" w:hAnsi="Century Gothic" w:cstheme="minorHAnsi"/>
          <w:color w:val="000000"/>
          <w:sz w:val="21"/>
          <w:szCs w:val="21"/>
        </w:rPr>
        <w:t xml:space="preserve"> </w:t>
      </w:r>
    </w:p>
    <w:p w14:paraId="42AED63E" w14:textId="77777777" w:rsidR="00925724" w:rsidRDefault="00925724" w:rsidP="00C01063">
      <w:pPr>
        <w:spacing w:after="0" w:line="240" w:lineRule="auto"/>
        <w:rPr>
          <w:rFonts w:ascii="Century Gothic" w:hAnsi="Century Gothic" w:cstheme="minorHAnsi"/>
          <w:color w:val="000000"/>
          <w:sz w:val="21"/>
          <w:szCs w:val="21"/>
        </w:rPr>
      </w:pPr>
    </w:p>
    <w:p w14:paraId="42E6DC78" w14:textId="2F5131C0" w:rsidR="007B1E06" w:rsidRDefault="00B76898" w:rsidP="00C01063">
      <w:pPr>
        <w:spacing w:after="0" w:line="240" w:lineRule="auto"/>
        <w:rPr>
          <w:rFonts w:ascii="Century Gothic" w:hAnsi="Century Gothic" w:cstheme="minorHAnsi"/>
          <w:color w:val="000000"/>
          <w:sz w:val="21"/>
          <w:szCs w:val="21"/>
        </w:rPr>
      </w:pPr>
      <w:r w:rsidRPr="00B76898">
        <w:rPr>
          <w:rFonts w:ascii="Century Gothic" w:hAnsi="Century Gothic" w:cstheme="minorHAnsi"/>
          <w:color w:val="000000"/>
          <w:sz w:val="21"/>
          <w:szCs w:val="21"/>
        </w:rPr>
        <w:t xml:space="preserve">By reviewing and agreeing to the assurance statements below, the LEA is verifying that </w:t>
      </w:r>
      <w:r w:rsidR="00D476A5">
        <w:rPr>
          <w:rFonts w:ascii="Century Gothic" w:hAnsi="Century Gothic" w:cstheme="minorHAnsi"/>
          <w:color w:val="000000"/>
          <w:sz w:val="21"/>
          <w:szCs w:val="21"/>
        </w:rPr>
        <w:t xml:space="preserve">the </w:t>
      </w:r>
      <w:r w:rsidRPr="00B76898">
        <w:rPr>
          <w:rFonts w:ascii="Century Gothic" w:hAnsi="Century Gothic" w:cstheme="minorHAnsi"/>
          <w:color w:val="000000"/>
          <w:sz w:val="21"/>
          <w:szCs w:val="21"/>
        </w:rPr>
        <w:t xml:space="preserve">approved construction project will comply with all applicable Uniform Guidance requirements, </w:t>
      </w:r>
      <w:hyperlink r:id="rId21" w:history="1">
        <w:r w:rsidRPr="006130A5">
          <w:rPr>
            <w:rStyle w:val="Hyperlink"/>
            <w:rFonts w:ascii="Century Gothic" w:hAnsi="Century Gothic" w:cstheme="minorHAnsi"/>
            <w:sz w:val="21"/>
            <w:szCs w:val="21"/>
          </w:rPr>
          <w:t>Davis-Bacon prevailing wage requirements</w:t>
        </w:r>
      </w:hyperlink>
      <w:r w:rsidRPr="00B76898">
        <w:rPr>
          <w:rFonts w:ascii="Century Gothic" w:hAnsi="Century Gothic" w:cstheme="minorHAnsi"/>
          <w:color w:val="000000"/>
          <w:sz w:val="21"/>
          <w:szCs w:val="21"/>
        </w:rPr>
        <w:t>,</w:t>
      </w:r>
      <w:r w:rsidR="00E85647">
        <w:rPr>
          <w:rFonts w:ascii="Century Gothic" w:hAnsi="Century Gothic" w:cstheme="minorHAnsi"/>
          <w:color w:val="000000"/>
          <w:sz w:val="21"/>
          <w:szCs w:val="21"/>
        </w:rPr>
        <w:t xml:space="preserve"> </w:t>
      </w:r>
      <w:hyperlink r:id="rId22" w:history="1">
        <w:r w:rsidR="00E85647" w:rsidRPr="00DF4501">
          <w:rPr>
            <w:rStyle w:val="Hyperlink"/>
            <w:rFonts w:ascii="Century Gothic" w:hAnsi="Century Gothic" w:cstheme="minorHAnsi"/>
            <w:sz w:val="21"/>
            <w:szCs w:val="21"/>
          </w:rPr>
          <w:t>OMB Standard Forms 24B and D (Assurances for Non-Construction and Construction Programs)</w:t>
        </w:r>
      </w:hyperlink>
      <w:r w:rsidR="00E85647" w:rsidRPr="00E85647">
        <w:rPr>
          <w:rFonts w:ascii="Century Gothic" w:hAnsi="Century Gothic" w:cstheme="minorHAnsi"/>
          <w:color w:val="000000"/>
          <w:sz w:val="21"/>
          <w:szCs w:val="21"/>
        </w:rPr>
        <w:t>,</w:t>
      </w:r>
      <w:r w:rsidRPr="00B76898">
        <w:rPr>
          <w:rFonts w:ascii="Century Gothic" w:hAnsi="Century Gothic" w:cstheme="minorHAnsi"/>
          <w:color w:val="000000"/>
          <w:sz w:val="21"/>
          <w:szCs w:val="21"/>
        </w:rPr>
        <w:t xml:space="preserve">and all of the US Education Department’s applicable regulations regarding construction at </w:t>
      </w:r>
      <w:hyperlink r:id="rId23" w:history="1">
        <w:r w:rsidRPr="003E74C8">
          <w:rPr>
            <w:rStyle w:val="Hyperlink"/>
            <w:rFonts w:ascii="Century Gothic" w:hAnsi="Century Gothic" w:cstheme="minorHAnsi"/>
            <w:sz w:val="21"/>
            <w:szCs w:val="21"/>
          </w:rPr>
          <w:t>34 CFR §§ 76.600</w:t>
        </w:r>
      </w:hyperlink>
      <w:r w:rsidRPr="00B76898">
        <w:rPr>
          <w:rFonts w:ascii="Century Gothic" w:hAnsi="Century Gothic" w:cstheme="minorHAnsi"/>
          <w:color w:val="000000"/>
          <w:sz w:val="21"/>
          <w:szCs w:val="21"/>
        </w:rPr>
        <w:t xml:space="preserve"> and </w:t>
      </w:r>
      <w:hyperlink r:id="rId24" w:history="1">
        <w:r w:rsidRPr="008869B1">
          <w:rPr>
            <w:rStyle w:val="Hyperlink"/>
            <w:rFonts w:ascii="Century Gothic" w:hAnsi="Century Gothic" w:cstheme="minorHAnsi"/>
            <w:sz w:val="21"/>
            <w:szCs w:val="21"/>
          </w:rPr>
          <w:t>75.600-75.618</w:t>
        </w:r>
      </w:hyperlink>
      <w:r w:rsidRPr="00B76898">
        <w:rPr>
          <w:rFonts w:ascii="Century Gothic" w:hAnsi="Century Gothic" w:cstheme="minorHAnsi"/>
          <w:color w:val="000000"/>
          <w:sz w:val="21"/>
          <w:szCs w:val="21"/>
        </w:rPr>
        <w:t>.</w:t>
      </w:r>
    </w:p>
    <w:p w14:paraId="3A6C47D2" w14:textId="670C0825" w:rsidR="007B1E06" w:rsidRDefault="007B1E06" w:rsidP="00C01063">
      <w:pPr>
        <w:spacing w:after="0" w:line="240" w:lineRule="auto"/>
        <w:rPr>
          <w:rFonts w:ascii="Century Gothic" w:hAnsi="Century Gothic" w:cstheme="minorHAnsi"/>
          <w:color w:val="000000"/>
          <w:sz w:val="21"/>
          <w:szCs w:val="21"/>
        </w:rPr>
      </w:pPr>
    </w:p>
    <w:p w14:paraId="53A170DF" w14:textId="6768BDE2" w:rsidR="007B1E06" w:rsidRPr="00EA4E28" w:rsidRDefault="00EA4E28" w:rsidP="00C01063">
      <w:pPr>
        <w:spacing w:after="0" w:line="240" w:lineRule="auto"/>
        <w:rPr>
          <w:rFonts w:ascii="Century Gothic" w:hAnsi="Century Gothic" w:cstheme="minorHAnsi"/>
          <w:b/>
          <w:bCs/>
          <w:color w:val="000000"/>
          <w:sz w:val="21"/>
          <w:szCs w:val="21"/>
        </w:rPr>
      </w:pPr>
      <w:r w:rsidRPr="00EA4E28">
        <w:rPr>
          <w:rFonts w:ascii="Century Gothic" w:hAnsi="Century Gothic" w:cstheme="minorHAnsi"/>
          <w:b/>
          <w:bCs/>
          <w:color w:val="000000"/>
          <w:sz w:val="21"/>
          <w:szCs w:val="21"/>
          <w:highlight w:val="lightGray"/>
        </w:rPr>
        <w:t>(Construction is non-allowable with Perkins Grant funds)</w:t>
      </w:r>
    </w:p>
    <w:p w14:paraId="477AB58A" w14:textId="461CBC94" w:rsidR="0099461A" w:rsidRDefault="00EA4E28" w:rsidP="00941730">
      <w:pPr>
        <w:ind w:left="720" w:hanging="720"/>
        <w:rPr>
          <w:rFonts w:ascii="Century Gothic" w:hAnsi="Century Gothic"/>
          <w:sz w:val="21"/>
          <w:szCs w:val="21"/>
        </w:rPr>
      </w:pPr>
      <w:sdt>
        <w:sdtPr>
          <w:rPr>
            <w:rFonts w:ascii="Century Gothic" w:hAnsi="Century Gothic"/>
            <w:sz w:val="21"/>
            <w:szCs w:val="21"/>
          </w:rPr>
          <w:id w:val="1155496332"/>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 xml:space="preserve"> </w:t>
      </w:r>
      <w:r w:rsidR="0099461A">
        <w:rPr>
          <w:rFonts w:ascii="Century Gothic" w:hAnsi="Century Gothic"/>
          <w:sz w:val="21"/>
          <w:szCs w:val="21"/>
        </w:rPr>
        <w:tab/>
      </w:r>
      <w:r w:rsidR="0099461A" w:rsidRPr="0099461A">
        <w:rPr>
          <w:rFonts w:ascii="Century Gothic" w:hAnsi="Century Gothic"/>
          <w:sz w:val="21"/>
          <w:szCs w:val="21"/>
        </w:rPr>
        <w:t>The LEA assures that all construction contracts using laborers and mechanics financed by Federal education funds</w:t>
      </w:r>
      <w:r w:rsidR="00CF2345">
        <w:rPr>
          <w:rFonts w:ascii="Century Gothic" w:hAnsi="Century Gothic"/>
          <w:sz w:val="21"/>
          <w:szCs w:val="21"/>
        </w:rPr>
        <w:t xml:space="preserve"> </w:t>
      </w:r>
      <w:r w:rsidR="0099461A" w:rsidRPr="0099461A">
        <w:rPr>
          <w:rFonts w:ascii="Century Gothic" w:hAnsi="Century Gothic"/>
          <w:sz w:val="21"/>
          <w:szCs w:val="21"/>
        </w:rPr>
        <w:t xml:space="preserve">for minor remodeling, renovation, repair, or construction contracts over $2,000 will meet all Davis-Bacon prevailing wage requirements and include language in the contracts that all contractors or subcontractors must pay wages that are not less than those established for the locality of the project (prevailing wage rates). (See </w:t>
      </w:r>
      <w:hyperlink r:id="rId25" w:history="1">
        <w:r w:rsidR="0099461A" w:rsidRPr="00024738">
          <w:rPr>
            <w:rStyle w:val="Hyperlink"/>
            <w:rFonts w:ascii="Century Gothic" w:hAnsi="Century Gothic"/>
            <w:sz w:val="21"/>
            <w:szCs w:val="21"/>
          </w:rPr>
          <w:t>20 U.S.C.1232b Labor Standards</w:t>
        </w:r>
      </w:hyperlink>
      <w:r w:rsidR="0099461A" w:rsidRPr="0099461A">
        <w:rPr>
          <w:rFonts w:ascii="Century Gothic" w:hAnsi="Century Gothic"/>
          <w:sz w:val="21"/>
          <w:szCs w:val="21"/>
        </w:rPr>
        <w:t>)</w:t>
      </w:r>
      <w:r w:rsidR="00260E27">
        <w:rPr>
          <w:rFonts w:ascii="Century Gothic" w:hAnsi="Century Gothic"/>
          <w:sz w:val="21"/>
          <w:szCs w:val="21"/>
        </w:rPr>
        <w:t>;</w:t>
      </w:r>
    </w:p>
    <w:p w14:paraId="577B637D" w14:textId="5F5BD18F" w:rsidR="00776FA7" w:rsidRPr="00776FA7" w:rsidRDefault="00776FA7" w:rsidP="00776FA7">
      <w:pPr>
        <w:pStyle w:val="ListParagraph"/>
        <w:spacing w:line="240" w:lineRule="auto"/>
        <w:rPr>
          <w:rFonts w:ascii="Century Gothic" w:eastAsiaTheme="minorHAnsi" w:hAnsi="Century Gothic"/>
          <w:b/>
          <w:bCs/>
          <w:sz w:val="21"/>
          <w:szCs w:val="21"/>
        </w:rPr>
      </w:pPr>
      <w:r w:rsidRPr="009B7474">
        <w:rPr>
          <w:rFonts w:ascii="Century Gothic" w:eastAsiaTheme="minorHAnsi" w:hAnsi="Century Gothic"/>
          <w:b/>
          <w:bCs/>
          <w:sz w:val="21"/>
          <w:szCs w:val="21"/>
        </w:rPr>
        <w:t>If the LEA hires an architectural firm and/or project manager, ultimately the responsibility to ensure compliance with prevailing wages, supervision, and all Federal requirements fall to the LEA. Remember to always check that the contractor, architectural form and/or project manager is following this requirement.</w:t>
      </w:r>
    </w:p>
    <w:p w14:paraId="49933A49" w14:textId="03DB7B8E"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389505032"/>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t>The LEA assures that it has complied or will comply with the requirements for Domestic Preference in construction materials and supplies where applicable (</w:t>
      </w:r>
      <w:hyperlink r:id="rId26" w:history="1">
        <w:r w:rsidR="0099461A" w:rsidRPr="00E76EA9">
          <w:rPr>
            <w:rStyle w:val="Hyperlink"/>
            <w:rFonts w:ascii="Century Gothic" w:hAnsi="Century Gothic"/>
            <w:sz w:val="21"/>
            <w:szCs w:val="21"/>
          </w:rPr>
          <w:t>2 CFR § 200.322</w:t>
        </w:r>
      </w:hyperlink>
      <w:r w:rsidR="0099461A" w:rsidRPr="0099461A">
        <w:rPr>
          <w:rFonts w:ascii="Century Gothic" w:hAnsi="Century Gothic"/>
          <w:sz w:val="21"/>
          <w:szCs w:val="21"/>
        </w:rPr>
        <w:t>);</w:t>
      </w:r>
    </w:p>
    <w:p w14:paraId="302FE37A" w14:textId="161F99E1"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1739475951"/>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t>The LEA assures that it has completed an environmental impact assessment before initiating the construction and fully considered any potential environmental ramifications before proceeding with the project (</w:t>
      </w:r>
      <w:hyperlink r:id="rId27" w:history="1">
        <w:r w:rsidR="0099461A" w:rsidRPr="00707E5C">
          <w:rPr>
            <w:rStyle w:val="Hyperlink"/>
            <w:rFonts w:ascii="Century Gothic" w:hAnsi="Century Gothic"/>
            <w:sz w:val="21"/>
            <w:szCs w:val="21"/>
          </w:rPr>
          <w:t>34 CFR § 75.601</w:t>
        </w:r>
      </w:hyperlink>
      <w:r w:rsidR="0099461A" w:rsidRPr="0099461A">
        <w:rPr>
          <w:rFonts w:ascii="Century Gothic" w:hAnsi="Century Gothic"/>
          <w:sz w:val="21"/>
          <w:szCs w:val="21"/>
        </w:rPr>
        <w:t>);</w:t>
      </w:r>
    </w:p>
    <w:p w14:paraId="38369ACF" w14:textId="555F156B"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666750778"/>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t>The LEA has considered the probable effects of proposed construction on any district, site, building, or structure that is included or eligible for inclusion in the National Register of Historic Places (</w:t>
      </w:r>
      <w:hyperlink r:id="rId28" w:history="1">
        <w:r w:rsidR="0099461A" w:rsidRPr="00BB2582">
          <w:rPr>
            <w:rStyle w:val="Hyperlink"/>
            <w:rFonts w:ascii="Century Gothic" w:hAnsi="Century Gothic"/>
            <w:sz w:val="21"/>
            <w:szCs w:val="21"/>
          </w:rPr>
          <w:t>34 CFR § 75.602</w:t>
        </w:r>
      </w:hyperlink>
      <w:r w:rsidR="0099461A" w:rsidRPr="0099461A">
        <w:rPr>
          <w:rFonts w:ascii="Century Gothic" w:hAnsi="Century Gothic"/>
          <w:sz w:val="21"/>
          <w:szCs w:val="21"/>
        </w:rPr>
        <w:t>)</w:t>
      </w:r>
      <w:r w:rsidR="00260E27">
        <w:rPr>
          <w:rFonts w:ascii="Century Gothic" w:hAnsi="Century Gothic"/>
          <w:sz w:val="21"/>
          <w:szCs w:val="21"/>
        </w:rPr>
        <w:t>;</w:t>
      </w:r>
    </w:p>
    <w:p w14:paraId="21DDC8B9" w14:textId="3BC58B0E"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1252550317"/>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t>The LEA assures that it possesses title or other interest in the site, including right of access, that is sufficient to ensure that the grantee will have use and possession of the facility for 50 years or the useful life of the facility, whichever is longer (</w:t>
      </w:r>
      <w:hyperlink r:id="rId29" w:history="1">
        <w:r w:rsidR="0099461A" w:rsidRPr="00BB2582">
          <w:rPr>
            <w:rStyle w:val="Hyperlink"/>
            <w:rFonts w:ascii="Century Gothic" w:hAnsi="Century Gothic"/>
            <w:sz w:val="21"/>
            <w:szCs w:val="21"/>
          </w:rPr>
          <w:t>34 CFR § 75.603</w:t>
        </w:r>
      </w:hyperlink>
      <w:r w:rsidR="0099461A" w:rsidRPr="0099461A">
        <w:rPr>
          <w:rFonts w:ascii="Century Gothic" w:hAnsi="Century Gothic"/>
          <w:sz w:val="21"/>
          <w:szCs w:val="21"/>
        </w:rPr>
        <w:t>);</w:t>
      </w:r>
    </w:p>
    <w:p w14:paraId="546A2CA9" w14:textId="2474621E"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1244568100"/>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t>The LEA assures that the proposed project will begin in a reasonable time period and will have the final plans approved before the construction is advertised or placed on the market for bidding (</w:t>
      </w:r>
      <w:hyperlink r:id="rId30" w:history="1">
        <w:r w:rsidR="0099461A" w:rsidRPr="00E767D0">
          <w:rPr>
            <w:rStyle w:val="Hyperlink"/>
            <w:rFonts w:ascii="Century Gothic" w:hAnsi="Century Gothic"/>
            <w:sz w:val="21"/>
            <w:szCs w:val="21"/>
          </w:rPr>
          <w:t>34 CFR § 75.605</w:t>
        </w:r>
      </w:hyperlink>
      <w:r w:rsidR="0099461A" w:rsidRPr="0099461A">
        <w:rPr>
          <w:rFonts w:ascii="Century Gothic" w:hAnsi="Century Gothic"/>
          <w:sz w:val="21"/>
          <w:szCs w:val="21"/>
        </w:rPr>
        <w:t>);</w:t>
      </w:r>
    </w:p>
    <w:p w14:paraId="084025DE" w14:textId="0AE0361D"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2018730423"/>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r>
      <w:r w:rsidR="001D4F9F">
        <w:rPr>
          <w:rFonts w:ascii="Century Gothic" w:hAnsi="Century Gothic"/>
          <w:sz w:val="21"/>
          <w:szCs w:val="21"/>
        </w:rPr>
        <w:t>T</w:t>
      </w:r>
      <w:r w:rsidR="0099461A" w:rsidRPr="0099461A">
        <w:rPr>
          <w:rFonts w:ascii="Century Gothic" w:hAnsi="Century Gothic"/>
          <w:sz w:val="21"/>
          <w:szCs w:val="21"/>
        </w:rPr>
        <w:t>he LEA assures the proposed project will be completed in a reasonable time period and consistent with the approved plans and specifications (</w:t>
      </w:r>
      <w:hyperlink r:id="rId31" w:history="1">
        <w:r w:rsidR="0099461A" w:rsidRPr="00B32BD8">
          <w:rPr>
            <w:rStyle w:val="Hyperlink"/>
            <w:rFonts w:ascii="Century Gothic" w:hAnsi="Century Gothic"/>
            <w:sz w:val="21"/>
            <w:szCs w:val="21"/>
          </w:rPr>
          <w:t>34 CFR § 75.606</w:t>
        </w:r>
      </w:hyperlink>
      <w:r w:rsidR="0099461A" w:rsidRPr="0099461A">
        <w:rPr>
          <w:rFonts w:ascii="Century Gothic" w:hAnsi="Century Gothic"/>
          <w:sz w:val="21"/>
          <w:szCs w:val="21"/>
        </w:rPr>
        <w:t>);</w:t>
      </w:r>
    </w:p>
    <w:p w14:paraId="1FF95A4A" w14:textId="2A27B207"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845861140"/>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t>The LEA assures that the proposed construction is functional, economical, and not elaborate in design or extravagant in the use of materials as compared to other facilities in the State or other applicable geographic area (</w:t>
      </w:r>
      <w:hyperlink r:id="rId32" w:history="1">
        <w:r w:rsidR="0099461A" w:rsidRPr="00B82032">
          <w:rPr>
            <w:rStyle w:val="Hyperlink"/>
            <w:rFonts w:ascii="Century Gothic" w:hAnsi="Century Gothic"/>
            <w:sz w:val="21"/>
            <w:szCs w:val="21"/>
          </w:rPr>
          <w:t>34 CFR § 75.607</w:t>
        </w:r>
      </w:hyperlink>
      <w:r w:rsidR="0099461A" w:rsidRPr="0099461A">
        <w:rPr>
          <w:rFonts w:ascii="Century Gothic" w:hAnsi="Century Gothic"/>
          <w:sz w:val="21"/>
          <w:szCs w:val="21"/>
        </w:rPr>
        <w:t>);</w:t>
      </w:r>
    </w:p>
    <w:p w14:paraId="3C099BE7" w14:textId="4FE58272"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584612366"/>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t xml:space="preserve">The LEA assures that plans and designs for the facilities comply with applicable Federal, </w:t>
      </w:r>
      <w:proofErr w:type="gramStart"/>
      <w:r w:rsidR="0099461A" w:rsidRPr="0099461A">
        <w:rPr>
          <w:rFonts w:ascii="Century Gothic" w:hAnsi="Century Gothic"/>
          <w:sz w:val="21"/>
          <w:szCs w:val="21"/>
        </w:rPr>
        <w:t>State</w:t>
      </w:r>
      <w:proofErr w:type="gramEnd"/>
      <w:r w:rsidR="0099461A" w:rsidRPr="0099461A">
        <w:rPr>
          <w:rFonts w:ascii="Century Gothic" w:hAnsi="Century Gothic"/>
          <w:sz w:val="21"/>
          <w:szCs w:val="21"/>
        </w:rPr>
        <w:t xml:space="preserve"> and local health and safety standards, as well as Federal requirements regarding access by persons with disabilities. (</w:t>
      </w:r>
      <w:hyperlink r:id="rId33" w:history="1">
        <w:r w:rsidR="0099461A" w:rsidRPr="00AD4F9C">
          <w:rPr>
            <w:rStyle w:val="Hyperlink"/>
            <w:rFonts w:ascii="Century Gothic" w:hAnsi="Century Gothic"/>
            <w:sz w:val="21"/>
            <w:szCs w:val="21"/>
          </w:rPr>
          <w:t>34 CFR §§75.609</w:t>
        </w:r>
      </w:hyperlink>
      <w:r w:rsidR="0099461A" w:rsidRPr="0099461A">
        <w:rPr>
          <w:rFonts w:ascii="Century Gothic" w:hAnsi="Century Gothic"/>
          <w:sz w:val="21"/>
          <w:szCs w:val="21"/>
        </w:rPr>
        <w:t xml:space="preserve"> and </w:t>
      </w:r>
      <w:hyperlink r:id="rId34" w:history="1">
        <w:r w:rsidR="0099461A" w:rsidRPr="00AD4F9C">
          <w:rPr>
            <w:rStyle w:val="Hyperlink"/>
            <w:rFonts w:ascii="Century Gothic" w:hAnsi="Century Gothic"/>
            <w:sz w:val="21"/>
            <w:szCs w:val="21"/>
          </w:rPr>
          <w:t>75.610</w:t>
        </w:r>
      </w:hyperlink>
      <w:r w:rsidR="0099461A" w:rsidRPr="0099461A">
        <w:rPr>
          <w:rFonts w:ascii="Century Gothic" w:hAnsi="Century Gothic"/>
          <w:sz w:val="21"/>
          <w:szCs w:val="21"/>
        </w:rPr>
        <w:t>);</w:t>
      </w:r>
    </w:p>
    <w:p w14:paraId="57AED0A5" w14:textId="10A05429" w:rsidR="0099461A" w:rsidRDefault="00EA4E28" w:rsidP="00941730">
      <w:pPr>
        <w:ind w:left="720" w:hanging="720"/>
        <w:rPr>
          <w:rFonts w:ascii="Century Gothic" w:hAnsi="Century Gothic"/>
          <w:sz w:val="21"/>
          <w:szCs w:val="21"/>
        </w:rPr>
      </w:pPr>
      <w:sdt>
        <w:sdtPr>
          <w:rPr>
            <w:rFonts w:ascii="Century Gothic" w:hAnsi="Century Gothic"/>
            <w:sz w:val="21"/>
            <w:szCs w:val="21"/>
          </w:rPr>
          <w:id w:val="518208139"/>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t>The LEA assures it possesses sufficient operational funds to operate and maintain the facility once the construction is complete and will the grantee operate and maintain the facility in accordance with all applicable Federal, State, and local requirements (</w:t>
      </w:r>
      <w:hyperlink r:id="rId35" w:history="1">
        <w:r w:rsidR="0099461A" w:rsidRPr="00D53A44">
          <w:rPr>
            <w:rStyle w:val="Hyperlink"/>
            <w:rFonts w:ascii="Century Gothic" w:hAnsi="Century Gothic"/>
            <w:sz w:val="21"/>
            <w:szCs w:val="21"/>
          </w:rPr>
          <w:t>34 CFR §§ 75.614 and 75.615</w:t>
        </w:r>
      </w:hyperlink>
      <w:r w:rsidR="0099461A" w:rsidRPr="0099461A">
        <w:rPr>
          <w:rFonts w:ascii="Century Gothic" w:hAnsi="Century Gothic"/>
          <w:sz w:val="21"/>
          <w:szCs w:val="21"/>
        </w:rPr>
        <w:t>);</w:t>
      </w:r>
    </w:p>
    <w:p w14:paraId="5539FB35" w14:textId="6DA72076" w:rsidR="00260E27" w:rsidRPr="0099461A" w:rsidRDefault="00EA4E28" w:rsidP="00941730">
      <w:pPr>
        <w:ind w:left="720" w:hanging="720"/>
        <w:rPr>
          <w:rFonts w:ascii="Century Gothic" w:hAnsi="Century Gothic"/>
          <w:sz w:val="21"/>
          <w:szCs w:val="21"/>
        </w:rPr>
      </w:pPr>
      <w:sdt>
        <w:sdtPr>
          <w:rPr>
            <w:rFonts w:ascii="Century Gothic" w:hAnsi="Century Gothic"/>
            <w:sz w:val="21"/>
            <w:szCs w:val="21"/>
          </w:rPr>
          <w:id w:val="-687524312"/>
          <w14:checkbox>
            <w14:checked w14:val="0"/>
            <w14:checkedState w14:val="2612" w14:font="MS Gothic"/>
            <w14:uncheckedState w14:val="2610" w14:font="MS Gothic"/>
          </w14:checkbox>
        </w:sdtPr>
        <w:sdtEndPr/>
        <w:sdtContent>
          <w:r w:rsidR="00F927B9" w:rsidRPr="0099461A">
            <w:rPr>
              <w:rFonts w:ascii="Segoe UI Symbol" w:eastAsia="MS Gothic" w:hAnsi="Segoe UI Symbol" w:cs="Segoe UI Symbol"/>
              <w:sz w:val="21"/>
              <w:szCs w:val="21"/>
            </w:rPr>
            <w:t>☐</w:t>
          </w:r>
        </w:sdtContent>
      </w:sdt>
      <w:r w:rsidR="00F927B9" w:rsidRPr="00F927B9">
        <w:rPr>
          <w:rFonts w:ascii="Century Gothic" w:hAnsi="Century Gothic"/>
          <w:sz w:val="21"/>
          <w:szCs w:val="21"/>
        </w:rPr>
        <w:t xml:space="preserve"> </w:t>
      </w:r>
      <w:r w:rsidR="00F927B9">
        <w:rPr>
          <w:rFonts w:ascii="Century Gothic" w:hAnsi="Century Gothic"/>
          <w:sz w:val="21"/>
          <w:szCs w:val="21"/>
        </w:rPr>
        <w:tab/>
        <w:t>The LEA</w:t>
      </w:r>
      <w:r w:rsidR="00934132">
        <w:rPr>
          <w:rFonts w:ascii="Century Gothic" w:hAnsi="Century Gothic"/>
          <w:sz w:val="21"/>
          <w:szCs w:val="21"/>
        </w:rPr>
        <w:t xml:space="preserve"> </w:t>
      </w:r>
      <w:r w:rsidR="009B5D94">
        <w:rPr>
          <w:rFonts w:ascii="Century Gothic" w:hAnsi="Century Gothic"/>
          <w:sz w:val="21"/>
          <w:szCs w:val="21"/>
        </w:rPr>
        <w:t>assures</w:t>
      </w:r>
      <w:r w:rsidR="00F927B9" w:rsidRPr="00F927B9">
        <w:rPr>
          <w:rFonts w:ascii="Century Gothic" w:hAnsi="Century Gothic"/>
          <w:sz w:val="21"/>
          <w:szCs w:val="21"/>
        </w:rPr>
        <w:t xml:space="preserve"> that </w:t>
      </w:r>
      <w:r w:rsidR="009B5D94">
        <w:rPr>
          <w:rFonts w:ascii="Century Gothic" w:hAnsi="Century Gothic"/>
          <w:sz w:val="21"/>
          <w:szCs w:val="21"/>
        </w:rPr>
        <w:t xml:space="preserve">the </w:t>
      </w:r>
      <w:r w:rsidR="00F927B9" w:rsidRPr="00F927B9">
        <w:rPr>
          <w:rFonts w:ascii="Century Gothic" w:hAnsi="Century Gothic"/>
          <w:sz w:val="21"/>
          <w:szCs w:val="21"/>
        </w:rPr>
        <w:t xml:space="preserve">real property and equipment acquired or improved under a federal grant </w:t>
      </w:r>
      <w:r w:rsidR="009B5D94">
        <w:rPr>
          <w:rFonts w:ascii="Century Gothic" w:hAnsi="Century Gothic"/>
          <w:sz w:val="21"/>
          <w:szCs w:val="21"/>
        </w:rPr>
        <w:t>will be</w:t>
      </w:r>
      <w:r w:rsidR="00F927B9" w:rsidRPr="00F927B9">
        <w:rPr>
          <w:rFonts w:ascii="Century Gothic" w:hAnsi="Century Gothic"/>
          <w:sz w:val="21"/>
          <w:szCs w:val="21"/>
        </w:rPr>
        <w:t xml:space="preserve"> appropriately insured and must consult with the U.S. Dep</w:t>
      </w:r>
      <w:r w:rsidR="009B5D94">
        <w:rPr>
          <w:rFonts w:ascii="Century Gothic" w:hAnsi="Century Gothic"/>
          <w:sz w:val="21"/>
          <w:szCs w:val="21"/>
        </w:rPr>
        <w:t>artment</w:t>
      </w:r>
      <w:r w:rsidR="00F927B9" w:rsidRPr="00F927B9">
        <w:rPr>
          <w:rFonts w:ascii="Century Gothic" w:hAnsi="Century Gothic"/>
          <w:sz w:val="21"/>
          <w:szCs w:val="21"/>
        </w:rPr>
        <w:t xml:space="preserve"> of Education on disposition instructions </w:t>
      </w:r>
      <w:proofErr w:type="gramStart"/>
      <w:r w:rsidR="00F927B9" w:rsidRPr="00F927B9">
        <w:rPr>
          <w:rFonts w:ascii="Century Gothic" w:hAnsi="Century Gothic"/>
          <w:sz w:val="21"/>
          <w:szCs w:val="21"/>
        </w:rPr>
        <w:t>in the event that</w:t>
      </w:r>
      <w:proofErr w:type="gramEnd"/>
      <w:r w:rsidR="00F927B9" w:rsidRPr="00F927B9">
        <w:rPr>
          <w:rFonts w:ascii="Century Gothic" w:hAnsi="Century Gothic"/>
          <w:sz w:val="21"/>
          <w:szCs w:val="21"/>
        </w:rPr>
        <w:t xml:space="preserve"> the property or equipment is no longer needed. See, e.g., </w:t>
      </w:r>
      <w:hyperlink r:id="rId36" w:history="1">
        <w:r w:rsidR="00F927B9" w:rsidRPr="00547E0A">
          <w:rPr>
            <w:rStyle w:val="Hyperlink"/>
            <w:rFonts w:ascii="Century Gothic" w:hAnsi="Century Gothic"/>
            <w:sz w:val="21"/>
            <w:szCs w:val="21"/>
          </w:rPr>
          <w:t>2 CFR §§ 200.310-200.313</w:t>
        </w:r>
      </w:hyperlink>
      <w:r w:rsidR="009B5D94">
        <w:rPr>
          <w:rFonts w:ascii="Century Gothic" w:hAnsi="Century Gothic"/>
          <w:sz w:val="21"/>
          <w:szCs w:val="21"/>
        </w:rPr>
        <w:t>;</w:t>
      </w:r>
    </w:p>
    <w:p w14:paraId="68874113" w14:textId="2634A307" w:rsidR="0099461A" w:rsidRPr="0099461A" w:rsidRDefault="00EA4E28" w:rsidP="00941730">
      <w:pPr>
        <w:ind w:left="720" w:hanging="720"/>
        <w:rPr>
          <w:rFonts w:ascii="Century Gothic" w:hAnsi="Century Gothic"/>
          <w:sz w:val="21"/>
          <w:szCs w:val="21"/>
        </w:rPr>
      </w:pPr>
      <w:sdt>
        <w:sdtPr>
          <w:rPr>
            <w:rFonts w:ascii="Century Gothic" w:hAnsi="Century Gothic"/>
            <w:sz w:val="21"/>
            <w:szCs w:val="21"/>
          </w:rPr>
          <w:id w:val="685094445"/>
          <w14:checkbox>
            <w14:checked w14:val="0"/>
            <w14:checkedState w14:val="2612" w14:font="MS Gothic"/>
            <w14:uncheckedState w14:val="2610" w14:font="MS Gothic"/>
          </w14:checkbox>
        </w:sdtPr>
        <w:sdtEndPr/>
        <w:sdtContent>
          <w:r w:rsidR="0099461A" w:rsidRPr="0099461A">
            <w:rPr>
              <w:rFonts w:ascii="Segoe UI Symbol" w:eastAsia="MS Gothic" w:hAnsi="Segoe UI Symbol" w:cs="Segoe UI Symbol"/>
              <w:sz w:val="21"/>
              <w:szCs w:val="21"/>
            </w:rPr>
            <w:t>☐</w:t>
          </w:r>
        </w:sdtContent>
      </w:sdt>
      <w:r w:rsidR="0099461A" w:rsidRPr="0099461A">
        <w:rPr>
          <w:rFonts w:ascii="Century Gothic" w:hAnsi="Century Gothic"/>
          <w:sz w:val="21"/>
          <w:szCs w:val="21"/>
        </w:rPr>
        <w:tab/>
      </w:r>
      <w:r w:rsidR="00547E0A">
        <w:rPr>
          <w:rFonts w:ascii="Century Gothic" w:hAnsi="Century Gothic"/>
          <w:sz w:val="21"/>
          <w:szCs w:val="21"/>
        </w:rPr>
        <w:t>Th</w:t>
      </w:r>
      <w:r w:rsidR="0099461A" w:rsidRPr="0099461A">
        <w:rPr>
          <w:rFonts w:ascii="Century Gothic" w:hAnsi="Century Gothic"/>
          <w:sz w:val="21"/>
          <w:szCs w:val="21"/>
        </w:rPr>
        <w:t>e LEA agrees it will comply with all other applicable federal laws and regulations.</w:t>
      </w:r>
    </w:p>
    <w:p w14:paraId="6B5866E8" w14:textId="4EAFBE07" w:rsidR="00C01063" w:rsidRDefault="00C01063" w:rsidP="00941730">
      <w:pPr>
        <w:spacing w:after="0" w:line="240" w:lineRule="auto"/>
        <w:rPr>
          <w:rFonts w:ascii="Century Gothic" w:hAnsi="Century Gothic" w:cstheme="minorHAnsi"/>
          <w:color w:val="000000"/>
          <w:sz w:val="21"/>
          <w:szCs w:val="21"/>
        </w:rPr>
      </w:pPr>
    </w:p>
    <w:p w14:paraId="3B1A7A48" w14:textId="77777777" w:rsidR="006C1162" w:rsidRDefault="001C0124" w:rsidP="00B457FC">
      <w:pPr>
        <w:rPr>
          <w:rFonts w:ascii="Century Gothic" w:hAnsi="Century Gothic"/>
          <w:sz w:val="21"/>
          <w:szCs w:val="21"/>
        </w:rPr>
      </w:pPr>
      <w:r w:rsidRPr="001C0124">
        <w:rPr>
          <w:rFonts w:ascii="Century Gothic" w:hAnsi="Century Gothic"/>
          <w:sz w:val="21"/>
          <w:szCs w:val="21"/>
        </w:rPr>
        <w:t xml:space="preserve">By submitting this request, you are assuring that the authorized use-of-funds criteria for the federal program have been met. Particularly, you are agreeing to review and follow all local, state, and federal policies and regulations when making a purchase using these federal funds, including federal and state procurement requirements that may be tied to certain dollar thresholds, in accordance with </w:t>
      </w:r>
      <w:hyperlink r:id="rId37" w:history="1">
        <w:r w:rsidRPr="001C0124">
          <w:rPr>
            <w:rStyle w:val="Hyperlink"/>
            <w:rFonts w:ascii="Century Gothic" w:hAnsi="Century Gothic"/>
            <w:sz w:val="21"/>
            <w:szCs w:val="21"/>
          </w:rPr>
          <w:t>2 CFR §§ 200.317-326</w:t>
        </w:r>
      </w:hyperlink>
      <w:r w:rsidRPr="001C0124">
        <w:rPr>
          <w:rFonts w:ascii="Century Gothic" w:hAnsi="Century Gothic"/>
          <w:sz w:val="21"/>
          <w:szCs w:val="21"/>
        </w:rPr>
        <w:t>, as applicable.  Note that in most cases districts will follow state law for procurement of supplies and services</w:t>
      </w:r>
      <w:r w:rsidR="008A67F9">
        <w:rPr>
          <w:rFonts w:ascii="Century Gothic" w:hAnsi="Century Gothic"/>
          <w:sz w:val="21"/>
          <w:szCs w:val="21"/>
        </w:rPr>
        <w:t xml:space="preserve"> and for building construction contracts</w:t>
      </w:r>
      <w:r w:rsidRPr="001C0124">
        <w:rPr>
          <w:rFonts w:ascii="Century Gothic" w:hAnsi="Century Gothic"/>
          <w:sz w:val="21"/>
          <w:szCs w:val="21"/>
        </w:rPr>
        <w:t xml:space="preserve"> in the first </w:t>
      </w:r>
      <w:proofErr w:type="gramStart"/>
      <w:r w:rsidRPr="001C0124">
        <w:rPr>
          <w:rFonts w:ascii="Century Gothic" w:hAnsi="Century Gothic"/>
          <w:sz w:val="21"/>
          <w:szCs w:val="21"/>
        </w:rPr>
        <w:t>instance, unless</w:t>
      </w:r>
      <w:proofErr w:type="gramEnd"/>
      <w:r w:rsidRPr="001C0124">
        <w:rPr>
          <w:rFonts w:ascii="Century Gothic" w:hAnsi="Century Gothic"/>
          <w:sz w:val="21"/>
          <w:szCs w:val="21"/>
        </w:rPr>
        <w:t xml:space="preserve"> federal law supplements or mandates other requirements.  </w:t>
      </w:r>
      <w:r w:rsidRPr="00B457FC">
        <w:rPr>
          <w:rFonts w:ascii="Century Gothic" w:hAnsi="Century Gothic"/>
          <w:b/>
          <w:bCs/>
          <w:sz w:val="21"/>
          <w:szCs w:val="21"/>
        </w:rPr>
        <w:t>If you are unsure about which law and regulations to follow or possible conflicting requirements, please consult your legal counsel.</w:t>
      </w:r>
      <w:r w:rsidRPr="001C0124">
        <w:rPr>
          <w:rFonts w:ascii="Century Gothic" w:hAnsi="Century Gothic"/>
          <w:sz w:val="21"/>
          <w:szCs w:val="21"/>
        </w:rPr>
        <w:t xml:space="preserve">   In addition, you will follow the construction/renovation requirements set forth in </w:t>
      </w:r>
      <w:hyperlink r:id="rId38" w:history="1">
        <w:r w:rsidRPr="001C0124">
          <w:rPr>
            <w:rStyle w:val="Hyperlink"/>
            <w:rFonts w:ascii="Century Gothic" w:hAnsi="Century Gothic"/>
            <w:sz w:val="21"/>
            <w:szCs w:val="21"/>
          </w:rPr>
          <w:t>34 CFR § 76.600</w:t>
        </w:r>
      </w:hyperlink>
      <w:r w:rsidRPr="001C0124">
        <w:rPr>
          <w:rFonts w:ascii="Century Gothic" w:hAnsi="Century Gothic"/>
          <w:sz w:val="21"/>
          <w:szCs w:val="21"/>
        </w:rPr>
        <w:t xml:space="preserve"> and §§ </w:t>
      </w:r>
      <w:hyperlink r:id="rId39" w:anchor=":~:text=34%20CFR%20%C2%A7%2075.600%20-%20Use%20of,a%20grant%20for%20construction%3A%20Purpose%20of%20%C2%A7%C2%A7%2075.601-75.615." w:history="1">
        <w:r w:rsidRPr="001C0124">
          <w:rPr>
            <w:rStyle w:val="Hyperlink"/>
            <w:rFonts w:ascii="Century Gothic" w:hAnsi="Century Gothic"/>
            <w:sz w:val="21"/>
            <w:szCs w:val="21"/>
          </w:rPr>
          <w:t>75.600-618</w:t>
        </w:r>
      </w:hyperlink>
      <w:r w:rsidRPr="001C0124">
        <w:rPr>
          <w:rFonts w:ascii="Century Gothic" w:hAnsi="Century Gothic"/>
          <w:sz w:val="21"/>
          <w:szCs w:val="21"/>
        </w:rPr>
        <w:t xml:space="preserve"> as well as the regulations that may relate to your project, including, but are not limited to, </w:t>
      </w:r>
      <w:hyperlink r:id="rId40" w:history="1">
        <w:r w:rsidRPr="001C0124">
          <w:rPr>
            <w:rStyle w:val="Hyperlink"/>
            <w:rFonts w:ascii="Century Gothic" w:hAnsi="Century Gothic"/>
            <w:sz w:val="21"/>
            <w:szCs w:val="21"/>
          </w:rPr>
          <w:t>2 CFR 200.311</w:t>
        </w:r>
      </w:hyperlink>
      <w:r w:rsidRPr="001C0124">
        <w:rPr>
          <w:rFonts w:ascii="Century Gothic" w:hAnsi="Century Gothic"/>
          <w:sz w:val="21"/>
          <w:szCs w:val="21"/>
        </w:rPr>
        <w:t xml:space="preserve"> (real property) and </w:t>
      </w:r>
      <w:hyperlink r:id="rId41" w:history="1">
        <w:r w:rsidRPr="001C0124">
          <w:rPr>
            <w:rStyle w:val="Hyperlink"/>
            <w:rFonts w:ascii="Century Gothic" w:hAnsi="Century Gothic"/>
            <w:sz w:val="21"/>
            <w:szCs w:val="21"/>
          </w:rPr>
          <w:t>2 CFR § 200.449</w:t>
        </w:r>
      </w:hyperlink>
      <w:r w:rsidRPr="001C0124">
        <w:rPr>
          <w:rFonts w:ascii="Century Gothic" w:hAnsi="Century Gothic"/>
          <w:sz w:val="21"/>
          <w:szCs w:val="21"/>
        </w:rPr>
        <w:t xml:space="preserve"> (financing costs), and </w:t>
      </w:r>
      <w:hyperlink r:id="rId42" w:history="1">
        <w:r w:rsidRPr="001C0124">
          <w:rPr>
            <w:rStyle w:val="Hyperlink"/>
            <w:rFonts w:ascii="Century Gothic" w:hAnsi="Century Gothic"/>
            <w:sz w:val="21"/>
            <w:szCs w:val="21"/>
          </w:rPr>
          <w:t>521 CMR § 3.3.2</w:t>
        </w:r>
      </w:hyperlink>
      <w:r w:rsidRPr="001C0124">
        <w:rPr>
          <w:rFonts w:ascii="Century Gothic" w:hAnsi="Century Gothic"/>
          <w:sz w:val="21"/>
          <w:szCs w:val="21"/>
        </w:rPr>
        <w:t xml:space="preserve"> (MA regulations: accessibility triggered by improvements exceeding 30% of the “full and fair cash value” of the building). </w:t>
      </w:r>
    </w:p>
    <w:p w14:paraId="4D76396F" w14:textId="54CA180D" w:rsidR="00B55481" w:rsidRPr="00B457FC" w:rsidRDefault="006C1162" w:rsidP="006C1162">
      <w:pPr>
        <w:spacing w:after="0" w:line="240" w:lineRule="auto"/>
        <w:rPr>
          <w:rFonts w:ascii="Century Gothic" w:eastAsiaTheme="minorHAnsi" w:hAnsi="Century Gothic"/>
          <w:b/>
          <w:bCs/>
          <w:sz w:val="21"/>
          <w:szCs w:val="21"/>
        </w:rPr>
      </w:pPr>
      <w:r>
        <w:rPr>
          <w:rFonts w:ascii="Century Gothic" w:hAnsi="Century Gothic"/>
          <w:sz w:val="21"/>
          <w:szCs w:val="21"/>
        </w:rPr>
        <w:br w:type="page"/>
      </w:r>
      <w:r w:rsidR="00B55481">
        <w:rPr>
          <w:rFonts w:ascii="Century Gothic" w:eastAsiaTheme="minorHAnsi" w:hAnsi="Century Gothic"/>
          <w:b/>
          <w:bCs/>
          <w:color w:val="000099"/>
          <w:sz w:val="24"/>
          <w:szCs w:val="24"/>
        </w:rPr>
        <w:lastRenderedPageBreak/>
        <w:t>Authorized Sign-Off</w:t>
      </w:r>
    </w:p>
    <w:p w14:paraId="4719EC62" w14:textId="5B3EB810" w:rsidR="00B55481" w:rsidRDefault="00B55481" w:rsidP="00B55481">
      <w:pPr>
        <w:spacing w:after="0" w:line="240" w:lineRule="auto"/>
        <w:rPr>
          <w:rFonts w:ascii="Century Gothic" w:hAnsi="Century Gothic" w:cstheme="minorHAnsi"/>
          <w:color w:val="000000"/>
          <w:sz w:val="21"/>
          <w:szCs w:val="21"/>
        </w:rPr>
      </w:pPr>
      <w:r w:rsidRPr="00B55481">
        <w:rPr>
          <w:rFonts w:ascii="Century Gothic" w:hAnsi="Century Gothic" w:cstheme="minorHAnsi"/>
          <w:color w:val="000000"/>
          <w:sz w:val="21"/>
          <w:szCs w:val="21"/>
        </w:rPr>
        <w:t>The following signoff is required prior to uploading/submitting your approval form. By signing off, I understand that I have reviewed this document on behalf of my organization, intending to be legally bound thereby and attest that I am authorized to do so. Enter the name, title, date of the person signing this document.</w:t>
      </w:r>
    </w:p>
    <w:p w14:paraId="102835ED" w14:textId="71A97F17" w:rsidR="00EC633F" w:rsidRDefault="00EC633F" w:rsidP="00B55481">
      <w:pPr>
        <w:spacing w:after="0" w:line="240" w:lineRule="auto"/>
        <w:rPr>
          <w:rFonts w:ascii="Century Gothic" w:hAnsi="Century Gothic" w:cstheme="minorHAnsi"/>
          <w:color w:val="000000"/>
          <w:sz w:val="21"/>
          <w:szCs w:val="21"/>
        </w:rPr>
      </w:pPr>
    </w:p>
    <w:p w14:paraId="796BFF3E" w14:textId="675E0EC1" w:rsidR="00EC633F" w:rsidRDefault="00EC633F" w:rsidP="00EC633F">
      <w:pPr>
        <w:spacing w:after="0" w:line="240" w:lineRule="auto"/>
        <w:rPr>
          <w:rFonts w:ascii="Century Gothic" w:hAnsi="Century Gothic" w:cstheme="minorHAnsi"/>
          <w:color w:val="000000"/>
          <w:sz w:val="21"/>
          <w:szCs w:val="21"/>
        </w:rPr>
      </w:pPr>
      <w:r w:rsidRPr="00CD66FF">
        <w:rPr>
          <w:rFonts w:ascii="Century Gothic" w:hAnsi="Century Gothic" w:cstheme="minorHAnsi"/>
          <w:color w:val="000000"/>
          <w:sz w:val="21"/>
          <w:szCs w:val="21"/>
        </w:rPr>
        <w:t>Signature of Superintendent:</w:t>
      </w:r>
    </w:p>
    <w:p w14:paraId="1E68FDF9" w14:textId="3CE3F699" w:rsidR="00421B41" w:rsidRDefault="00421B41" w:rsidP="00EC633F">
      <w:pPr>
        <w:spacing w:after="0" w:line="240" w:lineRule="auto"/>
        <w:rPr>
          <w:rFonts w:ascii="Century Gothic" w:hAnsi="Century Gothic" w:cstheme="minorHAnsi"/>
          <w:color w:val="000000"/>
          <w:sz w:val="21"/>
          <w:szCs w:val="21"/>
        </w:rPr>
      </w:pPr>
    </w:p>
    <w:p w14:paraId="10782DD1" w14:textId="6D82636B" w:rsidR="00421B41" w:rsidRDefault="00421B41" w:rsidP="00EC633F">
      <w:pPr>
        <w:spacing w:after="0" w:line="240" w:lineRule="auto"/>
        <w:rPr>
          <w:rFonts w:ascii="Century Gothic" w:hAnsi="Century Gothic" w:cstheme="minorHAnsi"/>
          <w:color w:val="000000"/>
          <w:sz w:val="21"/>
          <w:szCs w:val="21"/>
        </w:rPr>
      </w:pPr>
    </w:p>
    <w:p w14:paraId="3E2CFE6D" w14:textId="48748489" w:rsidR="00421B41" w:rsidRPr="00CD66FF" w:rsidRDefault="00421B41" w:rsidP="00EC633F">
      <w:pPr>
        <w:spacing w:after="0" w:line="240" w:lineRule="auto"/>
        <w:rPr>
          <w:rFonts w:ascii="Century Gothic" w:eastAsiaTheme="minorHAnsi" w:hAnsi="Century Gothic" w:cstheme="minorHAnsi"/>
          <w:color w:val="000000"/>
          <w:sz w:val="21"/>
          <w:szCs w:val="21"/>
        </w:rPr>
      </w:pPr>
      <w:r w:rsidRPr="00421B41">
        <w:rPr>
          <w:rFonts w:ascii="Century Gothic" w:hAnsi="Century Gothic" w:cstheme="minorHAnsi"/>
          <w:b/>
          <w:bCs/>
          <w:color w:val="000000"/>
          <w:sz w:val="40"/>
          <w:szCs w:val="40"/>
        </w:rPr>
        <w:t>X</w:t>
      </w:r>
      <w:r>
        <w:rPr>
          <w:rFonts w:ascii="Century Gothic" w:hAnsi="Century Gothic" w:cstheme="minorHAnsi"/>
          <w:color w:val="000000"/>
          <w:sz w:val="21"/>
          <w:szCs w:val="21"/>
        </w:rPr>
        <w:t xml:space="preserve"> ________________________________________</w:t>
      </w:r>
    </w:p>
    <w:p w14:paraId="750CA559" w14:textId="3357489A" w:rsidR="007B6F68" w:rsidRPr="00C53E4A" w:rsidRDefault="00421B41" w:rsidP="00421B41">
      <w:pPr>
        <w:spacing w:after="0" w:line="240" w:lineRule="auto"/>
        <w:ind w:firstLine="720"/>
        <w:rPr>
          <w:rStyle w:val="Style1"/>
          <w:rFonts w:ascii="Century Gothic" w:hAnsi="Century Gothic" w:cstheme="minorHAnsi"/>
          <w:color w:val="000000"/>
          <w:sz w:val="21"/>
          <w:szCs w:val="21"/>
        </w:rPr>
      </w:pPr>
      <w:r>
        <w:rPr>
          <w:rFonts w:ascii="Century Gothic" w:hAnsi="Century Gothic" w:cstheme="minorHAnsi"/>
          <w:color w:val="000000"/>
          <w:sz w:val="21"/>
          <w:szCs w:val="21"/>
        </w:rPr>
        <w:t>Name of Superintendent</w:t>
      </w:r>
    </w:p>
    <w:p w14:paraId="382A53B7" w14:textId="36891569" w:rsidR="0037354B" w:rsidRDefault="0037354B" w:rsidP="00F012D6">
      <w:pPr>
        <w:spacing w:after="0"/>
        <w:rPr>
          <w:rFonts w:ascii="Century Gothic" w:eastAsiaTheme="minorHAnsi" w:hAnsi="Century Gothic"/>
          <w:b/>
          <w:bCs/>
          <w:color w:val="000099"/>
          <w:sz w:val="24"/>
          <w:szCs w:val="24"/>
        </w:rPr>
      </w:pPr>
    </w:p>
    <w:p w14:paraId="44073257" w14:textId="77777777" w:rsidR="00421B41" w:rsidRDefault="00421B41" w:rsidP="00F012D6">
      <w:pPr>
        <w:spacing w:after="0"/>
        <w:rPr>
          <w:rFonts w:ascii="Century Gothic" w:eastAsiaTheme="minorHAnsi" w:hAnsi="Century Gothic"/>
          <w:b/>
          <w:bCs/>
          <w:color w:val="000099"/>
          <w:sz w:val="24"/>
          <w:szCs w:val="24"/>
        </w:rPr>
      </w:pPr>
    </w:p>
    <w:p w14:paraId="573C11DD" w14:textId="77777777" w:rsidR="00B25624" w:rsidRDefault="00F012D6" w:rsidP="00B25624">
      <w:pPr>
        <w:spacing w:after="0"/>
        <w:rPr>
          <w:rFonts w:ascii="Century Gothic" w:eastAsiaTheme="minorHAnsi" w:hAnsi="Century Gothic"/>
          <w:b/>
          <w:bCs/>
          <w:color w:val="000099"/>
          <w:sz w:val="24"/>
          <w:szCs w:val="24"/>
        </w:rPr>
      </w:pPr>
      <w:r w:rsidRPr="00F012D6">
        <w:rPr>
          <w:rFonts w:ascii="Century Gothic" w:eastAsiaTheme="minorHAnsi" w:hAnsi="Century Gothic"/>
          <w:b/>
          <w:bCs/>
          <w:color w:val="000099"/>
          <w:sz w:val="24"/>
          <w:szCs w:val="24"/>
        </w:rPr>
        <w:t>Questions</w:t>
      </w:r>
      <w:r w:rsidR="00B25624">
        <w:rPr>
          <w:rFonts w:ascii="Century Gothic" w:eastAsiaTheme="minorHAnsi" w:hAnsi="Century Gothic"/>
          <w:b/>
          <w:bCs/>
          <w:color w:val="000099"/>
          <w:sz w:val="24"/>
          <w:szCs w:val="24"/>
        </w:rPr>
        <w:t>, Contact:</w:t>
      </w:r>
    </w:p>
    <w:p w14:paraId="3A43D986" w14:textId="5BDAA091" w:rsidR="00B25624" w:rsidRPr="00B25624" w:rsidRDefault="00B25624" w:rsidP="00B25624">
      <w:pPr>
        <w:rPr>
          <w:rFonts w:ascii="Century Gothic" w:eastAsiaTheme="minorEastAsia" w:hAnsi="Century Gothic" w:cs="Calibri"/>
          <w:sz w:val="21"/>
          <w:szCs w:val="21"/>
        </w:rPr>
      </w:pPr>
      <w:r>
        <w:rPr>
          <w:rFonts w:ascii="Century Gothic" w:eastAsiaTheme="minorHAnsi" w:hAnsi="Century Gothic"/>
          <w:sz w:val="21"/>
          <w:szCs w:val="21"/>
        </w:rPr>
        <w:t xml:space="preserve">Tom Goeschel, Director of Grants Compliance at </w:t>
      </w:r>
      <w:hyperlink r:id="rId43" w:history="1">
        <w:r w:rsidRPr="007E6770">
          <w:rPr>
            <w:rStyle w:val="Hyperlink"/>
            <w:rFonts w:ascii="Century Gothic" w:eastAsiaTheme="minorHAnsi" w:hAnsi="Century Gothic"/>
            <w:sz w:val="21"/>
            <w:szCs w:val="21"/>
          </w:rPr>
          <w:t>Tom.Goeschel@nebraska.gov</w:t>
        </w:r>
      </w:hyperlink>
    </w:p>
    <w:p w14:paraId="03C9F307" w14:textId="63B054B4" w:rsidR="00B25624" w:rsidRPr="00B25624" w:rsidRDefault="00F012D6" w:rsidP="00F012D6">
      <w:pPr>
        <w:spacing w:after="0"/>
        <w:rPr>
          <w:rFonts w:ascii="Century Gothic" w:eastAsiaTheme="minorHAnsi" w:hAnsi="Century Gothic"/>
          <w:b/>
          <w:bCs/>
          <w:color w:val="000099"/>
          <w:sz w:val="24"/>
          <w:szCs w:val="24"/>
        </w:rPr>
      </w:pPr>
      <w:r w:rsidRPr="00F012D6">
        <w:rPr>
          <w:rFonts w:ascii="Century Gothic" w:eastAsiaTheme="minorHAnsi" w:hAnsi="Century Gothic"/>
          <w:b/>
          <w:bCs/>
          <w:color w:val="000099"/>
          <w:sz w:val="24"/>
          <w:szCs w:val="24"/>
        </w:rPr>
        <w:t xml:space="preserve">Completed Forms, </w:t>
      </w:r>
      <w:r>
        <w:rPr>
          <w:rFonts w:ascii="Century Gothic" w:eastAsiaTheme="minorHAnsi" w:hAnsi="Century Gothic"/>
          <w:b/>
          <w:bCs/>
          <w:color w:val="000099"/>
          <w:sz w:val="24"/>
          <w:szCs w:val="24"/>
        </w:rPr>
        <w:t>Email</w:t>
      </w:r>
      <w:r w:rsidRPr="00F012D6">
        <w:rPr>
          <w:rFonts w:ascii="Century Gothic" w:eastAsiaTheme="minorHAnsi" w:hAnsi="Century Gothic"/>
          <w:b/>
          <w:bCs/>
          <w:color w:val="000099"/>
          <w:sz w:val="24"/>
          <w:szCs w:val="24"/>
        </w:rPr>
        <w:t xml:space="preserve"> to:</w:t>
      </w:r>
      <w:r w:rsidR="00B25624">
        <w:rPr>
          <w:rFonts w:ascii="Century Gothic" w:eastAsiaTheme="minorHAnsi" w:hAnsi="Century Gothic"/>
          <w:b/>
          <w:bCs/>
          <w:color w:val="000099"/>
          <w:sz w:val="24"/>
          <w:szCs w:val="24"/>
        </w:rPr>
        <w:t xml:space="preserve"> </w:t>
      </w:r>
      <w:hyperlink r:id="rId44" w:history="1">
        <w:r w:rsidR="00B25624" w:rsidRPr="00073A23">
          <w:rPr>
            <w:rStyle w:val="Hyperlink"/>
            <w:rFonts w:ascii="Century Gothic" w:eastAsiaTheme="minorHAnsi" w:hAnsi="Century Gothic"/>
            <w:sz w:val="21"/>
            <w:szCs w:val="21"/>
          </w:rPr>
          <w:t>NDEGMSData@nebraska.gov</w:t>
        </w:r>
      </w:hyperlink>
    </w:p>
    <w:p w14:paraId="05C3BA55" w14:textId="77777777" w:rsidR="00B25624" w:rsidRPr="00B25624" w:rsidRDefault="00B25624" w:rsidP="00F012D6">
      <w:pPr>
        <w:spacing w:after="0"/>
        <w:rPr>
          <w:rFonts w:ascii="Century Gothic" w:eastAsiaTheme="minorEastAsia" w:hAnsi="Century Gothic" w:cs="Calibri"/>
          <w:sz w:val="21"/>
          <w:szCs w:val="21"/>
        </w:rPr>
      </w:pPr>
    </w:p>
    <w:p w14:paraId="1B9EA941" w14:textId="24FD01A9" w:rsidR="00EC633F" w:rsidRPr="007B6F68" w:rsidRDefault="00EC633F" w:rsidP="000828CB">
      <w:pPr>
        <w:spacing w:line="240" w:lineRule="auto"/>
        <w:rPr>
          <w:rFonts w:ascii="Century Gothic" w:hAnsi="Century Gothic" w:cstheme="minorHAnsi"/>
          <w:sz w:val="21"/>
          <w:szCs w:val="21"/>
        </w:rPr>
      </w:pPr>
      <w:r w:rsidRPr="009C3A87">
        <w:rPr>
          <w:rFonts w:ascii="Century Gothic" w:hAnsi="Century Gothic"/>
          <w:b/>
          <w:bCs/>
          <w:sz w:val="21"/>
          <w:szCs w:val="21"/>
          <w:u w:val="single"/>
        </w:rPr>
        <w:t>Along with this form, please</w:t>
      </w:r>
      <w:r w:rsidR="00BD3613" w:rsidRPr="009C3A87">
        <w:rPr>
          <w:rFonts w:ascii="Century Gothic" w:hAnsi="Century Gothic"/>
          <w:b/>
          <w:bCs/>
          <w:sz w:val="21"/>
          <w:szCs w:val="21"/>
          <w:u w:val="single"/>
        </w:rPr>
        <w:t xml:space="preserve"> include</w:t>
      </w:r>
      <w:r w:rsidR="00BD3613">
        <w:rPr>
          <w:rFonts w:ascii="Century Gothic" w:hAnsi="Century Gothic"/>
          <w:b/>
          <w:bCs/>
          <w:sz w:val="21"/>
          <w:szCs w:val="21"/>
        </w:rPr>
        <w:t>:</w:t>
      </w:r>
    </w:p>
    <w:p w14:paraId="0C26589C" w14:textId="0F8643B2" w:rsidR="000828CB" w:rsidRPr="00101779" w:rsidRDefault="00EC633F" w:rsidP="000828CB">
      <w:pPr>
        <w:pStyle w:val="ListParagraph"/>
        <w:numPr>
          <w:ilvl w:val="0"/>
          <w:numId w:val="16"/>
        </w:numPr>
        <w:spacing w:line="256" w:lineRule="auto"/>
        <w:rPr>
          <w:rFonts w:ascii="Century Gothic" w:hAnsi="Century Gothic"/>
          <w:sz w:val="21"/>
          <w:szCs w:val="21"/>
        </w:rPr>
      </w:pPr>
      <w:r w:rsidRPr="00101779">
        <w:rPr>
          <w:rFonts w:ascii="Century Gothic" w:hAnsi="Century Gothic"/>
          <w:sz w:val="21"/>
          <w:szCs w:val="21"/>
        </w:rPr>
        <w:t>A final, accepted bid or contract of the expenses to be funded with federal grant funds, and/or</w:t>
      </w:r>
    </w:p>
    <w:p w14:paraId="2CDFB44B" w14:textId="34D8DA3E" w:rsidR="000828CB" w:rsidRPr="00101779" w:rsidRDefault="000828CB" w:rsidP="000828CB">
      <w:pPr>
        <w:pStyle w:val="ListParagraph"/>
        <w:spacing w:line="256" w:lineRule="auto"/>
        <w:ind w:left="1440"/>
        <w:rPr>
          <w:rFonts w:ascii="Century Gothic" w:hAnsi="Century Gothic"/>
          <w:sz w:val="21"/>
          <w:szCs w:val="21"/>
        </w:rPr>
      </w:pPr>
    </w:p>
    <w:p w14:paraId="6CF49716" w14:textId="562AA72F" w:rsidR="000828CB" w:rsidRPr="00676EE8" w:rsidRDefault="00EC633F" w:rsidP="000828CB">
      <w:pPr>
        <w:pStyle w:val="ListParagraph"/>
        <w:numPr>
          <w:ilvl w:val="0"/>
          <w:numId w:val="16"/>
        </w:numPr>
        <w:spacing w:after="0" w:line="256" w:lineRule="auto"/>
        <w:rPr>
          <w:rFonts w:ascii="Century Gothic" w:hAnsi="Century Gothic"/>
          <w:sz w:val="21"/>
          <w:szCs w:val="21"/>
        </w:rPr>
      </w:pPr>
      <w:r w:rsidRPr="00676EE8">
        <w:rPr>
          <w:rFonts w:ascii="Century Gothic" w:hAnsi="Century Gothic"/>
          <w:sz w:val="21"/>
          <w:szCs w:val="21"/>
        </w:rPr>
        <w:t xml:space="preserve">If you do not have a final bid or contract, or if your proposed expenditure is $100,000 or more, please submit </w:t>
      </w:r>
      <w:r w:rsidR="00FA343B" w:rsidRPr="00676EE8">
        <w:rPr>
          <w:rFonts w:ascii="Century Gothic" w:hAnsi="Century Gothic"/>
          <w:sz w:val="21"/>
          <w:szCs w:val="21"/>
        </w:rPr>
        <w:t>the LEAs</w:t>
      </w:r>
      <w:r w:rsidRPr="00676EE8">
        <w:rPr>
          <w:rFonts w:ascii="Century Gothic" w:hAnsi="Century Gothic"/>
          <w:sz w:val="21"/>
          <w:szCs w:val="21"/>
        </w:rPr>
        <w:t xml:space="preserve"> procurement policy and procedures with this form. </w:t>
      </w:r>
    </w:p>
    <w:p w14:paraId="32EDC0CF" w14:textId="77777777" w:rsidR="000828CB" w:rsidRPr="00676EE8" w:rsidRDefault="000828CB" w:rsidP="000828CB">
      <w:pPr>
        <w:spacing w:after="0" w:line="256" w:lineRule="auto"/>
        <w:rPr>
          <w:rFonts w:ascii="Century Gothic" w:hAnsi="Century Gothic"/>
          <w:sz w:val="21"/>
          <w:szCs w:val="21"/>
        </w:rPr>
      </w:pPr>
    </w:p>
    <w:p w14:paraId="0E7D85D4" w14:textId="2F80C2C6" w:rsidR="00EC633F" w:rsidRPr="00676EE8" w:rsidRDefault="00EC633F" w:rsidP="00B25624">
      <w:pPr>
        <w:pStyle w:val="ListParagraph"/>
        <w:numPr>
          <w:ilvl w:val="0"/>
          <w:numId w:val="16"/>
        </w:numPr>
        <w:spacing w:line="256" w:lineRule="auto"/>
        <w:rPr>
          <w:rFonts w:ascii="Century Gothic" w:hAnsi="Century Gothic"/>
          <w:sz w:val="21"/>
          <w:szCs w:val="21"/>
        </w:rPr>
      </w:pPr>
      <w:r w:rsidRPr="00676EE8">
        <w:rPr>
          <w:rFonts w:ascii="Century Gothic" w:hAnsi="Century Gothic"/>
          <w:sz w:val="21"/>
          <w:szCs w:val="21"/>
        </w:rPr>
        <w:t xml:space="preserve">For construction projects, a copy of the plan with all required approvals, certifications, and signoffs appearing on them, as well as a copy of any required building permits.  </w:t>
      </w:r>
    </w:p>
    <w:p w14:paraId="497C1D2D" w14:textId="58E019E4" w:rsidR="00376C36" w:rsidRDefault="00D62506" w:rsidP="00D62506">
      <w:pPr>
        <w:spacing w:after="0" w:line="240" w:lineRule="auto"/>
        <w:ind w:right="-90"/>
        <w:rPr>
          <w:rFonts w:ascii="Century Gothic" w:hAnsi="Century Gothic"/>
          <w:sz w:val="21"/>
          <w:szCs w:val="21"/>
        </w:rPr>
      </w:pPr>
      <w:r>
        <w:rPr>
          <w:rFonts w:ascii="Century Gothic" w:hAnsi="Century Gothic"/>
          <w:sz w:val="21"/>
          <w:szCs w:val="21"/>
        </w:rPr>
        <w:t xml:space="preserve">Once signed by the Approving Program Administrator, this form will be returned as a PDF document to the District Superintendent to attach to the Capital Assets Tab in the GMS Application. </w:t>
      </w:r>
    </w:p>
    <w:p w14:paraId="465500E5" w14:textId="28EF6391" w:rsidR="008F7950" w:rsidRDefault="008F7950" w:rsidP="005013A1">
      <w:pPr>
        <w:spacing w:after="0" w:line="240" w:lineRule="auto"/>
        <w:rPr>
          <w:rFonts w:ascii="Century Gothic" w:hAnsi="Century Gothic" w:cstheme="minorHAnsi"/>
          <w:color w:val="000000"/>
          <w:sz w:val="21"/>
          <w:szCs w:val="21"/>
        </w:rPr>
      </w:pPr>
    </w:p>
    <w:p w14:paraId="02CB7B2F" w14:textId="77777777" w:rsidR="00D62506" w:rsidRDefault="00D62506" w:rsidP="005013A1">
      <w:pPr>
        <w:spacing w:after="0" w:line="240" w:lineRule="auto"/>
        <w:rPr>
          <w:rFonts w:ascii="Century Gothic" w:hAnsi="Century Gothic" w:cstheme="minorHAnsi"/>
          <w:color w:val="000000"/>
          <w:sz w:val="21"/>
          <w:szCs w:val="21"/>
        </w:rPr>
      </w:pPr>
    </w:p>
    <w:p w14:paraId="2E68B2E9" w14:textId="6BB99EA8" w:rsidR="005013A1" w:rsidRPr="0037354B" w:rsidRDefault="0020757D" w:rsidP="005013A1">
      <w:pPr>
        <w:spacing w:after="0" w:line="240" w:lineRule="auto"/>
        <w:rPr>
          <w:rFonts w:ascii="Century Gothic" w:eastAsiaTheme="minorHAnsi" w:hAnsi="Century Gothic" w:cstheme="minorHAnsi"/>
          <w:b/>
          <w:bCs/>
          <w:color w:val="000099"/>
        </w:rPr>
      </w:pPr>
      <w:r w:rsidRPr="0037354B">
        <w:rPr>
          <w:rFonts w:ascii="Century Gothic" w:hAnsi="Century Gothic" w:cstheme="minorHAnsi"/>
          <w:b/>
          <w:bCs/>
          <w:color w:val="000099"/>
        </w:rPr>
        <w:t xml:space="preserve">Nebraska Department of Education </w:t>
      </w:r>
      <w:r w:rsidR="00B833AA" w:rsidRPr="0037354B">
        <w:rPr>
          <w:rFonts w:ascii="Century Gothic" w:hAnsi="Century Gothic" w:cstheme="minorHAnsi"/>
          <w:b/>
          <w:bCs/>
          <w:color w:val="000099"/>
        </w:rPr>
        <w:t>Signatory</w:t>
      </w:r>
    </w:p>
    <w:p w14:paraId="7A8767F9" w14:textId="54FC2F88" w:rsidR="00421B41" w:rsidRDefault="00421B41" w:rsidP="00421B41">
      <w:pPr>
        <w:spacing w:after="0" w:line="240" w:lineRule="auto"/>
        <w:rPr>
          <w:rFonts w:ascii="Century Gothic" w:hAnsi="Century Gothic" w:cstheme="minorHAnsi"/>
          <w:color w:val="000000"/>
          <w:sz w:val="21"/>
          <w:szCs w:val="21"/>
        </w:rPr>
      </w:pPr>
    </w:p>
    <w:p w14:paraId="37ACA75B" w14:textId="77777777" w:rsidR="00421B41" w:rsidRDefault="00421B41" w:rsidP="00421B41">
      <w:pPr>
        <w:spacing w:after="0" w:line="240" w:lineRule="auto"/>
        <w:rPr>
          <w:rFonts w:ascii="Century Gothic" w:hAnsi="Century Gothic" w:cstheme="minorHAnsi"/>
          <w:color w:val="000000"/>
          <w:sz w:val="21"/>
          <w:szCs w:val="21"/>
        </w:rPr>
      </w:pPr>
    </w:p>
    <w:p w14:paraId="759D171C" w14:textId="77777777" w:rsidR="00421B41" w:rsidRDefault="00421B41" w:rsidP="00421B41">
      <w:pPr>
        <w:spacing w:after="0" w:line="240" w:lineRule="auto"/>
        <w:rPr>
          <w:rFonts w:ascii="Century Gothic" w:hAnsi="Century Gothic" w:cstheme="minorHAnsi"/>
          <w:color w:val="000000"/>
          <w:sz w:val="21"/>
          <w:szCs w:val="21"/>
        </w:rPr>
      </w:pPr>
    </w:p>
    <w:p w14:paraId="268C9133" w14:textId="77777777" w:rsidR="00421B41" w:rsidRPr="00CD66FF" w:rsidRDefault="00421B41" w:rsidP="00421B41">
      <w:pPr>
        <w:spacing w:after="0" w:line="240" w:lineRule="auto"/>
        <w:rPr>
          <w:rFonts w:ascii="Century Gothic" w:eastAsiaTheme="minorHAnsi" w:hAnsi="Century Gothic" w:cstheme="minorHAnsi"/>
          <w:color w:val="000000"/>
          <w:sz w:val="21"/>
          <w:szCs w:val="21"/>
        </w:rPr>
      </w:pPr>
      <w:r w:rsidRPr="00421B41">
        <w:rPr>
          <w:rFonts w:ascii="Century Gothic" w:hAnsi="Century Gothic" w:cstheme="minorHAnsi"/>
          <w:b/>
          <w:bCs/>
          <w:color w:val="000000"/>
          <w:sz w:val="40"/>
          <w:szCs w:val="40"/>
        </w:rPr>
        <w:t>X</w:t>
      </w:r>
      <w:r>
        <w:rPr>
          <w:rFonts w:ascii="Century Gothic" w:hAnsi="Century Gothic" w:cstheme="minorHAnsi"/>
          <w:color w:val="000000"/>
          <w:sz w:val="21"/>
          <w:szCs w:val="21"/>
        </w:rPr>
        <w:t xml:space="preserve"> ________________________________________</w:t>
      </w:r>
    </w:p>
    <w:p w14:paraId="79AB0719" w14:textId="6045C326" w:rsidR="00421B41" w:rsidRPr="00C53E4A" w:rsidRDefault="00421B41" w:rsidP="00421B41">
      <w:pPr>
        <w:spacing w:after="0" w:line="240" w:lineRule="auto"/>
        <w:ind w:firstLine="720"/>
        <w:rPr>
          <w:rStyle w:val="Style1"/>
          <w:rFonts w:ascii="Century Gothic" w:hAnsi="Century Gothic" w:cstheme="minorHAnsi"/>
          <w:color w:val="000000"/>
          <w:sz w:val="21"/>
          <w:szCs w:val="21"/>
        </w:rPr>
      </w:pPr>
      <w:r>
        <w:rPr>
          <w:rFonts w:ascii="Century Gothic" w:hAnsi="Century Gothic" w:cstheme="minorHAnsi"/>
          <w:color w:val="000000"/>
          <w:sz w:val="21"/>
          <w:szCs w:val="21"/>
        </w:rPr>
        <w:t>Approving Program Administrator</w:t>
      </w:r>
    </w:p>
    <w:p w14:paraId="2F46585B" w14:textId="3236C745" w:rsidR="005013A1" w:rsidRPr="000C4A1A" w:rsidRDefault="005013A1" w:rsidP="005013A1">
      <w:pPr>
        <w:spacing w:after="0" w:line="240" w:lineRule="auto"/>
        <w:rPr>
          <w:rFonts w:ascii="Century Gothic" w:hAnsi="Century Gothic" w:cstheme="minorHAnsi"/>
          <w:sz w:val="21"/>
          <w:szCs w:val="21"/>
          <w:u w:val="single"/>
        </w:rPr>
      </w:pPr>
    </w:p>
    <w:p w14:paraId="6ACD0141" w14:textId="1C5F1EDF" w:rsidR="001C0124" w:rsidRPr="0037354B" w:rsidRDefault="001C0124">
      <w:pPr>
        <w:spacing w:after="0" w:line="240" w:lineRule="auto"/>
        <w:rPr>
          <w:rFonts w:ascii="Century Gothic" w:hAnsi="Century Gothic" w:cstheme="minorHAnsi"/>
          <w:sz w:val="21"/>
          <w:szCs w:val="21"/>
        </w:rPr>
      </w:pPr>
    </w:p>
    <w:sectPr w:rsidR="001C0124" w:rsidRPr="0037354B" w:rsidSect="00263FE6">
      <w:footerReference w:type="default" r:id="rId45"/>
      <w:headerReference w:type="first" r:id="rId46"/>
      <w:footerReference w:type="first" r:id="rId47"/>
      <w:pgSz w:w="12240" w:h="15840"/>
      <w:pgMar w:top="1872" w:right="1008" w:bottom="1008" w:left="1152" w:header="144"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CACA" w14:textId="77777777" w:rsidR="00A674A8" w:rsidRDefault="00A674A8" w:rsidP="00165C69">
      <w:pPr>
        <w:spacing w:after="0" w:line="240" w:lineRule="auto"/>
      </w:pPr>
      <w:r>
        <w:separator/>
      </w:r>
    </w:p>
  </w:endnote>
  <w:endnote w:type="continuationSeparator" w:id="0">
    <w:p w14:paraId="0590362A" w14:textId="77777777" w:rsidR="00A674A8" w:rsidRDefault="00A674A8" w:rsidP="001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292920"/>
      <w:docPartObj>
        <w:docPartGallery w:val="Page Numbers (Bottom of Page)"/>
        <w:docPartUnique/>
      </w:docPartObj>
    </w:sdtPr>
    <w:sdtEndPr>
      <w:rPr>
        <w:rFonts w:ascii="Century Gothic" w:hAnsi="Century Gothic"/>
      </w:rPr>
    </w:sdtEndPr>
    <w:sdtContent>
      <w:sdt>
        <w:sdtPr>
          <w:id w:val="1728636285"/>
          <w:docPartObj>
            <w:docPartGallery w:val="Page Numbers (Top of Page)"/>
            <w:docPartUnique/>
          </w:docPartObj>
        </w:sdtPr>
        <w:sdtEndPr>
          <w:rPr>
            <w:rFonts w:ascii="Century Gothic" w:hAnsi="Century Gothic"/>
          </w:rPr>
        </w:sdtEndPr>
        <w:sdtContent>
          <w:p w14:paraId="531D416A" w14:textId="791ADA24" w:rsidR="001B769F" w:rsidRPr="00A91AEA" w:rsidRDefault="00421B41" w:rsidP="00A91AEA">
            <w:pPr>
              <w:pStyle w:val="Footer"/>
              <w:ind w:left="4320" w:firstLine="4320"/>
              <w:jc w:val="center"/>
              <w:rPr>
                <w:rFonts w:ascii="Century Gothic" w:hAnsi="Century Gothic"/>
              </w:rPr>
            </w:pPr>
            <w:r>
              <w:rPr>
                <w:noProof/>
              </w:rPr>
              <w:drawing>
                <wp:anchor distT="0" distB="0" distL="114300" distR="114300" simplePos="0" relativeHeight="251659264" behindDoc="0" locked="0" layoutInCell="1" allowOverlap="1" wp14:anchorId="61C8B4D1" wp14:editId="491960E0">
                  <wp:simplePos x="0" y="0"/>
                  <wp:positionH relativeFrom="margin">
                    <wp:posOffset>2564130</wp:posOffset>
                  </wp:positionH>
                  <wp:positionV relativeFrom="paragraph">
                    <wp:posOffset>8255</wp:posOffset>
                  </wp:positionV>
                  <wp:extent cx="1009650" cy="446547"/>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8786" b="26986"/>
                          <a:stretch/>
                        </pic:blipFill>
                        <pic:spPr bwMode="auto">
                          <a:xfrm>
                            <a:off x="0" y="0"/>
                            <a:ext cx="1012758" cy="4479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769F" w:rsidRPr="00A91AEA">
              <w:rPr>
                <w:rFonts w:ascii="Century Gothic" w:hAnsi="Century Gothic"/>
              </w:rPr>
              <w:t xml:space="preserve">Page </w:t>
            </w:r>
            <w:r w:rsidR="001B769F" w:rsidRPr="00A91AEA">
              <w:rPr>
                <w:rFonts w:ascii="Century Gothic" w:hAnsi="Century Gothic"/>
                <w:b/>
                <w:bCs/>
                <w:sz w:val="24"/>
                <w:szCs w:val="24"/>
              </w:rPr>
              <w:fldChar w:fldCharType="begin"/>
            </w:r>
            <w:r w:rsidR="001B769F" w:rsidRPr="00A91AEA">
              <w:rPr>
                <w:rFonts w:ascii="Century Gothic" w:hAnsi="Century Gothic"/>
                <w:b/>
                <w:bCs/>
              </w:rPr>
              <w:instrText xml:space="preserve"> PAGE </w:instrText>
            </w:r>
            <w:r w:rsidR="001B769F" w:rsidRPr="00A91AEA">
              <w:rPr>
                <w:rFonts w:ascii="Century Gothic" w:hAnsi="Century Gothic"/>
                <w:b/>
                <w:bCs/>
                <w:sz w:val="24"/>
                <w:szCs w:val="24"/>
              </w:rPr>
              <w:fldChar w:fldCharType="separate"/>
            </w:r>
            <w:r w:rsidR="001B769F" w:rsidRPr="00A91AEA">
              <w:rPr>
                <w:rFonts w:ascii="Century Gothic" w:hAnsi="Century Gothic"/>
                <w:b/>
                <w:bCs/>
                <w:noProof/>
              </w:rPr>
              <w:t>2</w:t>
            </w:r>
            <w:r w:rsidR="001B769F" w:rsidRPr="00A91AEA">
              <w:rPr>
                <w:rFonts w:ascii="Century Gothic" w:hAnsi="Century Gothic"/>
                <w:b/>
                <w:bCs/>
                <w:sz w:val="24"/>
                <w:szCs w:val="24"/>
              </w:rPr>
              <w:fldChar w:fldCharType="end"/>
            </w:r>
            <w:r w:rsidR="001B769F" w:rsidRPr="00A91AEA">
              <w:rPr>
                <w:rFonts w:ascii="Century Gothic" w:hAnsi="Century Gothic"/>
              </w:rPr>
              <w:t xml:space="preserve"> of </w:t>
            </w:r>
            <w:r w:rsidR="001B769F" w:rsidRPr="00A91AEA">
              <w:rPr>
                <w:rFonts w:ascii="Century Gothic" w:hAnsi="Century Gothic"/>
                <w:b/>
                <w:bCs/>
                <w:sz w:val="24"/>
                <w:szCs w:val="24"/>
              </w:rPr>
              <w:fldChar w:fldCharType="begin"/>
            </w:r>
            <w:r w:rsidR="001B769F" w:rsidRPr="00A91AEA">
              <w:rPr>
                <w:rFonts w:ascii="Century Gothic" w:hAnsi="Century Gothic"/>
                <w:b/>
                <w:bCs/>
              </w:rPr>
              <w:instrText xml:space="preserve"> NUMPAGES  </w:instrText>
            </w:r>
            <w:r w:rsidR="001B769F" w:rsidRPr="00A91AEA">
              <w:rPr>
                <w:rFonts w:ascii="Century Gothic" w:hAnsi="Century Gothic"/>
                <w:b/>
                <w:bCs/>
                <w:sz w:val="24"/>
                <w:szCs w:val="24"/>
              </w:rPr>
              <w:fldChar w:fldCharType="separate"/>
            </w:r>
            <w:r w:rsidR="001B769F" w:rsidRPr="00A91AEA">
              <w:rPr>
                <w:rFonts w:ascii="Century Gothic" w:hAnsi="Century Gothic"/>
                <w:b/>
                <w:bCs/>
                <w:noProof/>
              </w:rPr>
              <w:t>2</w:t>
            </w:r>
            <w:r w:rsidR="001B769F" w:rsidRPr="00A91AEA">
              <w:rPr>
                <w:rFonts w:ascii="Century Gothic" w:hAnsi="Century Gothic"/>
                <w:b/>
                <w:bCs/>
                <w:sz w:val="24"/>
                <w:szCs w:val="24"/>
              </w:rPr>
              <w:fldChar w:fldCharType="end"/>
            </w:r>
          </w:p>
        </w:sdtContent>
      </w:sdt>
    </w:sdtContent>
  </w:sdt>
  <w:p w14:paraId="79E0B68A" w14:textId="297B4535" w:rsidR="00225787" w:rsidRDefault="00225787" w:rsidP="00165C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BACD" w14:textId="69261742" w:rsidR="00225787" w:rsidRDefault="00DB1081" w:rsidP="00DD0D3F">
    <w:pPr>
      <w:pStyle w:val="Footer"/>
      <w:tabs>
        <w:tab w:val="clear" w:pos="8640"/>
        <w:tab w:val="right" w:pos="10530"/>
      </w:tabs>
      <w:ind w:left="-1440" w:right="-1800"/>
    </w:pPr>
    <w:r>
      <w:rPr>
        <w:noProof/>
      </w:rPr>
      <w:drawing>
        <wp:inline distT="0" distB="0" distL="0" distR="0" wp14:anchorId="75572374" wp14:editId="52CC125E">
          <wp:extent cx="7318250" cy="88519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stretch>
                    <a:fillRect/>
                  </a:stretch>
                </pic:blipFill>
                <pic:spPr>
                  <a:xfrm>
                    <a:off x="0" y="0"/>
                    <a:ext cx="7373792" cy="891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AEB5" w14:textId="77777777" w:rsidR="00A674A8" w:rsidRDefault="00A674A8" w:rsidP="00165C69">
      <w:pPr>
        <w:spacing w:after="0" w:line="240" w:lineRule="auto"/>
      </w:pPr>
      <w:r>
        <w:separator/>
      </w:r>
    </w:p>
  </w:footnote>
  <w:footnote w:type="continuationSeparator" w:id="0">
    <w:p w14:paraId="546EEB1D" w14:textId="77777777" w:rsidR="00A674A8" w:rsidRDefault="00A674A8" w:rsidP="0016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B4F1" w14:textId="4416A420" w:rsidR="00225787" w:rsidRDefault="00DB1081" w:rsidP="00DD0D3F">
    <w:pPr>
      <w:pStyle w:val="Header"/>
      <w:tabs>
        <w:tab w:val="clear" w:pos="8640"/>
        <w:tab w:val="right" w:pos="10440"/>
      </w:tabs>
      <w:ind w:left="-1440" w:right="-1800"/>
    </w:pPr>
    <w:r>
      <w:rPr>
        <w:noProof/>
      </w:rPr>
      <w:drawing>
        <wp:anchor distT="0" distB="0" distL="114300" distR="114300" simplePos="0" relativeHeight="251660288" behindDoc="1" locked="0" layoutInCell="1" allowOverlap="1" wp14:anchorId="33A33F29" wp14:editId="5E2D0FD5">
          <wp:simplePos x="0" y="0"/>
          <wp:positionH relativeFrom="column">
            <wp:posOffset>-712470</wp:posOffset>
          </wp:positionH>
          <wp:positionV relativeFrom="paragraph">
            <wp:posOffset>3810</wp:posOffset>
          </wp:positionV>
          <wp:extent cx="7800340" cy="1191260"/>
          <wp:effectExtent l="0" t="0" r="0" b="889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stretch>
                    <a:fillRect/>
                  </a:stretch>
                </pic:blipFill>
                <pic:spPr>
                  <a:xfrm>
                    <a:off x="0" y="0"/>
                    <a:ext cx="7800340" cy="1191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4AD"/>
    <w:multiLevelType w:val="hybridMultilevel"/>
    <w:tmpl w:val="24CA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0D67"/>
    <w:multiLevelType w:val="hybridMultilevel"/>
    <w:tmpl w:val="BD6EBCC8"/>
    <w:lvl w:ilvl="0" w:tplc="BFF84430">
      <w:start w:val="1"/>
      <w:numFmt w:val="decimal"/>
      <w:lvlText w:val="%1)"/>
      <w:lvlJc w:val="left"/>
      <w:pPr>
        <w:ind w:left="1080" w:hanging="360"/>
      </w:pPr>
      <w:rPr>
        <w:b w:val="0"/>
        <w:bCs w:val="0"/>
        <w:i/>
        <w:iCs/>
        <w:color w:val="C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B372B9"/>
    <w:multiLevelType w:val="hybridMultilevel"/>
    <w:tmpl w:val="C404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55A6B"/>
    <w:multiLevelType w:val="hybridMultilevel"/>
    <w:tmpl w:val="19EA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6F2F"/>
    <w:multiLevelType w:val="hybridMultilevel"/>
    <w:tmpl w:val="6C6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2385"/>
    <w:multiLevelType w:val="hybridMultilevel"/>
    <w:tmpl w:val="24540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DD4C8E"/>
    <w:multiLevelType w:val="hybridMultilevel"/>
    <w:tmpl w:val="FB048E44"/>
    <w:lvl w:ilvl="0" w:tplc="BDEA56D0">
      <w:numFmt w:val="bullet"/>
      <w:lvlText w:val="•"/>
      <w:lvlJc w:val="left"/>
      <w:pPr>
        <w:ind w:left="720" w:hanging="360"/>
      </w:pPr>
      <w:rPr>
        <w:rFonts w:ascii="Garamond" w:eastAsiaTheme="minorEastAsia"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3350F"/>
    <w:multiLevelType w:val="hybridMultilevel"/>
    <w:tmpl w:val="742E7A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4662D2"/>
    <w:multiLevelType w:val="hybridMultilevel"/>
    <w:tmpl w:val="A1BA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CE256C"/>
    <w:multiLevelType w:val="hybridMultilevel"/>
    <w:tmpl w:val="D9229D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F8639CA"/>
    <w:multiLevelType w:val="hybridMultilevel"/>
    <w:tmpl w:val="8452D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87B7E"/>
    <w:multiLevelType w:val="hybridMultilevel"/>
    <w:tmpl w:val="D3AAE008"/>
    <w:lvl w:ilvl="0" w:tplc="BDEA56D0">
      <w:numFmt w:val="bullet"/>
      <w:lvlText w:val="•"/>
      <w:lvlJc w:val="left"/>
      <w:pPr>
        <w:ind w:left="720" w:hanging="360"/>
      </w:pPr>
      <w:rPr>
        <w:rFonts w:ascii="Garamond" w:eastAsiaTheme="minorEastAsia"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75F37"/>
    <w:multiLevelType w:val="hybridMultilevel"/>
    <w:tmpl w:val="017C3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3224026">
    <w:abstractNumId w:val="0"/>
  </w:num>
  <w:num w:numId="2" w16cid:durableId="189806374">
    <w:abstractNumId w:val="9"/>
  </w:num>
  <w:num w:numId="3" w16cid:durableId="744496016">
    <w:abstractNumId w:val="4"/>
  </w:num>
  <w:num w:numId="4" w16cid:durableId="988898426">
    <w:abstractNumId w:val="6"/>
  </w:num>
  <w:num w:numId="5" w16cid:durableId="375130505">
    <w:abstractNumId w:val="11"/>
  </w:num>
  <w:num w:numId="6" w16cid:durableId="213857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8664955">
    <w:abstractNumId w:val="5"/>
  </w:num>
  <w:num w:numId="8" w16cid:durableId="1451128413">
    <w:abstractNumId w:val="3"/>
  </w:num>
  <w:num w:numId="9" w16cid:durableId="986784613">
    <w:abstractNumId w:val="2"/>
  </w:num>
  <w:num w:numId="10" w16cid:durableId="2098550942">
    <w:abstractNumId w:val="10"/>
  </w:num>
  <w:num w:numId="11" w16cid:durableId="1711682151">
    <w:abstractNumId w:val="8"/>
  </w:num>
  <w:num w:numId="12" w16cid:durableId="8125294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1990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2895950">
    <w:abstractNumId w:val="1"/>
  </w:num>
  <w:num w:numId="15" w16cid:durableId="2031487661">
    <w:abstractNumId w:val="7"/>
  </w:num>
  <w:num w:numId="16" w16cid:durableId="1660692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81"/>
    <w:rsid w:val="000023CF"/>
    <w:rsid w:val="00011517"/>
    <w:rsid w:val="00013508"/>
    <w:rsid w:val="00015F7D"/>
    <w:rsid w:val="00024738"/>
    <w:rsid w:val="000456E1"/>
    <w:rsid w:val="00075832"/>
    <w:rsid w:val="000828CB"/>
    <w:rsid w:val="00082EC3"/>
    <w:rsid w:val="00084862"/>
    <w:rsid w:val="00085408"/>
    <w:rsid w:val="00091727"/>
    <w:rsid w:val="000A4A6F"/>
    <w:rsid w:val="000A6255"/>
    <w:rsid w:val="000B0958"/>
    <w:rsid w:val="000C4A1A"/>
    <w:rsid w:val="000E113C"/>
    <w:rsid w:val="000E4308"/>
    <w:rsid w:val="000E55B4"/>
    <w:rsid w:val="000F1E79"/>
    <w:rsid w:val="000F4510"/>
    <w:rsid w:val="00101779"/>
    <w:rsid w:val="00107DF3"/>
    <w:rsid w:val="0012178F"/>
    <w:rsid w:val="00121867"/>
    <w:rsid w:val="00141BDC"/>
    <w:rsid w:val="0015313F"/>
    <w:rsid w:val="00165C69"/>
    <w:rsid w:val="0017587D"/>
    <w:rsid w:val="00180D14"/>
    <w:rsid w:val="0019118D"/>
    <w:rsid w:val="001A001C"/>
    <w:rsid w:val="001A0DDE"/>
    <w:rsid w:val="001A531A"/>
    <w:rsid w:val="001A6A4A"/>
    <w:rsid w:val="001B62A0"/>
    <w:rsid w:val="001B769F"/>
    <w:rsid w:val="001C0124"/>
    <w:rsid w:val="001D4F9F"/>
    <w:rsid w:val="001D53E8"/>
    <w:rsid w:val="001D61FD"/>
    <w:rsid w:val="001E3F7B"/>
    <w:rsid w:val="0020757D"/>
    <w:rsid w:val="00210307"/>
    <w:rsid w:val="00214A43"/>
    <w:rsid w:val="00225787"/>
    <w:rsid w:val="002343A1"/>
    <w:rsid w:val="00234831"/>
    <w:rsid w:val="00241AC3"/>
    <w:rsid w:val="0024228D"/>
    <w:rsid w:val="00245F0E"/>
    <w:rsid w:val="0025582F"/>
    <w:rsid w:val="00260E27"/>
    <w:rsid w:val="00263FE6"/>
    <w:rsid w:val="002701E8"/>
    <w:rsid w:val="002714EF"/>
    <w:rsid w:val="00284659"/>
    <w:rsid w:val="00291584"/>
    <w:rsid w:val="002962E1"/>
    <w:rsid w:val="002A4B6B"/>
    <w:rsid w:val="002A7B32"/>
    <w:rsid w:val="002B2292"/>
    <w:rsid w:val="002C1D5D"/>
    <w:rsid w:val="002C2D41"/>
    <w:rsid w:val="002D0778"/>
    <w:rsid w:val="002D1338"/>
    <w:rsid w:val="002D3635"/>
    <w:rsid w:val="002D63FB"/>
    <w:rsid w:val="002E40B1"/>
    <w:rsid w:val="002E5512"/>
    <w:rsid w:val="002E6786"/>
    <w:rsid w:val="002F32E5"/>
    <w:rsid w:val="003114AE"/>
    <w:rsid w:val="00316146"/>
    <w:rsid w:val="00316C71"/>
    <w:rsid w:val="003422D8"/>
    <w:rsid w:val="00347AE8"/>
    <w:rsid w:val="00353220"/>
    <w:rsid w:val="0036011D"/>
    <w:rsid w:val="0036658D"/>
    <w:rsid w:val="0037354B"/>
    <w:rsid w:val="00375BF1"/>
    <w:rsid w:val="00376C36"/>
    <w:rsid w:val="00384548"/>
    <w:rsid w:val="00385429"/>
    <w:rsid w:val="00395493"/>
    <w:rsid w:val="00397AFF"/>
    <w:rsid w:val="003A6615"/>
    <w:rsid w:val="003B0907"/>
    <w:rsid w:val="003B0F93"/>
    <w:rsid w:val="003B7463"/>
    <w:rsid w:val="003E74C8"/>
    <w:rsid w:val="003F7A8F"/>
    <w:rsid w:val="00421B41"/>
    <w:rsid w:val="0045300A"/>
    <w:rsid w:val="00453A76"/>
    <w:rsid w:val="0047174B"/>
    <w:rsid w:val="00472DF6"/>
    <w:rsid w:val="00481400"/>
    <w:rsid w:val="00482334"/>
    <w:rsid w:val="0048359C"/>
    <w:rsid w:val="00483C49"/>
    <w:rsid w:val="00484206"/>
    <w:rsid w:val="00487427"/>
    <w:rsid w:val="004B309B"/>
    <w:rsid w:val="004C1522"/>
    <w:rsid w:val="004C19A2"/>
    <w:rsid w:val="004C1B43"/>
    <w:rsid w:val="004C3A48"/>
    <w:rsid w:val="004E2241"/>
    <w:rsid w:val="004E3FCA"/>
    <w:rsid w:val="004F41DB"/>
    <w:rsid w:val="005013A1"/>
    <w:rsid w:val="0050592E"/>
    <w:rsid w:val="00505AFE"/>
    <w:rsid w:val="00526ED4"/>
    <w:rsid w:val="00531001"/>
    <w:rsid w:val="00547E0A"/>
    <w:rsid w:val="00553305"/>
    <w:rsid w:val="00555133"/>
    <w:rsid w:val="00560301"/>
    <w:rsid w:val="00560DE1"/>
    <w:rsid w:val="00573527"/>
    <w:rsid w:val="005846B1"/>
    <w:rsid w:val="00587AC7"/>
    <w:rsid w:val="00594EB2"/>
    <w:rsid w:val="005A0D96"/>
    <w:rsid w:val="005A39EF"/>
    <w:rsid w:val="005A4D8F"/>
    <w:rsid w:val="005A7834"/>
    <w:rsid w:val="005C13F1"/>
    <w:rsid w:val="005D1CB2"/>
    <w:rsid w:val="005D660A"/>
    <w:rsid w:val="005E15BF"/>
    <w:rsid w:val="00610417"/>
    <w:rsid w:val="006130A5"/>
    <w:rsid w:val="00616880"/>
    <w:rsid w:val="00646373"/>
    <w:rsid w:val="00653662"/>
    <w:rsid w:val="0065533B"/>
    <w:rsid w:val="00660EC7"/>
    <w:rsid w:val="00675C61"/>
    <w:rsid w:val="00676EE8"/>
    <w:rsid w:val="006813DE"/>
    <w:rsid w:val="0068257B"/>
    <w:rsid w:val="006A201A"/>
    <w:rsid w:val="006A4223"/>
    <w:rsid w:val="006B09F2"/>
    <w:rsid w:val="006C1162"/>
    <w:rsid w:val="006C5412"/>
    <w:rsid w:val="006D12CD"/>
    <w:rsid w:val="006D4A49"/>
    <w:rsid w:val="006E1219"/>
    <w:rsid w:val="006E1A35"/>
    <w:rsid w:val="006E5430"/>
    <w:rsid w:val="006E572F"/>
    <w:rsid w:val="006F0093"/>
    <w:rsid w:val="006F3CEA"/>
    <w:rsid w:val="0070284A"/>
    <w:rsid w:val="00702A63"/>
    <w:rsid w:val="00703F05"/>
    <w:rsid w:val="00705C67"/>
    <w:rsid w:val="00705D30"/>
    <w:rsid w:val="00707E5C"/>
    <w:rsid w:val="007137C6"/>
    <w:rsid w:val="00714FB8"/>
    <w:rsid w:val="0072508B"/>
    <w:rsid w:val="0073287B"/>
    <w:rsid w:val="00742784"/>
    <w:rsid w:val="007544C9"/>
    <w:rsid w:val="00762819"/>
    <w:rsid w:val="00762F92"/>
    <w:rsid w:val="0076652C"/>
    <w:rsid w:val="00766DB1"/>
    <w:rsid w:val="00776FA7"/>
    <w:rsid w:val="0077714F"/>
    <w:rsid w:val="00777A92"/>
    <w:rsid w:val="00790FD8"/>
    <w:rsid w:val="00793B66"/>
    <w:rsid w:val="0079453B"/>
    <w:rsid w:val="00795199"/>
    <w:rsid w:val="007A6C88"/>
    <w:rsid w:val="007B1E06"/>
    <w:rsid w:val="007B6F68"/>
    <w:rsid w:val="007C6056"/>
    <w:rsid w:val="007D122A"/>
    <w:rsid w:val="007D1F19"/>
    <w:rsid w:val="007E3498"/>
    <w:rsid w:val="007F0AD6"/>
    <w:rsid w:val="007F61F0"/>
    <w:rsid w:val="00814799"/>
    <w:rsid w:val="0082319E"/>
    <w:rsid w:val="0082645E"/>
    <w:rsid w:val="008303C7"/>
    <w:rsid w:val="0083558C"/>
    <w:rsid w:val="00842FD4"/>
    <w:rsid w:val="00844898"/>
    <w:rsid w:val="00855824"/>
    <w:rsid w:val="0086728E"/>
    <w:rsid w:val="00880CA0"/>
    <w:rsid w:val="008869B1"/>
    <w:rsid w:val="00896D67"/>
    <w:rsid w:val="008A5E55"/>
    <w:rsid w:val="008A67F9"/>
    <w:rsid w:val="008A713C"/>
    <w:rsid w:val="008B7D7E"/>
    <w:rsid w:val="008C3C83"/>
    <w:rsid w:val="008D5B91"/>
    <w:rsid w:val="008E0871"/>
    <w:rsid w:val="008E13D5"/>
    <w:rsid w:val="008E4450"/>
    <w:rsid w:val="008E76BD"/>
    <w:rsid w:val="008E7C72"/>
    <w:rsid w:val="008F70C8"/>
    <w:rsid w:val="008F7950"/>
    <w:rsid w:val="0090584B"/>
    <w:rsid w:val="00915226"/>
    <w:rsid w:val="00921919"/>
    <w:rsid w:val="00925724"/>
    <w:rsid w:val="00934132"/>
    <w:rsid w:val="00937DAC"/>
    <w:rsid w:val="00940DF0"/>
    <w:rsid w:val="00941730"/>
    <w:rsid w:val="0094498C"/>
    <w:rsid w:val="00947438"/>
    <w:rsid w:val="00950C08"/>
    <w:rsid w:val="00957DA5"/>
    <w:rsid w:val="009612D5"/>
    <w:rsid w:val="0096280E"/>
    <w:rsid w:val="0096444F"/>
    <w:rsid w:val="00976D7F"/>
    <w:rsid w:val="0099461A"/>
    <w:rsid w:val="00995E3B"/>
    <w:rsid w:val="009A3FA9"/>
    <w:rsid w:val="009B5D94"/>
    <w:rsid w:val="009B7474"/>
    <w:rsid w:val="009C3A87"/>
    <w:rsid w:val="009C67FC"/>
    <w:rsid w:val="009C7490"/>
    <w:rsid w:val="009D279A"/>
    <w:rsid w:val="009D4AB7"/>
    <w:rsid w:val="009F2664"/>
    <w:rsid w:val="00A011A7"/>
    <w:rsid w:val="00A05B4A"/>
    <w:rsid w:val="00A05C62"/>
    <w:rsid w:val="00A21A8D"/>
    <w:rsid w:val="00A26209"/>
    <w:rsid w:val="00A50528"/>
    <w:rsid w:val="00A674A8"/>
    <w:rsid w:val="00A75E3B"/>
    <w:rsid w:val="00A91AEA"/>
    <w:rsid w:val="00A91B7A"/>
    <w:rsid w:val="00AB7B25"/>
    <w:rsid w:val="00AC0E05"/>
    <w:rsid w:val="00AC1732"/>
    <w:rsid w:val="00AD4F9C"/>
    <w:rsid w:val="00AD600E"/>
    <w:rsid w:val="00AE5C89"/>
    <w:rsid w:val="00AF2B31"/>
    <w:rsid w:val="00B0391D"/>
    <w:rsid w:val="00B12B6B"/>
    <w:rsid w:val="00B24061"/>
    <w:rsid w:val="00B25624"/>
    <w:rsid w:val="00B25F22"/>
    <w:rsid w:val="00B32BD8"/>
    <w:rsid w:val="00B368A8"/>
    <w:rsid w:val="00B4282A"/>
    <w:rsid w:val="00B43097"/>
    <w:rsid w:val="00B457FC"/>
    <w:rsid w:val="00B45D4C"/>
    <w:rsid w:val="00B47643"/>
    <w:rsid w:val="00B50250"/>
    <w:rsid w:val="00B55481"/>
    <w:rsid w:val="00B604BB"/>
    <w:rsid w:val="00B76898"/>
    <w:rsid w:val="00B8141F"/>
    <w:rsid w:val="00B82032"/>
    <w:rsid w:val="00B833AA"/>
    <w:rsid w:val="00B85DDF"/>
    <w:rsid w:val="00B94899"/>
    <w:rsid w:val="00B9507F"/>
    <w:rsid w:val="00BA5524"/>
    <w:rsid w:val="00BA5CA3"/>
    <w:rsid w:val="00BA7BA6"/>
    <w:rsid w:val="00BB2582"/>
    <w:rsid w:val="00BB7D8F"/>
    <w:rsid w:val="00BD3613"/>
    <w:rsid w:val="00BD5C46"/>
    <w:rsid w:val="00BD6468"/>
    <w:rsid w:val="00BE7399"/>
    <w:rsid w:val="00BF5DEA"/>
    <w:rsid w:val="00C01063"/>
    <w:rsid w:val="00C011D0"/>
    <w:rsid w:val="00C16DEE"/>
    <w:rsid w:val="00C230E5"/>
    <w:rsid w:val="00C336CC"/>
    <w:rsid w:val="00C50028"/>
    <w:rsid w:val="00C53E4A"/>
    <w:rsid w:val="00C648AB"/>
    <w:rsid w:val="00C67EE9"/>
    <w:rsid w:val="00C80F20"/>
    <w:rsid w:val="00C8660F"/>
    <w:rsid w:val="00C90A51"/>
    <w:rsid w:val="00CA57EA"/>
    <w:rsid w:val="00CC3889"/>
    <w:rsid w:val="00CC45EE"/>
    <w:rsid w:val="00CC748D"/>
    <w:rsid w:val="00CD339B"/>
    <w:rsid w:val="00CD66FF"/>
    <w:rsid w:val="00CD6CC9"/>
    <w:rsid w:val="00CF2345"/>
    <w:rsid w:val="00D032E3"/>
    <w:rsid w:val="00D13731"/>
    <w:rsid w:val="00D15A0B"/>
    <w:rsid w:val="00D235C7"/>
    <w:rsid w:val="00D300AA"/>
    <w:rsid w:val="00D3048F"/>
    <w:rsid w:val="00D30DC0"/>
    <w:rsid w:val="00D42E67"/>
    <w:rsid w:val="00D44ED8"/>
    <w:rsid w:val="00D476A5"/>
    <w:rsid w:val="00D53A44"/>
    <w:rsid w:val="00D556BD"/>
    <w:rsid w:val="00D62506"/>
    <w:rsid w:val="00D66A30"/>
    <w:rsid w:val="00D8172C"/>
    <w:rsid w:val="00D820BF"/>
    <w:rsid w:val="00DA31DC"/>
    <w:rsid w:val="00DA5B51"/>
    <w:rsid w:val="00DB1081"/>
    <w:rsid w:val="00DB2F99"/>
    <w:rsid w:val="00DC7C12"/>
    <w:rsid w:val="00DD0D3F"/>
    <w:rsid w:val="00DD643D"/>
    <w:rsid w:val="00DE26AD"/>
    <w:rsid w:val="00DE2855"/>
    <w:rsid w:val="00DE6CF1"/>
    <w:rsid w:val="00DF4501"/>
    <w:rsid w:val="00E07520"/>
    <w:rsid w:val="00E2060A"/>
    <w:rsid w:val="00E22625"/>
    <w:rsid w:val="00E2557C"/>
    <w:rsid w:val="00E344F0"/>
    <w:rsid w:val="00E61529"/>
    <w:rsid w:val="00E62AB6"/>
    <w:rsid w:val="00E742CD"/>
    <w:rsid w:val="00E767D0"/>
    <w:rsid w:val="00E76EA9"/>
    <w:rsid w:val="00E80885"/>
    <w:rsid w:val="00E83F18"/>
    <w:rsid w:val="00E85647"/>
    <w:rsid w:val="00E93146"/>
    <w:rsid w:val="00E9567F"/>
    <w:rsid w:val="00EA1F77"/>
    <w:rsid w:val="00EA2417"/>
    <w:rsid w:val="00EA4E28"/>
    <w:rsid w:val="00EA71F2"/>
    <w:rsid w:val="00EB2AE2"/>
    <w:rsid w:val="00EB54B2"/>
    <w:rsid w:val="00EC633F"/>
    <w:rsid w:val="00ED076D"/>
    <w:rsid w:val="00ED2ABB"/>
    <w:rsid w:val="00ED500F"/>
    <w:rsid w:val="00EE05F6"/>
    <w:rsid w:val="00EE6D24"/>
    <w:rsid w:val="00EF3275"/>
    <w:rsid w:val="00EF4AFD"/>
    <w:rsid w:val="00F012D6"/>
    <w:rsid w:val="00F01D7F"/>
    <w:rsid w:val="00F02F89"/>
    <w:rsid w:val="00F06944"/>
    <w:rsid w:val="00F1797D"/>
    <w:rsid w:val="00F26225"/>
    <w:rsid w:val="00F278F6"/>
    <w:rsid w:val="00F321F4"/>
    <w:rsid w:val="00F36076"/>
    <w:rsid w:val="00F4584F"/>
    <w:rsid w:val="00F5074E"/>
    <w:rsid w:val="00F5077E"/>
    <w:rsid w:val="00F60E2E"/>
    <w:rsid w:val="00F671AA"/>
    <w:rsid w:val="00F74928"/>
    <w:rsid w:val="00F855A1"/>
    <w:rsid w:val="00F86C7E"/>
    <w:rsid w:val="00F927B9"/>
    <w:rsid w:val="00FA343B"/>
    <w:rsid w:val="00FA4C94"/>
    <w:rsid w:val="00FA6CAB"/>
    <w:rsid w:val="00FB3C00"/>
    <w:rsid w:val="00FC0821"/>
    <w:rsid w:val="00FD1077"/>
    <w:rsid w:val="00FD4F7D"/>
    <w:rsid w:val="00FD5121"/>
    <w:rsid w:val="00FF18AA"/>
    <w:rsid w:val="00FF2806"/>
    <w:rsid w:val="00FF57CA"/>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D46CE1"/>
  <w14:defaultImageDpi w14:val="330"/>
  <w15:docId w15:val="{987FCDCA-1B30-BE44-B6AF-95500983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69"/>
    <w:pPr>
      <w:tabs>
        <w:tab w:val="center" w:pos="4320"/>
        <w:tab w:val="right" w:pos="8640"/>
      </w:tabs>
    </w:pPr>
  </w:style>
  <w:style w:type="character" w:customStyle="1" w:styleId="HeaderChar">
    <w:name w:val="Header Char"/>
    <w:basedOn w:val="DefaultParagraphFont"/>
    <w:link w:val="Header"/>
    <w:uiPriority w:val="99"/>
    <w:rsid w:val="00165C69"/>
  </w:style>
  <w:style w:type="paragraph" w:styleId="Footer">
    <w:name w:val="footer"/>
    <w:basedOn w:val="Normal"/>
    <w:link w:val="FooterChar"/>
    <w:uiPriority w:val="99"/>
    <w:unhideWhenUsed/>
    <w:rsid w:val="00165C69"/>
    <w:pPr>
      <w:tabs>
        <w:tab w:val="center" w:pos="4320"/>
        <w:tab w:val="right" w:pos="8640"/>
      </w:tabs>
    </w:pPr>
  </w:style>
  <w:style w:type="character" w:customStyle="1" w:styleId="FooterChar">
    <w:name w:val="Footer Char"/>
    <w:basedOn w:val="DefaultParagraphFont"/>
    <w:link w:val="Footer"/>
    <w:uiPriority w:val="99"/>
    <w:rsid w:val="00165C69"/>
  </w:style>
  <w:style w:type="paragraph" w:styleId="BalloonText">
    <w:name w:val="Balloon Text"/>
    <w:basedOn w:val="Normal"/>
    <w:link w:val="BalloonTextChar"/>
    <w:uiPriority w:val="99"/>
    <w:semiHidden/>
    <w:unhideWhenUsed/>
    <w:rsid w:val="00165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C69"/>
    <w:rPr>
      <w:rFonts w:ascii="Lucida Grande" w:hAnsi="Lucida Grande"/>
      <w:sz w:val="18"/>
      <w:szCs w:val="18"/>
    </w:rPr>
  </w:style>
  <w:style w:type="character" w:styleId="Hyperlink">
    <w:name w:val="Hyperlink"/>
    <w:uiPriority w:val="99"/>
    <w:unhideWhenUsed/>
    <w:rsid w:val="00FD1077"/>
    <w:rPr>
      <w:color w:val="0000FF"/>
      <w:u w:val="single"/>
    </w:rPr>
  </w:style>
  <w:style w:type="paragraph" w:styleId="ListParagraph">
    <w:name w:val="List Paragraph"/>
    <w:basedOn w:val="Normal"/>
    <w:uiPriority w:val="34"/>
    <w:qFormat/>
    <w:rsid w:val="006813DE"/>
    <w:pPr>
      <w:ind w:left="720"/>
      <w:contextualSpacing/>
    </w:pPr>
  </w:style>
  <w:style w:type="character" w:styleId="UnresolvedMention">
    <w:name w:val="Unresolved Mention"/>
    <w:basedOn w:val="DefaultParagraphFont"/>
    <w:uiPriority w:val="99"/>
    <w:semiHidden/>
    <w:unhideWhenUsed/>
    <w:rsid w:val="00E80885"/>
    <w:rPr>
      <w:color w:val="605E5C"/>
      <w:shd w:val="clear" w:color="auto" w:fill="E1DFDD"/>
    </w:rPr>
  </w:style>
  <w:style w:type="paragraph" w:customStyle="1" w:styleId="CM6">
    <w:name w:val="CM6"/>
    <w:basedOn w:val="Normal"/>
    <w:next w:val="Normal"/>
    <w:uiPriority w:val="99"/>
    <w:rsid w:val="007D122A"/>
    <w:pPr>
      <w:autoSpaceDE w:val="0"/>
      <w:autoSpaceDN w:val="0"/>
      <w:adjustRightInd w:val="0"/>
      <w:spacing w:after="0" w:line="240" w:lineRule="auto"/>
    </w:pPr>
    <w:rPr>
      <w:rFonts w:ascii="Arial" w:eastAsiaTheme="minorHAnsi" w:hAnsi="Arial" w:cs="Arial"/>
      <w:sz w:val="24"/>
      <w:szCs w:val="24"/>
    </w:rPr>
  </w:style>
  <w:style w:type="character" w:styleId="PlaceholderText">
    <w:name w:val="Placeholder Text"/>
    <w:basedOn w:val="DefaultParagraphFont"/>
    <w:uiPriority w:val="99"/>
    <w:semiHidden/>
    <w:rsid w:val="007D122A"/>
    <w:rPr>
      <w:color w:val="808080"/>
    </w:rPr>
  </w:style>
  <w:style w:type="character" w:customStyle="1" w:styleId="Style1">
    <w:name w:val="Style1"/>
    <w:basedOn w:val="DefaultParagraphFont"/>
    <w:uiPriority w:val="1"/>
    <w:rsid w:val="00EC633F"/>
    <w:rPr>
      <w:rFonts w:ascii="Arial" w:hAnsi="Arial" w:cs="Arial" w:hint="default"/>
    </w:rPr>
  </w:style>
  <w:style w:type="paragraph" w:styleId="Revision">
    <w:name w:val="Revision"/>
    <w:hidden/>
    <w:uiPriority w:val="99"/>
    <w:semiHidden/>
    <w:rsid w:val="001D4F9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440">
      <w:bodyDiv w:val="1"/>
      <w:marLeft w:val="0"/>
      <w:marRight w:val="0"/>
      <w:marTop w:val="0"/>
      <w:marBottom w:val="0"/>
      <w:divBdr>
        <w:top w:val="none" w:sz="0" w:space="0" w:color="auto"/>
        <w:left w:val="none" w:sz="0" w:space="0" w:color="auto"/>
        <w:bottom w:val="none" w:sz="0" w:space="0" w:color="auto"/>
        <w:right w:val="none" w:sz="0" w:space="0" w:color="auto"/>
      </w:divBdr>
    </w:div>
    <w:div w:id="552350753">
      <w:bodyDiv w:val="1"/>
      <w:marLeft w:val="0"/>
      <w:marRight w:val="0"/>
      <w:marTop w:val="0"/>
      <w:marBottom w:val="0"/>
      <w:divBdr>
        <w:top w:val="none" w:sz="0" w:space="0" w:color="auto"/>
        <w:left w:val="none" w:sz="0" w:space="0" w:color="auto"/>
        <w:bottom w:val="none" w:sz="0" w:space="0" w:color="auto"/>
        <w:right w:val="none" w:sz="0" w:space="0" w:color="auto"/>
      </w:divBdr>
    </w:div>
    <w:div w:id="868564185">
      <w:bodyDiv w:val="1"/>
      <w:marLeft w:val="0"/>
      <w:marRight w:val="0"/>
      <w:marTop w:val="0"/>
      <w:marBottom w:val="0"/>
      <w:divBdr>
        <w:top w:val="none" w:sz="0" w:space="0" w:color="auto"/>
        <w:left w:val="none" w:sz="0" w:space="0" w:color="auto"/>
        <w:bottom w:val="none" w:sz="0" w:space="0" w:color="auto"/>
        <w:right w:val="none" w:sz="0" w:space="0" w:color="auto"/>
      </w:divBdr>
    </w:div>
    <w:div w:id="1011418931">
      <w:bodyDiv w:val="1"/>
      <w:marLeft w:val="0"/>
      <w:marRight w:val="0"/>
      <w:marTop w:val="0"/>
      <w:marBottom w:val="0"/>
      <w:divBdr>
        <w:top w:val="none" w:sz="0" w:space="0" w:color="auto"/>
        <w:left w:val="none" w:sz="0" w:space="0" w:color="auto"/>
        <w:bottom w:val="none" w:sz="0" w:space="0" w:color="auto"/>
        <w:right w:val="none" w:sz="0" w:space="0" w:color="auto"/>
      </w:divBdr>
    </w:div>
    <w:div w:id="1251817407">
      <w:bodyDiv w:val="1"/>
      <w:marLeft w:val="0"/>
      <w:marRight w:val="0"/>
      <w:marTop w:val="0"/>
      <w:marBottom w:val="0"/>
      <w:divBdr>
        <w:top w:val="none" w:sz="0" w:space="0" w:color="auto"/>
        <w:left w:val="none" w:sz="0" w:space="0" w:color="auto"/>
        <w:bottom w:val="none" w:sz="0" w:space="0" w:color="auto"/>
        <w:right w:val="none" w:sz="0" w:space="0" w:color="auto"/>
      </w:divBdr>
    </w:div>
    <w:div w:id="1318996240">
      <w:bodyDiv w:val="1"/>
      <w:marLeft w:val="0"/>
      <w:marRight w:val="0"/>
      <w:marTop w:val="0"/>
      <w:marBottom w:val="0"/>
      <w:divBdr>
        <w:top w:val="none" w:sz="0" w:space="0" w:color="auto"/>
        <w:left w:val="none" w:sz="0" w:space="0" w:color="auto"/>
        <w:bottom w:val="none" w:sz="0" w:space="0" w:color="auto"/>
        <w:right w:val="none" w:sz="0" w:space="0" w:color="auto"/>
      </w:divBdr>
    </w:div>
    <w:div w:id="1419448059">
      <w:bodyDiv w:val="1"/>
      <w:marLeft w:val="0"/>
      <w:marRight w:val="0"/>
      <w:marTop w:val="0"/>
      <w:marBottom w:val="0"/>
      <w:divBdr>
        <w:top w:val="none" w:sz="0" w:space="0" w:color="auto"/>
        <w:left w:val="none" w:sz="0" w:space="0" w:color="auto"/>
        <w:bottom w:val="none" w:sz="0" w:space="0" w:color="auto"/>
        <w:right w:val="none" w:sz="0" w:space="0" w:color="auto"/>
      </w:divBdr>
    </w:div>
    <w:div w:id="1956519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subtitle-A/chapter-II/part-200/subpart-D/subject-group-ECFR8feb98c2e3e5ad2/section-200.313" TargetMode="External"/><Relationship Id="rId18" Type="http://schemas.openxmlformats.org/officeDocument/2006/relationships/hyperlink" Target="file:///C:\Users\tom.goeschel\AppData\Local\Microsoft\Windows\INetCache\Content.Outlook\5TP3YKK1\2%20CFR%20200.317&#8211;327" TargetMode="External"/><Relationship Id="rId26" Type="http://schemas.openxmlformats.org/officeDocument/2006/relationships/hyperlink" Target="https://www.ecfr.gov/current/title-2/subtitle-A/chapter-II/part-200/subpart-D/subject-group-ECFR45ddd4419ad436d/section-200.322" TargetMode="External"/><Relationship Id="rId39" Type="http://schemas.openxmlformats.org/officeDocument/2006/relationships/hyperlink" Target="https://www.law.cornell.edu/cfr/text/34/75.600" TargetMode="External"/><Relationship Id="rId21" Type="http://schemas.openxmlformats.org/officeDocument/2006/relationships/hyperlink" Target="https://www.dol.gov/agencies/whd/government-contracts/construction" TargetMode="External"/><Relationship Id="rId34" Type="http://schemas.openxmlformats.org/officeDocument/2006/relationships/hyperlink" Target="https://www.ecfr.gov/current/title-34/subtitle-A/part-75/subpart-E/section-75.610" TargetMode="External"/><Relationship Id="rId42" Type="http://schemas.openxmlformats.org/officeDocument/2006/relationships/hyperlink" Target="https://www.mass.gov/files/documents/2017/10/06/521cmr3.pdf"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gi-bin/retrieveECFR?gp=&amp;SID=b67ec8b5a827902daa2de0726e49a44f&amp;mc=true&amp;n=pt2.1.200&amp;r=PART&amp;ty=HTML" TargetMode="External"/><Relationship Id="rId29" Type="http://schemas.openxmlformats.org/officeDocument/2006/relationships/hyperlink" Target="https://www.ecfr.gov/current/title-34/subtitle-A/part-75/subpart-E/section-75.603" TargetMode="External"/><Relationship Id="rId11" Type="http://schemas.openxmlformats.org/officeDocument/2006/relationships/hyperlink" Target="https://www.ecfr.gov/current/title-2/subtitle-A/chapter-II/part-200/subpart-D/subject-group-ECFR45ddd4419ad436d/section-200.319" TargetMode="External"/><Relationship Id="rId24" Type="http://schemas.openxmlformats.org/officeDocument/2006/relationships/hyperlink" Target="https://www.ecfr.gov/current/title-34/subtitle-A/part-75/subpart-E/section-75.600" TargetMode="External"/><Relationship Id="rId32" Type="http://schemas.openxmlformats.org/officeDocument/2006/relationships/hyperlink" Target="https://www.ecfr.gov/current/title-34/subtitle-A/part-75/subpart-E/section-75.607" TargetMode="External"/><Relationship Id="rId37" Type="http://schemas.openxmlformats.org/officeDocument/2006/relationships/hyperlink" Target="https://www.ecfr.gov/cgi-bin/text-idx?SID=8e083358ce45b5b5ad2144431c5393fa&amp;mc=true&amp;node=sg2.1.200_1309.sg1&amp;rgn=div7" TargetMode="External"/><Relationship Id="rId40" Type="http://schemas.openxmlformats.org/officeDocument/2006/relationships/hyperlink" Target="https://www.law.cornell.edu/cfr/text/2/200.31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cornell.edu/cfr/text/2/200.318" TargetMode="External"/><Relationship Id="rId23" Type="http://schemas.openxmlformats.org/officeDocument/2006/relationships/hyperlink" Target="https://www.ecfr.gov/current/title-34/subtitle-A/part-76/subpart-F/subject-group-ECFR0c65e40eca00876/section-76.600" TargetMode="External"/><Relationship Id="rId28" Type="http://schemas.openxmlformats.org/officeDocument/2006/relationships/hyperlink" Target="https://www.ecfr.gov/current/title-34/subtitle-A/part-75/subpart-E/section-75.602" TargetMode="External"/><Relationship Id="rId36" Type="http://schemas.openxmlformats.org/officeDocument/2006/relationships/hyperlink" Target="https://www.ecfr.gov/current/title-2/subtitle-A/chapter-II/part-200/subpart-D/subject-group-ECFR8feb98c2e3e5ad2/section-200.310" TargetMode="External"/><Relationship Id="rId49" Type="http://schemas.openxmlformats.org/officeDocument/2006/relationships/glossaryDocument" Target="glossary/document.xml"/><Relationship Id="rId10" Type="http://schemas.openxmlformats.org/officeDocument/2006/relationships/hyperlink" Target="https://www.ecfr.gov/cgi-bin/retrieveECFR?gp=&amp;SID=b67ec8b5a827902daa2de0726e49a44f&amp;mc=true&amp;n=pt2.1.200&amp;r=PART&amp;ty=HTML" TargetMode="External"/><Relationship Id="rId19" Type="http://schemas.openxmlformats.org/officeDocument/2006/relationships/hyperlink" Target="https://www.ecfr.gov/current/title-2/subtitle-A/chapter-II/part-200/subpart-D/subject-group-ECFR45ddd4419ad436d/section-200.318" TargetMode="External"/><Relationship Id="rId31" Type="http://schemas.openxmlformats.org/officeDocument/2006/relationships/hyperlink" Target="https://www.ecfr.gov/current/title-34/subtitle-A/part-75/subpart-E/section-75.606" TargetMode="External"/><Relationship Id="rId44" Type="http://schemas.openxmlformats.org/officeDocument/2006/relationships/hyperlink" Target="mailto:NDEGMSData@nebraska.gov" TargetMode="External"/><Relationship Id="rId4" Type="http://schemas.openxmlformats.org/officeDocument/2006/relationships/settings" Target="settings.xml"/><Relationship Id="rId9" Type="http://schemas.openxmlformats.org/officeDocument/2006/relationships/hyperlink" Target="https://www.ecfr.gov/cgi-bin/retrieveECFR?gp=&amp;SID=b67ec8b5a827902daa2de0726e49a44f&amp;mc=true&amp;n=pt2.1.200&amp;r=PART&amp;ty=HTML" TargetMode="External"/><Relationship Id="rId14" Type="http://schemas.openxmlformats.org/officeDocument/2006/relationships/hyperlink" Target="https://www.ecfr.gov/current/title-2/subtitle-A/chapter-II/part-200/subpart-E/subject-group-ECFRed1f39f9b3d4e72/section-200.436" TargetMode="External"/><Relationship Id="rId22" Type="http://schemas.openxmlformats.org/officeDocument/2006/relationships/hyperlink" Target="https://www.ecfr.gov/current/title-2/subtitle-A/chapter-II/part-200/subpart-D/subject-group-ECFR45ddd4419ad436d/section-200.317" TargetMode="External"/><Relationship Id="rId27" Type="http://schemas.openxmlformats.org/officeDocument/2006/relationships/hyperlink" Target="https://www.ecfr.gov/current/title-34/subtitle-A/part-75/subpart-E/section-75.601" TargetMode="External"/><Relationship Id="rId30" Type="http://schemas.openxmlformats.org/officeDocument/2006/relationships/hyperlink" Target="https://www.ecfr.gov/current/title-34/subtitle-A/part-75/subpart-E/section-75.605" TargetMode="External"/><Relationship Id="rId35" Type="http://schemas.openxmlformats.org/officeDocument/2006/relationships/hyperlink" Target="https://www.ecfr.gov/current/title-34/subtitle-A/part-75/subpart-E/section-75.615" TargetMode="External"/><Relationship Id="rId43" Type="http://schemas.openxmlformats.org/officeDocument/2006/relationships/hyperlink" Target="mailto:Tom.Goeschel@nebraska.gov" TargetMode="External"/><Relationship Id="rId48" Type="http://schemas.openxmlformats.org/officeDocument/2006/relationships/fontTable" Target="fontTable.xml"/><Relationship Id="rId8" Type="http://schemas.openxmlformats.org/officeDocument/2006/relationships/hyperlink" Target="https://www.ecfr.gov/cgi-bin/retrieveECFR?gp=&amp;SID=b67ec8b5a827902daa2de0726e49a44f&amp;mc=true&amp;n=pt2.1.200&amp;r=PART&amp;ty=HTML" TargetMode="External"/><Relationship Id="rId3" Type="http://schemas.openxmlformats.org/officeDocument/2006/relationships/styles" Target="styles.xml"/><Relationship Id="rId12" Type="http://schemas.openxmlformats.org/officeDocument/2006/relationships/hyperlink" Target="https://www.ecfr.gov/current/title-2/subtitle-A/chapter-II/part-200/subpart-D/subject-group-ECFR45ddd4419ad436d/section-200.320" TargetMode="External"/><Relationship Id="rId17" Type="http://schemas.openxmlformats.org/officeDocument/2006/relationships/hyperlink" Target="https://www.ecfr.gov/current/title-2/subtitle-A/chapter-II/part-200/subpart-A/subject-group-ECFR2a6a0087862fd2c/section-200.1" TargetMode="External"/><Relationship Id="rId25" Type="http://schemas.openxmlformats.org/officeDocument/2006/relationships/hyperlink" Target="https://uscode.house.gov/view.xhtml?req=granuleid:USC-prelim-title20-section1232b&amp;num=0&amp;edition=prelim" TargetMode="External"/><Relationship Id="rId33" Type="http://schemas.openxmlformats.org/officeDocument/2006/relationships/hyperlink" Target="https://www.ecfr.gov/current/title-34/subtitle-A/part-75/subpart-E/section-75.609" TargetMode="External"/><Relationship Id="rId38" Type="http://schemas.openxmlformats.org/officeDocument/2006/relationships/hyperlink" Target="https://www.ecfr.gov/cgi-bin/text-idx?SID=d1e04ed6ce30b97a24979d60995cfa06&amp;mc=true&amp;node=se34.1.76_1600&amp;rgn=div8" TargetMode="External"/><Relationship Id="rId46" Type="http://schemas.openxmlformats.org/officeDocument/2006/relationships/header" Target="header1.xml"/><Relationship Id="rId20" Type="http://schemas.openxmlformats.org/officeDocument/2006/relationships/hyperlink" Target="https://uscode.house.gov/view.xhtml?req=granuleid:USC-prelim-title20-section1232b&amp;num=0&amp;edition=prelim" TargetMode="External"/><Relationship Id="rId41" Type="http://schemas.openxmlformats.org/officeDocument/2006/relationships/hyperlink" Target="https://www.law.cornell.edu/cfr/text/2/200.44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8334C8CCE48699DE360D850B519F6"/>
        <w:category>
          <w:name w:val="General"/>
          <w:gallery w:val="placeholder"/>
        </w:category>
        <w:types>
          <w:type w:val="bbPlcHdr"/>
        </w:types>
        <w:behaviors>
          <w:behavior w:val="content"/>
        </w:behaviors>
        <w:guid w:val="{549CF500-34AD-460C-9836-F715307307A4}"/>
      </w:docPartPr>
      <w:docPartBody>
        <w:p w:rsidR="002E4E66" w:rsidRDefault="00B109B9" w:rsidP="00B109B9">
          <w:pPr>
            <w:pStyle w:val="BF28334C8CCE48699DE360D850B519F6"/>
          </w:pPr>
          <w:r>
            <w:rPr>
              <w:rStyle w:val="PlaceholderText"/>
              <w:rFonts w:cstheme="minorHAnsi"/>
              <w:bdr w:val="single" w:sz="4" w:space="0" w:color="auto" w:frame="1"/>
            </w:rPr>
            <w:t xml:space="preserve">Enter date  </w:t>
          </w:r>
          <w:r>
            <w:rPr>
              <w:rStyle w:val="PlaceholderText"/>
              <w:rFonts w:cstheme="minorHAnsi"/>
            </w:rPr>
            <w:t xml:space="preserve"> </w:t>
          </w:r>
          <w:r>
            <w:rPr>
              <w:rFonts w:cstheme="minorHAnsi"/>
            </w:rPr>
            <w:t xml:space="preserve"> </w:t>
          </w:r>
        </w:p>
      </w:docPartBody>
    </w:docPart>
    <w:docPart>
      <w:docPartPr>
        <w:name w:val="30700109FD7F44CB9756AB7124AD9884"/>
        <w:category>
          <w:name w:val="General"/>
          <w:gallery w:val="placeholder"/>
        </w:category>
        <w:types>
          <w:type w:val="bbPlcHdr"/>
        </w:types>
        <w:behaviors>
          <w:behavior w:val="content"/>
        </w:behaviors>
        <w:guid w:val="{2D7FC26F-C772-428C-8F42-AE50C4626CD5}"/>
      </w:docPartPr>
      <w:docPartBody>
        <w:p w:rsidR="002E4E66" w:rsidRDefault="00B109B9" w:rsidP="00B109B9">
          <w:pPr>
            <w:pStyle w:val="30700109FD7F44CB9756AB7124AD9884"/>
          </w:pPr>
          <w:r>
            <w:rPr>
              <w:rStyle w:val="PlaceholderText"/>
              <w:rFonts w:cstheme="minorHAnsi"/>
              <w:bdr w:val="single" w:sz="4" w:space="0" w:color="auto" w:frame="1"/>
            </w:rPr>
            <w:t xml:space="preserve">Enter District Name  </w:t>
          </w:r>
        </w:p>
      </w:docPartBody>
    </w:docPart>
    <w:docPart>
      <w:docPartPr>
        <w:name w:val="9F92D1497C2F4F8397FA9ECBF657B10C"/>
        <w:category>
          <w:name w:val="General"/>
          <w:gallery w:val="placeholder"/>
        </w:category>
        <w:types>
          <w:type w:val="bbPlcHdr"/>
        </w:types>
        <w:behaviors>
          <w:behavior w:val="content"/>
        </w:behaviors>
        <w:guid w:val="{AD4911EF-3FEF-4218-B154-9A5C544B2338}"/>
      </w:docPartPr>
      <w:docPartBody>
        <w:p w:rsidR="002E4E66" w:rsidRDefault="00B109B9" w:rsidP="00B109B9">
          <w:pPr>
            <w:pStyle w:val="9F92D1497C2F4F8397FA9ECBF657B10C"/>
          </w:pPr>
          <w:r>
            <w:rPr>
              <w:rStyle w:val="PlaceholderText"/>
              <w:rFonts w:cstheme="minorHAnsi"/>
              <w:bdr w:val="single" w:sz="4" w:space="0" w:color="auto" w:frame="1"/>
            </w:rPr>
            <w:t xml:space="preserve">Enter Primary Contact  </w:t>
          </w:r>
          <w:r>
            <w:rPr>
              <w:rStyle w:val="PlaceholderText"/>
              <w:rFonts w:cstheme="minorHAnsi"/>
            </w:rPr>
            <w:t xml:space="preserve">  </w:t>
          </w:r>
        </w:p>
      </w:docPartBody>
    </w:docPart>
    <w:docPart>
      <w:docPartPr>
        <w:name w:val="7428FDB0DD324238A5E57634ECE2C0C7"/>
        <w:category>
          <w:name w:val="General"/>
          <w:gallery w:val="placeholder"/>
        </w:category>
        <w:types>
          <w:type w:val="bbPlcHdr"/>
        </w:types>
        <w:behaviors>
          <w:behavior w:val="content"/>
        </w:behaviors>
        <w:guid w:val="{17E875D5-144C-411A-85C1-F6F220D3DEBA}"/>
      </w:docPartPr>
      <w:docPartBody>
        <w:p w:rsidR="002E4E66" w:rsidRDefault="00B109B9" w:rsidP="00B109B9">
          <w:pPr>
            <w:pStyle w:val="7428FDB0DD324238A5E57634ECE2C0C7"/>
          </w:pPr>
          <w:r>
            <w:rPr>
              <w:rStyle w:val="PlaceholderText"/>
              <w:rFonts w:cstheme="minorHAnsi"/>
              <w:bdr w:val="single" w:sz="4" w:space="0" w:color="auto" w:frame="1"/>
            </w:rPr>
            <w:t xml:space="preserve">Enter Contact’s Title  </w:t>
          </w:r>
          <w:r>
            <w:rPr>
              <w:rStyle w:val="PlaceholderText"/>
              <w:rFonts w:cstheme="minorHAnsi"/>
            </w:rPr>
            <w:t xml:space="preserve">  </w:t>
          </w:r>
        </w:p>
      </w:docPartBody>
    </w:docPart>
    <w:docPart>
      <w:docPartPr>
        <w:name w:val="EF4610C0053240CBAF61E6CA65FB3E9B"/>
        <w:category>
          <w:name w:val="General"/>
          <w:gallery w:val="placeholder"/>
        </w:category>
        <w:types>
          <w:type w:val="bbPlcHdr"/>
        </w:types>
        <w:behaviors>
          <w:behavior w:val="content"/>
        </w:behaviors>
        <w:guid w:val="{E08D63AE-6CA4-4C8E-811B-D9074B08F855}"/>
      </w:docPartPr>
      <w:docPartBody>
        <w:p w:rsidR="002E4E66" w:rsidRDefault="00B109B9" w:rsidP="00B109B9">
          <w:pPr>
            <w:pStyle w:val="EF4610C0053240CBAF61E6CA65FB3E9B"/>
          </w:pPr>
          <w:r>
            <w:rPr>
              <w:rStyle w:val="PlaceholderText"/>
              <w:rFonts w:cstheme="minorHAnsi"/>
              <w:bdr w:val="single" w:sz="4" w:space="0" w:color="auto" w:frame="1"/>
            </w:rPr>
            <w:t xml:space="preserve">Enter Contact’s Email Address  </w:t>
          </w:r>
        </w:p>
      </w:docPartBody>
    </w:docPart>
    <w:docPart>
      <w:docPartPr>
        <w:name w:val="D11D8C8849054B98B354970A7F847BCB"/>
        <w:category>
          <w:name w:val="General"/>
          <w:gallery w:val="placeholder"/>
        </w:category>
        <w:types>
          <w:type w:val="bbPlcHdr"/>
        </w:types>
        <w:behaviors>
          <w:behavior w:val="content"/>
        </w:behaviors>
        <w:guid w:val="{1F37E0DC-8B70-4D33-A813-7C777115E72A}"/>
      </w:docPartPr>
      <w:docPartBody>
        <w:p w:rsidR="002E4E66" w:rsidRDefault="00B109B9" w:rsidP="00B109B9">
          <w:pPr>
            <w:pStyle w:val="D11D8C8849054B98B354970A7F847BCB"/>
          </w:pPr>
          <w:r>
            <w:rPr>
              <w:rStyle w:val="PlaceholderText"/>
              <w:rFonts w:cstheme="minorHAnsi"/>
              <w:bdr w:val="single" w:sz="4" w:space="0" w:color="auto" w:frame="1"/>
            </w:rPr>
            <w:t xml:space="preserve">Enter Contact’s Phone Number  </w:t>
          </w:r>
        </w:p>
      </w:docPartBody>
    </w:docPart>
    <w:docPart>
      <w:docPartPr>
        <w:name w:val="CD56857E1B0B4983845B89272818687A"/>
        <w:category>
          <w:name w:val="General"/>
          <w:gallery w:val="placeholder"/>
        </w:category>
        <w:types>
          <w:type w:val="bbPlcHdr"/>
        </w:types>
        <w:behaviors>
          <w:behavior w:val="content"/>
        </w:behaviors>
        <w:guid w:val="{70651EBB-8676-48B9-9DEC-C904CBF8E003}"/>
      </w:docPartPr>
      <w:docPartBody>
        <w:p w:rsidR="002E4E66" w:rsidRDefault="00B109B9" w:rsidP="00B109B9">
          <w:pPr>
            <w:pStyle w:val="CD56857E1B0B4983845B89272818687A"/>
          </w:pPr>
          <w:r>
            <w:rPr>
              <w:rStyle w:val="PlaceholderText"/>
              <w:rFonts w:cstheme="minorHAnsi"/>
              <w:bdr w:val="single" w:sz="4" w:space="0" w:color="auto" w:frame="1"/>
            </w:rPr>
            <w:t xml:space="preserve">Enter Short Title  </w:t>
          </w:r>
        </w:p>
      </w:docPartBody>
    </w:docPart>
    <w:docPart>
      <w:docPartPr>
        <w:name w:val="05680C4C5E5547A7B0FAEA4808329C2B"/>
        <w:category>
          <w:name w:val="General"/>
          <w:gallery w:val="placeholder"/>
        </w:category>
        <w:types>
          <w:type w:val="bbPlcHdr"/>
        </w:types>
        <w:behaviors>
          <w:behavior w:val="content"/>
        </w:behaviors>
        <w:guid w:val="{DF45318F-BFFD-433F-A1B8-F62DDEA18737}"/>
      </w:docPartPr>
      <w:docPartBody>
        <w:p w:rsidR="002E4E66" w:rsidRDefault="00B109B9" w:rsidP="00B109B9">
          <w:pPr>
            <w:pStyle w:val="05680C4C5E5547A7B0FAEA4808329C2B"/>
          </w:pPr>
          <w:r>
            <w:rPr>
              <w:rStyle w:val="PlaceholderText"/>
              <w:rFonts w:cstheme="minorHAnsi"/>
              <w:bdr w:val="single" w:sz="4" w:space="0" w:color="auto" w:frame="1"/>
            </w:rPr>
            <w:t>List all sources of funds for the Project</w:t>
          </w:r>
        </w:p>
      </w:docPartBody>
    </w:docPart>
    <w:docPart>
      <w:docPartPr>
        <w:name w:val="7FD87914E1F14123B8B35501AD09D37E"/>
        <w:category>
          <w:name w:val="General"/>
          <w:gallery w:val="placeholder"/>
        </w:category>
        <w:types>
          <w:type w:val="bbPlcHdr"/>
        </w:types>
        <w:behaviors>
          <w:behavior w:val="content"/>
        </w:behaviors>
        <w:guid w:val="{246C687C-AD2A-4D22-B9DF-96EEAC9797E6}"/>
      </w:docPartPr>
      <w:docPartBody>
        <w:p w:rsidR="002E4E66" w:rsidRDefault="00B109B9" w:rsidP="00B109B9">
          <w:pPr>
            <w:pStyle w:val="7FD87914E1F14123B8B35501AD09D37E"/>
          </w:pPr>
          <w:r>
            <w:rPr>
              <w:rStyle w:val="PlaceholderText"/>
              <w:rFonts w:cstheme="minorHAnsi"/>
              <w:bdr w:val="single" w:sz="4" w:space="0" w:color="auto" w:frame="1"/>
            </w:rPr>
            <w:t xml:space="preserve">Enter Total Cost of Project  </w:t>
          </w:r>
        </w:p>
      </w:docPartBody>
    </w:docPart>
    <w:docPart>
      <w:docPartPr>
        <w:name w:val="85336291EBC6459B8674B9E0D09B9547"/>
        <w:category>
          <w:name w:val="General"/>
          <w:gallery w:val="placeholder"/>
        </w:category>
        <w:types>
          <w:type w:val="bbPlcHdr"/>
        </w:types>
        <w:behaviors>
          <w:behavior w:val="content"/>
        </w:behaviors>
        <w:guid w:val="{5EC6BDDE-1B57-457B-9103-717D3C54D2F6}"/>
      </w:docPartPr>
      <w:docPartBody>
        <w:p w:rsidR="002E4E66" w:rsidRDefault="00B109B9" w:rsidP="00B109B9">
          <w:pPr>
            <w:pStyle w:val="85336291EBC6459B8674B9E0D09B9547"/>
          </w:pPr>
          <w:r>
            <w:rPr>
              <w:rStyle w:val="PlaceholderText"/>
              <w:rFonts w:cstheme="minorHAnsi"/>
              <w:bdr w:val="single" w:sz="4" w:space="0" w:color="auto" w:frame="1"/>
            </w:rPr>
            <w:t xml:space="preserve">Enter total federal funds  </w:t>
          </w:r>
        </w:p>
      </w:docPartBody>
    </w:docPart>
    <w:docPart>
      <w:docPartPr>
        <w:name w:val="35AFE3CDF01A47B3B095B6D342290783"/>
        <w:category>
          <w:name w:val="General"/>
          <w:gallery w:val="placeholder"/>
        </w:category>
        <w:types>
          <w:type w:val="bbPlcHdr"/>
        </w:types>
        <w:behaviors>
          <w:behavior w:val="content"/>
        </w:behaviors>
        <w:guid w:val="{FEC965A7-38D0-40A1-AF71-B7FC089A948A}"/>
      </w:docPartPr>
      <w:docPartBody>
        <w:p w:rsidR="002E4E66" w:rsidRDefault="00B109B9" w:rsidP="00B109B9">
          <w:pPr>
            <w:pStyle w:val="35AFE3CDF01A47B3B095B6D342290783"/>
          </w:pPr>
          <w:r>
            <w:rPr>
              <w:rStyle w:val="PlaceholderText"/>
              <w:rFonts w:cstheme="minorHAnsi"/>
              <w:bdr w:val="single" w:sz="4" w:space="0" w:color="auto" w:frame="1"/>
            </w:rPr>
            <w:t xml:space="preserve">Describe project/expenditure  </w:t>
          </w:r>
        </w:p>
      </w:docPartBody>
    </w:docPart>
    <w:docPart>
      <w:docPartPr>
        <w:name w:val="3767B0466EAB4B2B9D22B2FF69CDFA89"/>
        <w:category>
          <w:name w:val="General"/>
          <w:gallery w:val="placeholder"/>
        </w:category>
        <w:types>
          <w:type w:val="bbPlcHdr"/>
        </w:types>
        <w:behaviors>
          <w:behavior w:val="content"/>
        </w:behaviors>
        <w:guid w:val="{EE2A71AB-738A-426A-83D3-2E48D416DD78}"/>
      </w:docPartPr>
      <w:docPartBody>
        <w:p w:rsidR="002E4E66" w:rsidRDefault="00B109B9" w:rsidP="00B109B9">
          <w:pPr>
            <w:pStyle w:val="3767B0466EAB4B2B9D22B2FF69CDFA89"/>
          </w:pPr>
          <w:r>
            <w:rPr>
              <w:rStyle w:val="PlaceholderText"/>
              <w:rFonts w:cstheme="minorHAnsi"/>
              <w:bdr w:val="single" w:sz="4" w:space="0" w:color="auto" w:frame="1"/>
            </w:rPr>
            <w:t>Explain how these expenditures represent the most economical approach</w:t>
          </w:r>
        </w:p>
      </w:docPartBody>
    </w:docPart>
    <w:docPart>
      <w:docPartPr>
        <w:name w:val="8B75058ADE0B47A3940F3DE3A0BD5FA5"/>
        <w:category>
          <w:name w:val="General"/>
          <w:gallery w:val="placeholder"/>
        </w:category>
        <w:types>
          <w:type w:val="bbPlcHdr"/>
        </w:types>
        <w:behaviors>
          <w:behavior w:val="content"/>
        </w:behaviors>
        <w:guid w:val="{BD21B298-106D-466E-B8A5-D5A15C3D7DCA}"/>
      </w:docPartPr>
      <w:docPartBody>
        <w:p w:rsidR="002E4E66" w:rsidRDefault="00B109B9" w:rsidP="00B109B9">
          <w:pPr>
            <w:pStyle w:val="8B75058ADE0B47A3940F3DE3A0BD5FA5"/>
          </w:pPr>
          <w:r>
            <w:rPr>
              <w:rStyle w:val="PlaceholderText"/>
              <w:rFonts w:cstheme="minorHAnsi"/>
              <w:bdr w:val="single" w:sz="4" w:space="0" w:color="auto" w:frame="1"/>
            </w:rPr>
            <w:t xml:space="preserve">Describe which allowable uses apply  </w:t>
          </w:r>
          <w:r>
            <w:rPr>
              <w:rStyle w:val="PlaceholderText"/>
              <w:rFonts w:cstheme="minorHAnsi"/>
            </w:rPr>
            <w:t xml:space="preserve"> </w:t>
          </w:r>
        </w:p>
      </w:docPartBody>
    </w:docPart>
    <w:docPart>
      <w:docPartPr>
        <w:name w:val="7E0FC6B420604D22BAEB74C18C70DCEB"/>
        <w:category>
          <w:name w:val="General"/>
          <w:gallery w:val="placeholder"/>
        </w:category>
        <w:types>
          <w:type w:val="bbPlcHdr"/>
        </w:types>
        <w:behaviors>
          <w:behavior w:val="content"/>
        </w:behaviors>
        <w:guid w:val="{869F39D5-2DF7-43FB-A120-78AFF22C999B}"/>
      </w:docPartPr>
      <w:docPartBody>
        <w:p w:rsidR="002E4E66" w:rsidRDefault="00B109B9" w:rsidP="00B109B9">
          <w:pPr>
            <w:pStyle w:val="7E0FC6B420604D22BAEB74C18C70DCEB"/>
          </w:pPr>
          <w:r>
            <w:rPr>
              <w:rStyle w:val="PlaceholderText"/>
              <w:rFonts w:cstheme="minorHAnsi"/>
              <w:bdr w:val="single" w:sz="4" w:space="0" w:color="auto" w:frame="1"/>
            </w:rPr>
            <w:t xml:space="preserve">Describe how cost is necessary, reasonable, and allocable  </w:t>
          </w:r>
        </w:p>
      </w:docPartBody>
    </w:docPart>
    <w:docPart>
      <w:docPartPr>
        <w:name w:val="340E9FAB4DD747C89C5A422F122A46BB"/>
        <w:category>
          <w:name w:val="General"/>
          <w:gallery w:val="placeholder"/>
        </w:category>
        <w:types>
          <w:type w:val="bbPlcHdr"/>
        </w:types>
        <w:behaviors>
          <w:behavior w:val="content"/>
        </w:behaviors>
        <w:guid w:val="{4B0BD305-DF02-463A-8550-AF2E372ABFDC}"/>
      </w:docPartPr>
      <w:docPartBody>
        <w:p w:rsidR="002E4E66" w:rsidRDefault="00B109B9" w:rsidP="00B109B9">
          <w:pPr>
            <w:pStyle w:val="340E9FAB4DD747C89C5A422F122A46B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B9"/>
    <w:rsid w:val="0001504C"/>
    <w:rsid w:val="002E4E66"/>
    <w:rsid w:val="005F527F"/>
    <w:rsid w:val="007A6598"/>
    <w:rsid w:val="00B1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9B9"/>
  </w:style>
  <w:style w:type="paragraph" w:customStyle="1" w:styleId="BF28334C8CCE48699DE360D850B519F6">
    <w:name w:val="BF28334C8CCE48699DE360D850B519F6"/>
    <w:rsid w:val="00B109B9"/>
  </w:style>
  <w:style w:type="paragraph" w:customStyle="1" w:styleId="30700109FD7F44CB9756AB7124AD9884">
    <w:name w:val="30700109FD7F44CB9756AB7124AD9884"/>
    <w:rsid w:val="00B109B9"/>
  </w:style>
  <w:style w:type="paragraph" w:customStyle="1" w:styleId="9F92D1497C2F4F8397FA9ECBF657B10C">
    <w:name w:val="9F92D1497C2F4F8397FA9ECBF657B10C"/>
    <w:rsid w:val="00B109B9"/>
  </w:style>
  <w:style w:type="paragraph" w:customStyle="1" w:styleId="7428FDB0DD324238A5E57634ECE2C0C7">
    <w:name w:val="7428FDB0DD324238A5E57634ECE2C0C7"/>
    <w:rsid w:val="00B109B9"/>
  </w:style>
  <w:style w:type="paragraph" w:customStyle="1" w:styleId="EF4610C0053240CBAF61E6CA65FB3E9B">
    <w:name w:val="EF4610C0053240CBAF61E6CA65FB3E9B"/>
    <w:rsid w:val="00B109B9"/>
  </w:style>
  <w:style w:type="paragraph" w:customStyle="1" w:styleId="D11D8C8849054B98B354970A7F847BCB">
    <w:name w:val="D11D8C8849054B98B354970A7F847BCB"/>
    <w:rsid w:val="00B109B9"/>
  </w:style>
  <w:style w:type="paragraph" w:customStyle="1" w:styleId="CD56857E1B0B4983845B89272818687A">
    <w:name w:val="CD56857E1B0B4983845B89272818687A"/>
    <w:rsid w:val="00B109B9"/>
  </w:style>
  <w:style w:type="paragraph" w:customStyle="1" w:styleId="05680C4C5E5547A7B0FAEA4808329C2B">
    <w:name w:val="05680C4C5E5547A7B0FAEA4808329C2B"/>
    <w:rsid w:val="00B109B9"/>
  </w:style>
  <w:style w:type="paragraph" w:customStyle="1" w:styleId="7FD87914E1F14123B8B35501AD09D37E">
    <w:name w:val="7FD87914E1F14123B8B35501AD09D37E"/>
    <w:rsid w:val="00B109B9"/>
  </w:style>
  <w:style w:type="paragraph" w:customStyle="1" w:styleId="85336291EBC6459B8674B9E0D09B9547">
    <w:name w:val="85336291EBC6459B8674B9E0D09B9547"/>
    <w:rsid w:val="00B109B9"/>
  </w:style>
  <w:style w:type="paragraph" w:customStyle="1" w:styleId="35AFE3CDF01A47B3B095B6D342290783">
    <w:name w:val="35AFE3CDF01A47B3B095B6D342290783"/>
    <w:rsid w:val="00B109B9"/>
  </w:style>
  <w:style w:type="paragraph" w:customStyle="1" w:styleId="3767B0466EAB4B2B9D22B2FF69CDFA89">
    <w:name w:val="3767B0466EAB4B2B9D22B2FF69CDFA89"/>
    <w:rsid w:val="00B109B9"/>
  </w:style>
  <w:style w:type="paragraph" w:customStyle="1" w:styleId="8B75058ADE0B47A3940F3DE3A0BD5FA5">
    <w:name w:val="8B75058ADE0B47A3940F3DE3A0BD5FA5"/>
    <w:rsid w:val="00B109B9"/>
  </w:style>
  <w:style w:type="paragraph" w:customStyle="1" w:styleId="7E0FC6B420604D22BAEB74C18C70DCEB">
    <w:name w:val="7E0FC6B420604D22BAEB74C18C70DCEB"/>
    <w:rsid w:val="00B109B9"/>
  </w:style>
  <w:style w:type="paragraph" w:customStyle="1" w:styleId="340E9FAB4DD747C89C5A422F122A46BB">
    <w:name w:val="340E9FAB4DD747C89C5A422F122A46BB"/>
    <w:rsid w:val="00B10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C7C0-9873-9E45-AB32-3CA60E71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NDE Letterhead</vt:lpstr>
    </vt:vector>
  </TitlesOfParts>
  <Manager/>
  <Company>Nebraska Department of Education</Company>
  <LinksUpToDate>false</LinksUpToDate>
  <CharactersWithSpaces>19040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NDE Letterhead</dc:title>
  <dc:subject/>
  <dc:creator>Microsoft Office User</dc:creator>
  <cp:keywords/>
  <dc:description/>
  <cp:lastModifiedBy>Teri Sloup</cp:lastModifiedBy>
  <cp:revision>3</cp:revision>
  <cp:lastPrinted>2015-02-25T15:31:00Z</cp:lastPrinted>
  <dcterms:created xsi:type="dcterms:W3CDTF">2023-05-08T19:29:00Z</dcterms:created>
  <dcterms:modified xsi:type="dcterms:W3CDTF">2024-02-26T20:46:00Z</dcterms:modified>
  <cp:category/>
</cp:coreProperties>
</file>