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C244" w14:textId="3A2C6C99" w:rsidR="00BA2228" w:rsidRPr="008D1C7F" w:rsidRDefault="00BA2228" w:rsidP="00BA2228">
      <w:pPr>
        <w:pStyle w:val="Heading2"/>
        <w:spacing w:before="120"/>
        <w:ind w:left="0"/>
      </w:pPr>
      <w:bookmarkStart w:id="0" w:name="_Toc56432055"/>
      <w:r>
        <w:rPr>
          <w:noProof/>
        </w:rPr>
        <mc:AlternateContent>
          <mc:Choice Requires="wps">
            <w:drawing>
              <wp:anchor distT="0" distB="0" distL="114300" distR="114300" simplePos="0" relativeHeight="251659264" behindDoc="1" locked="0" layoutInCell="1" allowOverlap="1" wp14:anchorId="554EEFA4" wp14:editId="3A056B74">
                <wp:simplePos x="0" y="0"/>
                <wp:positionH relativeFrom="column">
                  <wp:posOffset>-63661</wp:posOffset>
                </wp:positionH>
                <wp:positionV relativeFrom="paragraph">
                  <wp:posOffset>1029</wp:posOffset>
                </wp:positionV>
                <wp:extent cx="6053560" cy="4114800"/>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6053560" cy="4114800"/>
                        </a:xfrm>
                        <a:prstGeom prst="rect">
                          <a:avLst/>
                        </a:prstGeom>
                        <a:solidFill>
                          <a:schemeClr val="bg2"/>
                        </a:solidFill>
                        <a:ln w="6350">
                          <a:solidFill>
                            <a:prstClr val="black"/>
                          </a:solidFill>
                        </a:ln>
                      </wps:spPr>
                      <wps:txbx>
                        <w:txbxContent>
                          <w:p w14:paraId="175BC58A" w14:textId="77777777" w:rsidR="00BA2228" w:rsidRDefault="00BA22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4EEFA4" id="_x0000_t202" coordsize="21600,21600" o:spt="202" path="m,l,21600r21600,l21600,xe">
                <v:stroke joinstyle="miter"/>
                <v:path gradientshapeok="t" o:connecttype="rect"/>
              </v:shapetype>
              <v:shape id="Text Box 2" o:spid="_x0000_s1026" type="#_x0000_t202" style="position:absolute;margin-left:-5pt;margin-top:.1pt;width:476.65pt;height:3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" fillcolor="#e7e6e6 [3214]" strokeweight=".5pt">
                <v:textbox>
                  <w:txbxContent>
                    <w:p w14:paraId="175BC58A" w14:textId="77777777" w:rsidR="00BA2228" w:rsidRDefault="00BA2228"/>
                  </w:txbxContent>
                </v:textbox>
              </v:shape>
            </w:pict>
          </mc:Fallback>
        </mc:AlternateContent>
      </w:r>
      <w:proofErr w:type="gramStart"/>
      <w:r w:rsidRPr="008D1C7F">
        <w:t>006.6</w:t>
      </w:r>
      <w:r w:rsidRPr="00FA70DC">
        <w:t xml:space="preserve">7 </w:t>
      </w:r>
      <w:r w:rsidRPr="008D1C7F">
        <w:t xml:space="preserve"> Speech</w:t>
      </w:r>
      <w:proofErr w:type="gramEnd"/>
      <w:r w:rsidRPr="008D1C7F">
        <w:t>-Language Pathologist</w:t>
      </w:r>
      <w:bookmarkEnd w:id="0"/>
    </w:p>
    <w:p w14:paraId="01B48B11" w14:textId="77777777" w:rsidR="00BA2228" w:rsidRPr="008D1C7F" w:rsidRDefault="00BA2228" w:rsidP="00BA2228">
      <w:pPr>
        <w:ind w:right="187"/>
        <w:rPr>
          <w:rFonts w:ascii="Arial" w:hAnsi="Arial" w:cs="Arial"/>
          <w:sz w:val="22"/>
          <w:szCs w:val="22"/>
        </w:rPr>
      </w:pPr>
    </w:p>
    <w:p w14:paraId="0647AEEC" w14:textId="47034C24" w:rsidR="00BA2228" w:rsidRPr="00BA2228" w:rsidRDefault="00BA2228" w:rsidP="00BA2228">
      <w:pPr>
        <w:ind w:left="506" w:right="187"/>
        <w:rPr>
          <w:rFonts w:ascii="Arial" w:hAnsi="Arial" w:cs="Arial"/>
          <w:color w:val="FF0000"/>
          <w:sz w:val="22"/>
          <w:szCs w:val="22"/>
          <w:u w:val="single"/>
        </w:rPr>
      </w:pPr>
      <w:proofErr w:type="gramStart"/>
      <w:r w:rsidRPr="00FA70DC">
        <w:rPr>
          <w:rFonts w:ascii="Arial" w:hAnsi="Arial" w:cs="Arial"/>
          <w:sz w:val="22"/>
          <w:szCs w:val="22"/>
          <w:u w:val="single"/>
        </w:rPr>
        <w:t>006.67A</w:t>
      </w:r>
      <w:r w:rsidRPr="00FA70DC">
        <w:rPr>
          <w:rFonts w:ascii="Arial" w:hAnsi="Arial" w:cs="Arial"/>
          <w:sz w:val="22"/>
          <w:szCs w:val="22"/>
          <w:u w:val="words"/>
        </w:rPr>
        <w:t xml:space="preserve"> </w:t>
      </w:r>
      <w:r w:rsidRPr="00FA70DC">
        <w:rPr>
          <w:rFonts w:ascii="Arial" w:hAnsi="Arial" w:cs="Arial"/>
          <w:sz w:val="22"/>
          <w:szCs w:val="22"/>
        </w:rPr>
        <w:t xml:space="preserve"> Grade</w:t>
      </w:r>
      <w:proofErr w:type="gramEnd"/>
      <w:r w:rsidRPr="00FA70DC">
        <w:rPr>
          <w:rFonts w:ascii="Arial" w:hAnsi="Arial" w:cs="Arial"/>
          <w:sz w:val="22"/>
          <w:szCs w:val="22"/>
        </w:rPr>
        <w:t xml:space="preserve"> Levels:  </w:t>
      </w:r>
      <w:r w:rsidRPr="00BA2228">
        <w:rPr>
          <w:rFonts w:ascii="Arial" w:hAnsi="Arial" w:cs="Arial"/>
          <w:strike/>
          <w:color w:val="FF0000"/>
          <w:sz w:val="22"/>
          <w:szCs w:val="22"/>
        </w:rPr>
        <w:t>Birth through age 21</w:t>
      </w:r>
      <w:r>
        <w:rPr>
          <w:rFonts w:ascii="Arial" w:hAnsi="Arial" w:cs="Arial"/>
          <w:sz w:val="22"/>
          <w:szCs w:val="22"/>
        </w:rPr>
        <w:t xml:space="preserve">  </w:t>
      </w:r>
      <w:r>
        <w:rPr>
          <w:rFonts w:ascii="Arial" w:hAnsi="Arial" w:cs="Arial"/>
          <w:color w:val="FF0000"/>
          <w:sz w:val="22"/>
          <w:szCs w:val="22"/>
          <w:u w:val="single"/>
        </w:rPr>
        <w:t>B-Grade 12</w:t>
      </w:r>
    </w:p>
    <w:p w14:paraId="070E3981" w14:textId="77777777" w:rsidR="00BA2228" w:rsidRPr="00FA70DC" w:rsidRDefault="00BA2228" w:rsidP="00BA2228">
      <w:pPr>
        <w:ind w:left="506" w:right="187"/>
        <w:rPr>
          <w:rFonts w:ascii="Arial" w:hAnsi="Arial" w:cs="Arial"/>
          <w:sz w:val="22"/>
          <w:szCs w:val="22"/>
        </w:rPr>
      </w:pPr>
    </w:p>
    <w:p w14:paraId="47C0C2F3" w14:textId="77777777" w:rsidR="00BA2228" w:rsidRPr="00FA70DC" w:rsidRDefault="00BA2228" w:rsidP="00BA2228">
      <w:pPr>
        <w:ind w:left="506" w:right="187"/>
        <w:rPr>
          <w:rFonts w:ascii="Arial" w:hAnsi="Arial" w:cs="Arial"/>
          <w:sz w:val="22"/>
          <w:szCs w:val="22"/>
        </w:rPr>
      </w:pPr>
      <w:proofErr w:type="gramStart"/>
      <w:r w:rsidRPr="00FA70DC">
        <w:rPr>
          <w:rFonts w:ascii="Arial" w:hAnsi="Arial" w:cs="Arial"/>
          <w:sz w:val="22"/>
          <w:szCs w:val="22"/>
          <w:u w:val="single"/>
        </w:rPr>
        <w:t>006.67B</w:t>
      </w:r>
      <w:r w:rsidRPr="00FA70DC">
        <w:rPr>
          <w:rFonts w:ascii="Arial" w:hAnsi="Arial" w:cs="Arial"/>
          <w:sz w:val="22"/>
          <w:szCs w:val="22"/>
        </w:rPr>
        <w:t xml:space="preserve">  Endorsement</w:t>
      </w:r>
      <w:proofErr w:type="gramEnd"/>
      <w:r w:rsidRPr="00FA70DC">
        <w:rPr>
          <w:rFonts w:ascii="Arial" w:hAnsi="Arial" w:cs="Arial"/>
          <w:sz w:val="22"/>
          <w:szCs w:val="22"/>
        </w:rPr>
        <w:t xml:space="preserve"> Type: Field </w:t>
      </w:r>
    </w:p>
    <w:p w14:paraId="4903BE98" w14:textId="77777777" w:rsidR="00BA2228" w:rsidRPr="00FA70DC" w:rsidRDefault="00BA2228" w:rsidP="00BA2228">
      <w:pPr>
        <w:ind w:left="506" w:right="187"/>
        <w:rPr>
          <w:rFonts w:ascii="Arial" w:hAnsi="Arial" w:cs="Arial"/>
          <w:sz w:val="22"/>
          <w:szCs w:val="22"/>
        </w:rPr>
      </w:pPr>
    </w:p>
    <w:p w14:paraId="2FB3A9C2" w14:textId="77777777" w:rsidR="00BA2228" w:rsidRPr="00FA70DC" w:rsidRDefault="00BA2228" w:rsidP="00BA2228">
      <w:pPr>
        <w:ind w:left="506" w:right="187"/>
        <w:rPr>
          <w:rFonts w:ascii="Arial" w:hAnsi="Arial" w:cs="Arial"/>
          <w:sz w:val="22"/>
          <w:szCs w:val="22"/>
        </w:rPr>
      </w:pPr>
      <w:proofErr w:type="gramStart"/>
      <w:r w:rsidRPr="00FA70DC">
        <w:rPr>
          <w:rFonts w:ascii="Arial" w:hAnsi="Arial" w:cs="Arial"/>
          <w:sz w:val="22"/>
          <w:szCs w:val="22"/>
          <w:u w:val="single"/>
        </w:rPr>
        <w:t>006.67C</w:t>
      </w:r>
      <w:r w:rsidRPr="00FA70DC">
        <w:rPr>
          <w:rFonts w:ascii="Arial" w:hAnsi="Arial" w:cs="Arial"/>
          <w:sz w:val="22"/>
          <w:szCs w:val="22"/>
        </w:rPr>
        <w:t xml:space="preserve">  Persons</w:t>
      </w:r>
      <w:proofErr w:type="gramEnd"/>
      <w:r w:rsidRPr="00FA70DC">
        <w:rPr>
          <w:rFonts w:ascii="Arial" w:hAnsi="Arial" w:cs="Arial"/>
          <w:sz w:val="22"/>
          <w:szCs w:val="22"/>
        </w:rPr>
        <w:t xml:space="preserve"> with this teaching endorsement may provide speech language pathology services to and consultative services for individuals from birth through age 21 or completion of their Individualized Education Program.</w:t>
      </w:r>
    </w:p>
    <w:p w14:paraId="1A843778" w14:textId="77777777" w:rsidR="00BA2228" w:rsidRPr="00FA70DC" w:rsidRDefault="00BA2228" w:rsidP="00BA2228">
      <w:pPr>
        <w:ind w:left="506" w:right="187"/>
        <w:rPr>
          <w:rFonts w:ascii="Arial" w:hAnsi="Arial" w:cs="Arial"/>
          <w:sz w:val="22"/>
          <w:szCs w:val="22"/>
        </w:rPr>
      </w:pPr>
    </w:p>
    <w:p w14:paraId="5D50AEB7" w14:textId="77777777" w:rsidR="00BA2228" w:rsidRPr="00FA70DC" w:rsidRDefault="00BA2228" w:rsidP="00BA2228">
      <w:pPr>
        <w:ind w:left="506" w:right="187"/>
        <w:rPr>
          <w:rFonts w:ascii="Arial" w:hAnsi="Arial" w:cs="Arial"/>
          <w:sz w:val="22"/>
          <w:szCs w:val="22"/>
        </w:rPr>
      </w:pPr>
      <w:proofErr w:type="gramStart"/>
      <w:r w:rsidRPr="00FA70DC">
        <w:rPr>
          <w:rFonts w:ascii="Arial" w:hAnsi="Arial" w:cs="Arial"/>
          <w:sz w:val="22"/>
          <w:szCs w:val="22"/>
          <w:u w:val="single"/>
        </w:rPr>
        <w:t>006.67D</w:t>
      </w:r>
      <w:r w:rsidRPr="00FA70DC">
        <w:rPr>
          <w:rFonts w:ascii="Arial" w:hAnsi="Arial" w:cs="Arial"/>
          <w:sz w:val="22"/>
          <w:szCs w:val="22"/>
        </w:rPr>
        <w:t xml:space="preserve">  Certification</w:t>
      </w:r>
      <w:proofErr w:type="gramEnd"/>
      <w:r w:rsidRPr="00FA70DC">
        <w:rPr>
          <w:rFonts w:ascii="Arial" w:hAnsi="Arial" w:cs="Arial"/>
          <w:sz w:val="22"/>
          <w:szCs w:val="22"/>
        </w:rPr>
        <w:t xml:space="preserve"> Endorsement Requirements:  This endorsement requires a minimum of a master's degree in speech-language pathology which includes at least 36 graduate semester hours in speech-language pathology and course work in related areas.  Applicants must complete a minimum of 400 clock hours of clinical experiences and an internship, supervised by the standard institution, in school and clinic settings.</w:t>
      </w:r>
    </w:p>
    <w:p w14:paraId="7B4B7E30" w14:textId="77777777" w:rsidR="00BA2228" w:rsidRPr="00FA70DC" w:rsidRDefault="00BA2228" w:rsidP="00BA2228">
      <w:pPr>
        <w:ind w:left="506" w:right="187"/>
        <w:rPr>
          <w:rFonts w:ascii="Arial" w:hAnsi="Arial" w:cs="Arial"/>
          <w:sz w:val="22"/>
          <w:szCs w:val="22"/>
        </w:rPr>
      </w:pPr>
    </w:p>
    <w:p w14:paraId="1A35043B" w14:textId="77777777" w:rsidR="00BA2228" w:rsidRPr="008D1C7F" w:rsidRDefault="00BA2228" w:rsidP="00BA2228">
      <w:pPr>
        <w:ind w:left="506" w:right="187"/>
        <w:rPr>
          <w:rFonts w:ascii="Arial" w:hAnsi="Arial" w:cs="Arial"/>
          <w:sz w:val="22"/>
          <w:szCs w:val="22"/>
        </w:rPr>
      </w:pPr>
      <w:proofErr w:type="gramStart"/>
      <w:r w:rsidRPr="00FA70DC">
        <w:rPr>
          <w:rFonts w:ascii="Arial" w:hAnsi="Arial" w:cs="Arial"/>
          <w:sz w:val="22"/>
          <w:szCs w:val="22"/>
          <w:u w:val="single"/>
        </w:rPr>
        <w:t>006.67E</w:t>
      </w:r>
      <w:r w:rsidRPr="00FA70DC">
        <w:rPr>
          <w:rFonts w:ascii="Arial" w:hAnsi="Arial" w:cs="Arial"/>
          <w:sz w:val="22"/>
          <w:szCs w:val="22"/>
        </w:rPr>
        <w:t xml:space="preserve">  Endorsement</w:t>
      </w:r>
      <w:proofErr w:type="gramEnd"/>
      <w:r w:rsidRPr="00FA70DC">
        <w:rPr>
          <w:rFonts w:ascii="Arial" w:hAnsi="Arial" w:cs="Arial"/>
          <w:sz w:val="22"/>
          <w:szCs w:val="22"/>
        </w:rPr>
        <w:t xml:space="preserve"> Program Requirements:  Standard institutions of higher education offering this endorsement program must have on file, within the institution, a plan which </w:t>
      </w:r>
      <w:r w:rsidRPr="008D1C7F">
        <w:rPr>
          <w:rFonts w:ascii="Arial" w:hAnsi="Arial" w:cs="Arial"/>
          <w:sz w:val="22"/>
          <w:szCs w:val="22"/>
        </w:rPr>
        <w:t xml:space="preserve">identifies the courses and the course completion requirements which the institution utilizes to grant credit toward completion of this endorsement.  </w:t>
      </w:r>
    </w:p>
    <w:p w14:paraId="7EF00A98" w14:textId="77777777" w:rsidR="00BA2228" w:rsidRPr="008D1C7F" w:rsidRDefault="00BA2228" w:rsidP="00BA2228">
      <w:pPr>
        <w:ind w:left="506" w:right="187"/>
        <w:rPr>
          <w:rFonts w:ascii="Arial" w:hAnsi="Arial" w:cs="Arial"/>
          <w:sz w:val="22"/>
          <w:szCs w:val="22"/>
        </w:rPr>
      </w:pPr>
    </w:p>
    <w:p w14:paraId="59D36E24" w14:textId="77777777" w:rsidR="00BA2228" w:rsidRPr="008D1C7F" w:rsidRDefault="00BA2228" w:rsidP="00BA2228">
      <w:pPr>
        <w:ind w:left="506"/>
        <w:rPr>
          <w:rFonts w:ascii="Arial" w:hAnsi="Arial" w:cs="Arial"/>
          <w:sz w:val="22"/>
          <w:szCs w:val="22"/>
        </w:rPr>
      </w:pPr>
      <w:proofErr w:type="gramStart"/>
      <w:r w:rsidRPr="008D1C7F">
        <w:rPr>
          <w:rFonts w:ascii="Arial" w:hAnsi="Arial" w:cs="Arial"/>
          <w:sz w:val="22"/>
          <w:szCs w:val="22"/>
          <w:u w:val="single"/>
        </w:rPr>
        <w:t>006.6</w:t>
      </w:r>
      <w:r>
        <w:rPr>
          <w:rFonts w:ascii="Arial" w:hAnsi="Arial" w:cs="Arial"/>
          <w:sz w:val="22"/>
          <w:szCs w:val="22"/>
          <w:u w:val="single"/>
        </w:rPr>
        <w:t>7</w:t>
      </w:r>
      <w:r w:rsidRPr="008D1C7F">
        <w:rPr>
          <w:rFonts w:ascii="Arial" w:hAnsi="Arial" w:cs="Arial"/>
          <w:sz w:val="22"/>
          <w:szCs w:val="22"/>
          <w:u w:val="single"/>
        </w:rPr>
        <w:t>F</w:t>
      </w:r>
      <w:r w:rsidRPr="008D1C7F">
        <w:rPr>
          <w:rFonts w:ascii="Arial" w:hAnsi="Arial" w:cs="Arial"/>
          <w:sz w:val="22"/>
          <w:szCs w:val="22"/>
        </w:rPr>
        <w:t xml:space="preserve">  Effective</w:t>
      </w:r>
      <w:proofErr w:type="gramEnd"/>
      <w:r w:rsidRPr="008D1C7F">
        <w:rPr>
          <w:rFonts w:ascii="Arial" w:hAnsi="Arial" w:cs="Arial"/>
          <w:sz w:val="22"/>
          <w:szCs w:val="22"/>
        </w:rPr>
        <w:t xml:space="preserve"> September 1, 2015, an applicant will be required to submit a passing score as set forth in Appendix C for the applicable content test for the first-time placement of this endorsement on a Nebraska certificate or permit.</w:t>
      </w:r>
    </w:p>
    <w:p w14:paraId="06012A86" w14:textId="7B9E3058" w:rsidR="003954F7" w:rsidRDefault="003954F7" w:rsidP="00BA2228">
      <w:pPr>
        <w:ind w:left="180"/>
      </w:pPr>
    </w:p>
    <w:p w14:paraId="7EB19082" w14:textId="7D01C4D5" w:rsidR="00BA2228" w:rsidRDefault="00BA2228" w:rsidP="00BA2228">
      <w:pPr>
        <w:ind w:left="180"/>
      </w:pPr>
    </w:p>
    <w:p w14:paraId="544DF5CF" w14:textId="77777777" w:rsidR="00BA2228" w:rsidRPr="008D1C7F" w:rsidRDefault="00BA2228" w:rsidP="00BA2228">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4DDBDCAA" w14:textId="77777777" w:rsidR="00BA2228" w:rsidRDefault="00BA2228" w:rsidP="00BA2228">
      <w:pPr>
        <w:autoSpaceDE w:val="0"/>
        <w:autoSpaceDN w:val="0"/>
        <w:adjustRightInd w:val="0"/>
        <w:rPr>
          <w:rFonts w:ascii="Arial" w:eastAsia="Calibri" w:hAnsi="Arial" w:cs="Arial"/>
          <w:sz w:val="22"/>
          <w:szCs w:val="22"/>
        </w:rPr>
      </w:pPr>
    </w:p>
    <w:p w14:paraId="5125B6F0" w14:textId="77777777" w:rsidR="00BA2228" w:rsidRPr="008D1C7F" w:rsidRDefault="00BA2228" w:rsidP="00BA2228">
      <w:pPr>
        <w:autoSpaceDE w:val="0"/>
        <w:autoSpaceDN w:val="0"/>
        <w:adjustRightInd w:val="0"/>
        <w:rPr>
          <w:rFonts w:ascii="Arial" w:eastAsia="Calibri" w:hAnsi="Arial" w:cs="Arial"/>
          <w:sz w:val="22"/>
          <w:szCs w:val="22"/>
        </w:rPr>
      </w:pPr>
      <w:r w:rsidRPr="008D1C7F">
        <w:rPr>
          <w:rFonts w:ascii="Arial" w:eastAsia="Calibri" w:hAnsi="Arial" w:cs="Arial"/>
          <w:sz w:val="22"/>
          <w:szCs w:val="22"/>
        </w:rPr>
        <w:t>Through the courses identified in its plan, the institution shall prepare prospective speech-language pathologists based on the Council for Clinical Certification (CFCC) of the American Speech-Language Hearing Association (ASHA) Standards (2008) to:</w:t>
      </w:r>
    </w:p>
    <w:p w14:paraId="2EE7E669" w14:textId="77777777" w:rsidR="00BA2228" w:rsidRPr="008D1C7F" w:rsidRDefault="00BA2228" w:rsidP="00BA2228">
      <w:pPr>
        <w:autoSpaceDE w:val="0"/>
        <w:autoSpaceDN w:val="0"/>
        <w:adjustRightInd w:val="0"/>
        <w:rPr>
          <w:rFonts w:ascii="Arial" w:eastAsia="Calibri" w:hAnsi="Arial" w:cs="Arial"/>
          <w:sz w:val="22"/>
          <w:szCs w:val="22"/>
        </w:rPr>
      </w:pPr>
    </w:p>
    <w:p w14:paraId="117F2017"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 xml:space="preserve">A.  Demonstrate knowledge of the principles of biological sciences, physical sciences, mathematics, and social/behavioral </w:t>
      </w:r>
      <w:proofErr w:type="gramStart"/>
      <w:r w:rsidRPr="008D1C7F">
        <w:rPr>
          <w:rFonts w:ascii="Arial" w:eastAsia="Calibri" w:hAnsi="Arial" w:cs="Arial"/>
          <w:sz w:val="22"/>
          <w:szCs w:val="22"/>
        </w:rPr>
        <w:t>sciences;</w:t>
      </w:r>
      <w:proofErr w:type="gramEnd"/>
    </w:p>
    <w:p w14:paraId="54FED2F1" w14:textId="77777777" w:rsidR="00BA2228" w:rsidRPr="008D1C7F" w:rsidRDefault="00BA2228" w:rsidP="00BA2228">
      <w:pPr>
        <w:autoSpaceDE w:val="0"/>
        <w:autoSpaceDN w:val="0"/>
        <w:adjustRightInd w:val="0"/>
        <w:rPr>
          <w:rFonts w:ascii="Arial" w:eastAsia="Calibri" w:hAnsi="Arial" w:cs="Arial"/>
          <w:sz w:val="22"/>
          <w:szCs w:val="22"/>
        </w:rPr>
      </w:pPr>
    </w:p>
    <w:p w14:paraId="4EEF576B"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 xml:space="preserve">B.  Demonstrate knowledge of basic human communication and swallowing processes, including their biological, neurological, acoustic, psychological, developmental, and linguistic and cultural </w:t>
      </w:r>
      <w:proofErr w:type="gramStart"/>
      <w:r w:rsidRPr="008D1C7F">
        <w:rPr>
          <w:rFonts w:ascii="Arial" w:eastAsia="Calibri" w:hAnsi="Arial" w:cs="Arial"/>
          <w:sz w:val="22"/>
          <w:szCs w:val="22"/>
        </w:rPr>
        <w:t>bases;</w:t>
      </w:r>
      <w:proofErr w:type="gramEnd"/>
    </w:p>
    <w:p w14:paraId="4EF984FA" w14:textId="77777777" w:rsidR="00BA2228" w:rsidRPr="008D1C7F" w:rsidRDefault="00BA2228" w:rsidP="00BA2228">
      <w:pPr>
        <w:autoSpaceDE w:val="0"/>
        <w:autoSpaceDN w:val="0"/>
        <w:adjustRightInd w:val="0"/>
        <w:rPr>
          <w:rFonts w:ascii="Arial" w:eastAsia="Calibri" w:hAnsi="Arial" w:cs="Arial"/>
          <w:sz w:val="22"/>
          <w:szCs w:val="22"/>
        </w:rPr>
      </w:pPr>
    </w:p>
    <w:p w14:paraId="556F543E"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 xml:space="preserve">C.  Demonstrate knowledge of the nature of speech, language, hearing, and communication disorders and differences and swallowing disorders, including their etiologies, characteristics, anatomical/physiological, acoustic, psychological, developmental, and linguistic and cultural correlates.  </w:t>
      </w:r>
    </w:p>
    <w:p w14:paraId="2AFFBE2B" w14:textId="77777777" w:rsidR="00BA2228" w:rsidRPr="008D1C7F" w:rsidRDefault="00BA2228" w:rsidP="00BA2228">
      <w:pPr>
        <w:autoSpaceDE w:val="0"/>
        <w:autoSpaceDN w:val="0"/>
        <w:adjustRightInd w:val="0"/>
        <w:ind w:left="360" w:hanging="360"/>
        <w:rPr>
          <w:rFonts w:ascii="Arial" w:eastAsia="Calibri" w:hAnsi="Arial" w:cs="Arial"/>
          <w:sz w:val="22"/>
          <w:szCs w:val="22"/>
        </w:rPr>
      </w:pPr>
    </w:p>
    <w:p w14:paraId="302F43D3" w14:textId="77777777" w:rsidR="00BA2228" w:rsidRPr="008D1C7F" w:rsidRDefault="00BA2228" w:rsidP="00BA2228">
      <w:pPr>
        <w:autoSpaceDE w:val="0"/>
        <w:autoSpaceDN w:val="0"/>
        <w:adjustRightInd w:val="0"/>
        <w:ind w:left="360"/>
        <w:rPr>
          <w:rFonts w:ascii="Arial" w:eastAsia="Calibri" w:hAnsi="Arial" w:cs="Arial"/>
          <w:sz w:val="22"/>
          <w:szCs w:val="22"/>
        </w:rPr>
      </w:pPr>
      <w:r w:rsidRPr="008D1C7F">
        <w:rPr>
          <w:rFonts w:ascii="Arial" w:eastAsia="Calibri" w:hAnsi="Arial" w:cs="Arial"/>
          <w:sz w:val="22"/>
          <w:szCs w:val="22"/>
        </w:rPr>
        <w:t xml:space="preserve">1.  Specific knowledge must be demonstrated in the following areas:  </w:t>
      </w:r>
    </w:p>
    <w:p w14:paraId="2049C514" w14:textId="77777777" w:rsidR="00BA2228" w:rsidRPr="008D1C7F" w:rsidRDefault="00BA2228" w:rsidP="00BA2228">
      <w:pPr>
        <w:autoSpaceDE w:val="0"/>
        <w:autoSpaceDN w:val="0"/>
        <w:adjustRightInd w:val="0"/>
        <w:ind w:firstLine="720"/>
        <w:rPr>
          <w:rFonts w:ascii="Arial" w:eastAsia="Calibri" w:hAnsi="Arial" w:cs="Arial"/>
          <w:sz w:val="22"/>
          <w:szCs w:val="22"/>
        </w:rPr>
      </w:pPr>
      <w:r w:rsidRPr="008D1C7F">
        <w:rPr>
          <w:rFonts w:ascii="Arial" w:eastAsia="Calibri" w:hAnsi="Arial" w:cs="Arial"/>
          <w:sz w:val="22"/>
          <w:szCs w:val="22"/>
        </w:rPr>
        <w:lastRenderedPageBreak/>
        <w:t>a.  speech sound disorders (articulation and phonology</w:t>
      </w:r>
      <w:proofErr w:type="gramStart"/>
      <w:r w:rsidRPr="008D1C7F">
        <w:rPr>
          <w:rFonts w:ascii="Arial" w:eastAsia="Calibri" w:hAnsi="Arial" w:cs="Arial"/>
          <w:sz w:val="22"/>
          <w:szCs w:val="22"/>
        </w:rPr>
        <w:t>);</w:t>
      </w:r>
      <w:proofErr w:type="gramEnd"/>
      <w:r w:rsidRPr="008D1C7F">
        <w:rPr>
          <w:rFonts w:ascii="Arial" w:eastAsia="Calibri" w:hAnsi="Arial" w:cs="Arial"/>
          <w:sz w:val="22"/>
          <w:szCs w:val="22"/>
        </w:rPr>
        <w:t xml:space="preserve"> </w:t>
      </w:r>
    </w:p>
    <w:p w14:paraId="491A586C" w14:textId="77777777" w:rsidR="00BA2228" w:rsidRPr="008D1C7F" w:rsidRDefault="00BA2228" w:rsidP="00BA2228">
      <w:pPr>
        <w:autoSpaceDE w:val="0"/>
        <w:autoSpaceDN w:val="0"/>
        <w:adjustRightInd w:val="0"/>
        <w:ind w:left="720"/>
        <w:rPr>
          <w:rFonts w:ascii="Arial" w:eastAsia="Calibri" w:hAnsi="Arial" w:cs="Arial"/>
          <w:sz w:val="22"/>
          <w:szCs w:val="22"/>
        </w:rPr>
      </w:pPr>
      <w:r w:rsidRPr="008D1C7F">
        <w:rPr>
          <w:rFonts w:ascii="Arial" w:eastAsia="Calibri" w:hAnsi="Arial" w:cs="Arial"/>
          <w:sz w:val="22"/>
          <w:szCs w:val="22"/>
        </w:rPr>
        <w:t xml:space="preserve">b.  </w:t>
      </w:r>
      <w:proofErr w:type="gramStart"/>
      <w:r w:rsidRPr="008D1C7F">
        <w:rPr>
          <w:rFonts w:ascii="Arial" w:eastAsia="Calibri" w:hAnsi="Arial" w:cs="Arial"/>
          <w:sz w:val="22"/>
          <w:szCs w:val="22"/>
        </w:rPr>
        <w:t>fluency;</w:t>
      </w:r>
      <w:proofErr w:type="gramEnd"/>
      <w:r w:rsidRPr="008D1C7F">
        <w:rPr>
          <w:rFonts w:ascii="Arial" w:eastAsia="Calibri" w:hAnsi="Arial" w:cs="Arial"/>
          <w:sz w:val="22"/>
          <w:szCs w:val="22"/>
        </w:rPr>
        <w:t xml:space="preserve"> </w:t>
      </w:r>
    </w:p>
    <w:p w14:paraId="12BEFE01" w14:textId="77777777" w:rsidR="00BA2228" w:rsidRPr="008D1C7F" w:rsidRDefault="00BA2228" w:rsidP="00BA2228">
      <w:pPr>
        <w:autoSpaceDE w:val="0"/>
        <w:autoSpaceDN w:val="0"/>
        <w:adjustRightInd w:val="0"/>
        <w:ind w:firstLine="720"/>
        <w:rPr>
          <w:rFonts w:ascii="Arial" w:eastAsia="Calibri" w:hAnsi="Arial" w:cs="Arial"/>
          <w:sz w:val="22"/>
          <w:szCs w:val="22"/>
        </w:rPr>
      </w:pPr>
      <w:r w:rsidRPr="008D1C7F">
        <w:rPr>
          <w:rFonts w:ascii="Arial" w:eastAsia="Calibri" w:hAnsi="Arial" w:cs="Arial"/>
          <w:sz w:val="22"/>
          <w:szCs w:val="22"/>
        </w:rPr>
        <w:t xml:space="preserve">c.  voice and resonance, including respiration and </w:t>
      </w:r>
      <w:proofErr w:type="gramStart"/>
      <w:r w:rsidRPr="008D1C7F">
        <w:rPr>
          <w:rFonts w:ascii="Arial" w:eastAsia="Calibri" w:hAnsi="Arial" w:cs="Arial"/>
          <w:sz w:val="22"/>
          <w:szCs w:val="22"/>
        </w:rPr>
        <w:t>phonation;</w:t>
      </w:r>
      <w:proofErr w:type="gramEnd"/>
      <w:r w:rsidRPr="008D1C7F">
        <w:rPr>
          <w:rFonts w:ascii="Arial" w:eastAsia="Calibri" w:hAnsi="Arial" w:cs="Arial"/>
          <w:sz w:val="22"/>
          <w:szCs w:val="22"/>
        </w:rPr>
        <w:t xml:space="preserve"> </w:t>
      </w:r>
    </w:p>
    <w:p w14:paraId="44232CE0"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d.  receptive and expressive language (prelinguistic, paralinguistic, phonology, morphology, syntax, semantics, and pragmatics) in speaking, listening, reading, writing, and manual </w:t>
      </w:r>
      <w:proofErr w:type="gramStart"/>
      <w:r w:rsidRPr="008D1C7F">
        <w:rPr>
          <w:rFonts w:ascii="Arial" w:eastAsia="Calibri" w:hAnsi="Arial" w:cs="Arial"/>
          <w:sz w:val="22"/>
          <w:szCs w:val="22"/>
        </w:rPr>
        <w:t>modalities;</w:t>
      </w:r>
      <w:proofErr w:type="gramEnd"/>
      <w:r w:rsidRPr="008D1C7F">
        <w:rPr>
          <w:rFonts w:ascii="Arial" w:eastAsia="Calibri" w:hAnsi="Arial" w:cs="Arial"/>
          <w:sz w:val="22"/>
          <w:szCs w:val="22"/>
        </w:rPr>
        <w:t xml:space="preserve"> </w:t>
      </w:r>
    </w:p>
    <w:p w14:paraId="147D7647" w14:textId="77777777" w:rsidR="00BA2228" w:rsidRPr="008D1C7F" w:rsidRDefault="00BA2228" w:rsidP="00BA2228">
      <w:pPr>
        <w:autoSpaceDE w:val="0"/>
        <w:autoSpaceDN w:val="0"/>
        <w:adjustRightInd w:val="0"/>
        <w:ind w:left="720"/>
        <w:rPr>
          <w:rFonts w:ascii="Arial" w:eastAsia="Calibri" w:hAnsi="Arial" w:cs="Arial"/>
          <w:sz w:val="22"/>
          <w:szCs w:val="22"/>
        </w:rPr>
      </w:pPr>
      <w:r w:rsidRPr="008D1C7F">
        <w:rPr>
          <w:rFonts w:ascii="Arial" w:eastAsia="Calibri" w:hAnsi="Arial" w:cs="Arial"/>
          <w:sz w:val="22"/>
          <w:szCs w:val="22"/>
        </w:rPr>
        <w:t xml:space="preserve">e.  hearing, including the impact on speech and </w:t>
      </w:r>
      <w:proofErr w:type="gramStart"/>
      <w:r w:rsidRPr="008D1C7F">
        <w:rPr>
          <w:rFonts w:ascii="Arial" w:eastAsia="Calibri" w:hAnsi="Arial" w:cs="Arial"/>
          <w:sz w:val="22"/>
          <w:szCs w:val="22"/>
        </w:rPr>
        <w:t>language;</w:t>
      </w:r>
      <w:proofErr w:type="gramEnd"/>
      <w:r w:rsidRPr="008D1C7F">
        <w:rPr>
          <w:rFonts w:ascii="Arial" w:eastAsia="Calibri" w:hAnsi="Arial" w:cs="Arial"/>
          <w:sz w:val="22"/>
          <w:szCs w:val="22"/>
        </w:rPr>
        <w:t xml:space="preserve"> </w:t>
      </w:r>
    </w:p>
    <w:p w14:paraId="2C2F40A9"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f.   swallowing (oral, pharyngeal, esophageal, and related functions, including oral function for feeding; orofacial myofunction</w:t>
      </w:r>
      <w:proofErr w:type="gramStart"/>
      <w:r w:rsidRPr="008D1C7F">
        <w:rPr>
          <w:rFonts w:ascii="Arial" w:eastAsia="Calibri" w:hAnsi="Arial" w:cs="Arial"/>
          <w:sz w:val="22"/>
          <w:szCs w:val="22"/>
        </w:rPr>
        <w:t>);</w:t>
      </w:r>
      <w:proofErr w:type="gramEnd"/>
      <w:r w:rsidRPr="008D1C7F">
        <w:rPr>
          <w:rFonts w:ascii="Arial" w:eastAsia="Calibri" w:hAnsi="Arial" w:cs="Arial"/>
          <w:sz w:val="22"/>
          <w:szCs w:val="22"/>
        </w:rPr>
        <w:t xml:space="preserve"> </w:t>
      </w:r>
    </w:p>
    <w:p w14:paraId="2BD05615"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g.  cognitive aspects of communication (attention, memory, sequencing, problem-solving, executive functioning</w:t>
      </w:r>
      <w:proofErr w:type="gramStart"/>
      <w:r w:rsidRPr="008D1C7F">
        <w:rPr>
          <w:rFonts w:ascii="Arial" w:eastAsia="Calibri" w:hAnsi="Arial" w:cs="Arial"/>
          <w:sz w:val="22"/>
          <w:szCs w:val="22"/>
        </w:rPr>
        <w:t>);</w:t>
      </w:r>
      <w:proofErr w:type="gramEnd"/>
      <w:r w:rsidRPr="008D1C7F">
        <w:rPr>
          <w:rFonts w:ascii="Arial" w:eastAsia="Calibri" w:hAnsi="Arial" w:cs="Arial"/>
          <w:sz w:val="22"/>
          <w:szCs w:val="22"/>
        </w:rPr>
        <w:t xml:space="preserve"> </w:t>
      </w:r>
    </w:p>
    <w:p w14:paraId="7283306D"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h.  social aspects of communication (including challenging behavior, ineffective social skills, lack of communication opportunities); and</w:t>
      </w:r>
    </w:p>
    <w:p w14:paraId="2DE5CCC5" w14:textId="77777777" w:rsidR="00BA2228" w:rsidRPr="008D1C7F" w:rsidRDefault="00BA2228" w:rsidP="00BA2228">
      <w:pPr>
        <w:autoSpaceDE w:val="0"/>
        <w:autoSpaceDN w:val="0"/>
        <w:adjustRightInd w:val="0"/>
        <w:ind w:left="975" w:hanging="255"/>
        <w:rPr>
          <w:rFonts w:ascii="Arial" w:eastAsia="Calibri" w:hAnsi="Arial" w:cs="Arial"/>
          <w:sz w:val="22"/>
          <w:szCs w:val="22"/>
        </w:rPr>
      </w:pPr>
      <w:proofErr w:type="spellStart"/>
      <w:r w:rsidRPr="008D1C7F">
        <w:rPr>
          <w:rFonts w:ascii="Arial" w:eastAsia="Calibri" w:hAnsi="Arial" w:cs="Arial"/>
          <w:sz w:val="22"/>
          <w:szCs w:val="22"/>
        </w:rPr>
        <w:t>i</w:t>
      </w:r>
      <w:proofErr w:type="spellEnd"/>
      <w:r w:rsidRPr="008D1C7F">
        <w:rPr>
          <w:rFonts w:ascii="Arial" w:eastAsia="Calibri" w:hAnsi="Arial" w:cs="Arial"/>
          <w:sz w:val="22"/>
          <w:szCs w:val="22"/>
        </w:rPr>
        <w:t xml:space="preserve">.  communication modalities (including oral, manual, augmentative, and alternative communication </w:t>
      </w:r>
      <w:proofErr w:type="gramStart"/>
      <w:r w:rsidRPr="008D1C7F">
        <w:rPr>
          <w:rFonts w:ascii="Arial" w:eastAsia="Calibri" w:hAnsi="Arial" w:cs="Arial"/>
          <w:sz w:val="22"/>
          <w:szCs w:val="22"/>
        </w:rPr>
        <w:t>techniques</w:t>
      </w:r>
      <w:proofErr w:type="gramEnd"/>
      <w:r w:rsidRPr="008D1C7F">
        <w:rPr>
          <w:rFonts w:ascii="Arial" w:eastAsia="Calibri" w:hAnsi="Arial" w:cs="Arial"/>
          <w:sz w:val="22"/>
          <w:szCs w:val="22"/>
        </w:rPr>
        <w:t xml:space="preserve"> and assistive technologies).  </w:t>
      </w:r>
    </w:p>
    <w:p w14:paraId="63ED6F1E" w14:textId="77777777" w:rsidR="00BA2228" w:rsidRPr="008D1C7F" w:rsidRDefault="00BA2228" w:rsidP="00BA2228">
      <w:pPr>
        <w:autoSpaceDE w:val="0"/>
        <w:autoSpaceDN w:val="0"/>
        <w:adjustRightInd w:val="0"/>
        <w:rPr>
          <w:rFonts w:ascii="Arial" w:eastAsia="Calibri" w:hAnsi="Arial" w:cs="Arial"/>
          <w:sz w:val="22"/>
          <w:szCs w:val="22"/>
        </w:rPr>
      </w:pPr>
    </w:p>
    <w:p w14:paraId="26CCABAA" w14:textId="77777777" w:rsidR="00BA2228" w:rsidRPr="008D1C7F" w:rsidRDefault="00BA2228" w:rsidP="00BA2228">
      <w:pPr>
        <w:autoSpaceDE w:val="0"/>
        <w:autoSpaceDN w:val="0"/>
        <w:adjustRightInd w:val="0"/>
        <w:ind w:left="450" w:hanging="450"/>
        <w:rPr>
          <w:rFonts w:ascii="Arial" w:eastAsia="Calibri" w:hAnsi="Arial" w:cs="Arial"/>
          <w:sz w:val="22"/>
          <w:szCs w:val="22"/>
        </w:rPr>
      </w:pPr>
      <w:r w:rsidRPr="008D1C7F">
        <w:rPr>
          <w:rFonts w:ascii="Arial" w:eastAsia="Calibri" w:hAnsi="Arial" w:cs="Arial"/>
          <w:sz w:val="22"/>
          <w:szCs w:val="22"/>
        </w:rPr>
        <w:t xml:space="preserve">D.  Demonstrate knowledge of the principles and methods of prevention, assessment, and intervention for students with communication and swallowing disorders, including consideration of anatomical/physiological, psychological, developmental, and linguistic and cultural correlates of the </w:t>
      </w:r>
      <w:proofErr w:type="gramStart"/>
      <w:r w:rsidRPr="008D1C7F">
        <w:rPr>
          <w:rFonts w:ascii="Arial" w:eastAsia="Calibri" w:hAnsi="Arial" w:cs="Arial"/>
          <w:sz w:val="22"/>
          <w:szCs w:val="22"/>
        </w:rPr>
        <w:t>disorders;</w:t>
      </w:r>
      <w:proofErr w:type="gramEnd"/>
      <w:r w:rsidRPr="008D1C7F">
        <w:rPr>
          <w:rFonts w:ascii="Arial" w:eastAsia="Calibri" w:hAnsi="Arial" w:cs="Arial"/>
          <w:sz w:val="22"/>
          <w:szCs w:val="22"/>
        </w:rPr>
        <w:t xml:space="preserve"> </w:t>
      </w:r>
    </w:p>
    <w:p w14:paraId="14E26377" w14:textId="77777777" w:rsidR="00BA2228" w:rsidRPr="008D1C7F" w:rsidRDefault="00BA2228" w:rsidP="00BA2228">
      <w:pPr>
        <w:autoSpaceDE w:val="0"/>
        <w:autoSpaceDN w:val="0"/>
        <w:adjustRightInd w:val="0"/>
        <w:rPr>
          <w:rFonts w:ascii="Arial" w:eastAsia="Calibri" w:hAnsi="Arial" w:cs="Arial"/>
          <w:sz w:val="22"/>
          <w:szCs w:val="22"/>
        </w:rPr>
      </w:pPr>
    </w:p>
    <w:p w14:paraId="4C0E8361"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E.  Complete a program of study that includes supervised school and clinical experiences sufficient in breadth and depth to achieve the following skills outcomes (in addition to clinical experiences, skills may be demonstrated through successful performance on academic course work and examinations, independent projects, or other appropriate alternative methods):</w:t>
      </w:r>
    </w:p>
    <w:p w14:paraId="63D2EE16" w14:textId="77777777" w:rsidR="00BA2228" w:rsidRPr="008D1C7F" w:rsidRDefault="00BA2228" w:rsidP="00BA2228">
      <w:pPr>
        <w:autoSpaceDE w:val="0"/>
        <w:autoSpaceDN w:val="0"/>
        <w:adjustRightInd w:val="0"/>
        <w:ind w:left="360"/>
        <w:rPr>
          <w:rFonts w:ascii="Arial" w:eastAsia="Calibri" w:hAnsi="Arial" w:cs="Arial"/>
          <w:sz w:val="22"/>
          <w:szCs w:val="22"/>
        </w:rPr>
      </w:pPr>
    </w:p>
    <w:p w14:paraId="2E04B7A2" w14:textId="77777777" w:rsidR="00BA2228" w:rsidRPr="008D1C7F" w:rsidRDefault="00BA2228" w:rsidP="00BA2228">
      <w:pPr>
        <w:autoSpaceDE w:val="0"/>
        <w:autoSpaceDN w:val="0"/>
        <w:adjustRightInd w:val="0"/>
        <w:ind w:firstLine="360"/>
        <w:rPr>
          <w:rFonts w:ascii="Arial" w:eastAsia="Calibri" w:hAnsi="Arial" w:cs="Arial"/>
          <w:sz w:val="22"/>
          <w:szCs w:val="22"/>
        </w:rPr>
      </w:pPr>
      <w:r w:rsidRPr="008D1C7F">
        <w:rPr>
          <w:rFonts w:ascii="Arial" w:eastAsia="Calibri" w:hAnsi="Arial" w:cs="Arial"/>
          <w:sz w:val="22"/>
          <w:szCs w:val="22"/>
        </w:rPr>
        <w:t>1.  Evaluation</w:t>
      </w:r>
    </w:p>
    <w:p w14:paraId="06057C13"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Conduct screening and prevention procedures (including prevention activities</w:t>
      </w:r>
      <w:proofErr w:type="gramStart"/>
      <w:r w:rsidRPr="008D1C7F">
        <w:rPr>
          <w:rFonts w:ascii="Arial" w:eastAsia="Calibri" w:hAnsi="Arial" w:cs="Arial"/>
          <w:sz w:val="22"/>
          <w:szCs w:val="22"/>
        </w:rPr>
        <w:t>);</w:t>
      </w:r>
      <w:proofErr w:type="gramEnd"/>
      <w:r w:rsidRPr="008D1C7F">
        <w:rPr>
          <w:rFonts w:ascii="Arial" w:eastAsia="Calibri" w:hAnsi="Arial" w:cs="Arial"/>
          <w:sz w:val="22"/>
          <w:szCs w:val="22"/>
        </w:rPr>
        <w:t xml:space="preserve"> </w:t>
      </w:r>
    </w:p>
    <w:p w14:paraId="1B759D8D"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b.  Collect case history information and integrate information from students, families, caregivers, teachers, relevant others, and other </w:t>
      </w:r>
      <w:proofErr w:type="gramStart"/>
      <w:r w:rsidRPr="008D1C7F">
        <w:rPr>
          <w:rFonts w:ascii="Arial" w:eastAsia="Calibri" w:hAnsi="Arial" w:cs="Arial"/>
          <w:sz w:val="22"/>
          <w:szCs w:val="22"/>
        </w:rPr>
        <w:t>professionals;</w:t>
      </w:r>
      <w:proofErr w:type="gramEnd"/>
    </w:p>
    <w:p w14:paraId="0A29E9FE"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c.  Select and administer appropriate evaluation procedures, such as behavioral observations, non-standardized and standardized tests, and instrumental </w:t>
      </w:r>
      <w:proofErr w:type="gramStart"/>
      <w:r w:rsidRPr="008D1C7F">
        <w:rPr>
          <w:rFonts w:ascii="Arial" w:eastAsia="Calibri" w:hAnsi="Arial" w:cs="Arial"/>
          <w:sz w:val="22"/>
          <w:szCs w:val="22"/>
        </w:rPr>
        <w:t>procedures;</w:t>
      </w:r>
      <w:proofErr w:type="gramEnd"/>
    </w:p>
    <w:p w14:paraId="0502587E"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d.  Adapt evaluation procedures to meet student </w:t>
      </w:r>
      <w:proofErr w:type="gramStart"/>
      <w:r w:rsidRPr="008D1C7F">
        <w:rPr>
          <w:rFonts w:ascii="Arial" w:eastAsia="Calibri" w:hAnsi="Arial" w:cs="Arial"/>
          <w:sz w:val="22"/>
          <w:szCs w:val="22"/>
        </w:rPr>
        <w:t>needs;</w:t>
      </w:r>
      <w:proofErr w:type="gramEnd"/>
    </w:p>
    <w:p w14:paraId="46099B7C"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e.  Interpret, integrate, and synthesize all information to assist in the eligibility and make appropriate recommendations for </w:t>
      </w:r>
      <w:proofErr w:type="gramStart"/>
      <w:r w:rsidRPr="008D1C7F">
        <w:rPr>
          <w:rFonts w:ascii="Arial" w:eastAsia="Calibri" w:hAnsi="Arial" w:cs="Arial"/>
          <w:sz w:val="22"/>
          <w:szCs w:val="22"/>
        </w:rPr>
        <w:t>intervention;</w:t>
      </w:r>
      <w:proofErr w:type="gramEnd"/>
    </w:p>
    <w:p w14:paraId="799EC959"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f.   Complete administrative and reporting functions necessary to support evaluation; and</w:t>
      </w:r>
    </w:p>
    <w:p w14:paraId="5B9F4B59"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g.  Refer students for appropriate services</w:t>
      </w:r>
    </w:p>
    <w:p w14:paraId="091A8474" w14:textId="77777777" w:rsidR="00BA2228" w:rsidRPr="008D1C7F" w:rsidRDefault="00BA2228" w:rsidP="00BA2228">
      <w:pPr>
        <w:autoSpaceDE w:val="0"/>
        <w:autoSpaceDN w:val="0"/>
        <w:adjustRightInd w:val="0"/>
        <w:ind w:firstLine="720"/>
        <w:rPr>
          <w:rFonts w:ascii="Arial" w:eastAsia="Calibri" w:hAnsi="Arial" w:cs="Arial"/>
          <w:sz w:val="22"/>
          <w:szCs w:val="22"/>
        </w:rPr>
      </w:pPr>
    </w:p>
    <w:p w14:paraId="595817ED" w14:textId="77777777" w:rsidR="00BA2228" w:rsidRPr="008D1C7F" w:rsidRDefault="00BA2228" w:rsidP="00BA2228">
      <w:pPr>
        <w:autoSpaceDE w:val="0"/>
        <w:autoSpaceDN w:val="0"/>
        <w:adjustRightInd w:val="0"/>
        <w:ind w:left="360"/>
        <w:rPr>
          <w:rFonts w:ascii="Arial" w:eastAsia="Calibri" w:hAnsi="Arial" w:cs="Arial"/>
          <w:sz w:val="22"/>
          <w:szCs w:val="22"/>
        </w:rPr>
      </w:pPr>
      <w:r w:rsidRPr="008D1C7F">
        <w:rPr>
          <w:rFonts w:ascii="Arial" w:eastAsia="Calibri" w:hAnsi="Arial" w:cs="Arial"/>
          <w:sz w:val="22"/>
          <w:szCs w:val="22"/>
        </w:rPr>
        <w:t>2.  Intervention</w:t>
      </w:r>
    </w:p>
    <w:p w14:paraId="239ACB5F"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a.  Develop setting-appropriate intervention plans with measurable and achievable goals that meet student needs by collaborating with students and relevant others in the planning </w:t>
      </w:r>
      <w:proofErr w:type="gramStart"/>
      <w:r w:rsidRPr="008D1C7F">
        <w:rPr>
          <w:rFonts w:ascii="Arial" w:eastAsia="Calibri" w:hAnsi="Arial" w:cs="Arial"/>
          <w:sz w:val="22"/>
          <w:szCs w:val="22"/>
        </w:rPr>
        <w:t>process;</w:t>
      </w:r>
      <w:proofErr w:type="gramEnd"/>
    </w:p>
    <w:p w14:paraId="0478C10D"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b.  Implement intervention plans by involving students and relevant others in the intervention </w:t>
      </w:r>
      <w:proofErr w:type="gramStart"/>
      <w:r w:rsidRPr="008D1C7F">
        <w:rPr>
          <w:rFonts w:ascii="Arial" w:eastAsia="Calibri" w:hAnsi="Arial" w:cs="Arial"/>
          <w:sz w:val="22"/>
          <w:szCs w:val="22"/>
        </w:rPr>
        <w:t>process;</w:t>
      </w:r>
      <w:proofErr w:type="gramEnd"/>
    </w:p>
    <w:p w14:paraId="2792B26B"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lastRenderedPageBreak/>
        <w:t xml:space="preserve">c.  Select or develop and use appropriate materials and instruments for prevention and </w:t>
      </w:r>
      <w:proofErr w:type="gramStart"/>
      <w:r w:rsidRPr="008D1C7F">
        <w:rPr>
          <w:rFonts w:ascii="Arial" w:eastAsia="Calibri" w:hAnsi="Arial" w:cs="Arial"/>
          <w:sz w:val="22"/>
          <w:szCs w:val="22"/>
        </w:rPr>
        <w:t>intervention;</w:t>
      </w:r>
      <w:proofErr w:type="gramEnd"/>
    </w:p>
    <w:p w14:paraId="41D36A2B" w14:textId="77777777" w:rsidR="00BA2228" w:rsidRPr="008D1C7F" w:rsidRDefault="00BA2228" w:rsidP="00BA2228">
      <w:pPr>
        <w:autoSpaceDE w:val="0"/>
        <w:autoSpaceDN w:val="0"/>
        <w:adjustRightInd w:val="0"/>
        <w:ind w:firstLine="720"/>
        <w:rPr>
          <w:rFonts w:ascii="Arial" w:eastAsia="Calibri" w:hAnsi="Arial" w:cs="Arial"/>
          <w:sz w:val="22"/>
          <w:szCs w:val="22"/>
        </w:rPr>
      </w:pPr>
      <w:r w:rsidRPr="008D1C7F">
        <w:rPr>
          <w:rFonts w:ascii="Arial" w:eastAsia="Calibri" w:hAnsi="Arial" w:cs="Arial"/>
          <w:sz w:val="22"/>
          <w:szCs w:val="22"/>
        </w:rPr>
        <w:t xml:space="preserve">d.  Measure and evaluate students’ performance and </w:t>
      </w:r>
      <w:proofErr w:type="gramStart"/>
      <w:r w:rsidRPr="008D1C7F">
        <w:rPr>
          <w:rFonts w:ascii="Arial" w:eastAsia="Calibri" w:hAnsi="Arial" w:cs="Arial"/>
          <w:sz w:val="22"/>
          <w:szCs w:val="22"/>
        </w:rPr>
        <w:t>progress;</w:t>
      </w:r>
      <w:proofErr w:type="gramEnd"/>
    </w:p>
    <w:p w14:paraId="669CCF68"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e.  Modify intervention plans, strategies, materials, or instrumentation as appropriate to meet the needs of </w:t>
      </w:r>
      <w:proofErr w:type="gramStart"/>
      <w:r w:rsidRPr="008D1C7F">
        <w:rPr>
          <w:rFonts w:ascii="Arial" w:eastAsia="Calibri" w:hAnsi="Arial" w:cs="Arial"/>
          <w:sz w:val="22"/>
          <w:szCs w:val="22"/>
        </w:rPr>
        <w:t>students;</w:t>
      </w:r>
      <w:proofErr w:type="gramEnd"/>
    </w:p>
    <w:p w14:paraId="28CDB62E"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f.   Complete administrative and reporting functions necessary to support intervention; and</w:t>
      </w:r>
    </w:p>
    <w:p w14:paraId="76D2BDAD" w14:textId="77777777" w:rsidR="00BA2228" w:rsidRPr="008D1C7F" w:rsidRDefault="00BA2228" w:rsidP="00BA2228">
      <w:pPr>
        <w:autoSpaceDE w:val="0"/>
        <w:autoSpaceDN w:val="0"/>
        <w:adjustRightInd w:val="0"/>
        <w:ind w:firstLine="720"/>
        <w:rPr>
          <w:rFonts w:ascii="Arial" w:eastAsia="Calibri" w:hAnsi="Arial" w:cs="Arial"/>
          <w:sz w:val="22"/>
          <w:szCs w:val="22"/>
        </w:rPr>
      </w:pPr>
      <w:r w:rsidRPr="008D1C7F">
        <w:rPr>
          <w:rFonts w:ascii="Arial" w:eastAsia="Calibri" w:hAnsi="Arial" w:cs="Arial"/>
          <w:sz w:val="22"/>
          <w:szCs w:val="22"/>
        </w:rPr>
        <w:t>g.  Identify and refer students for services as appropriate.</w:t>
      </w:r>
    </w:p>
    <w:p w14:paraId="0DC3942E" w14:textId="77777777" w:rsidR="00BA2228" w:rsidRPr="008D1C7F" w:rsidRDefault="00BA2228" w:rsidP="00BA2228">
      <w:pPr>
        <w:autoSpaceDE w:val="0"/>
        <w:autoSpaceDN w:val="0"/>
        <w:adjustRightInd w:val="0"/>
        <w:ind w:firstLine="720"/>
        <w:rPr>
          <w:rFonts w:ascii="Arial" w:eastAsia="Calibri" w:hAnsi="Arial" w:cs="Arial"/>
          <w:sz w:val="22"/>
          <w:szCs w:val="22"/>
        </w:rPr>
      </w:pPr>
    </w:p>
    <w:p w14:paraId="231865C8" w14:textId="77777777" w:rsidR="00BA2228" w:rsidRPr="008D1C7F" w:rsidRDefault="00BA2228" w:rsidP="00BA2228">
      <w:pPr>
        <w:autoSpaceDE w:val="0"/>
        <w:autoSpaceDN w:val="0"/>
        <w:adjustRightInd w:val="0"/>
        <w:ind w:left="360"/>
        <w:rPr>
          <w:rFonts w:ascii="Arial" w:eastAsia="Calibri" w:hAnsi="Arial" w:cs="Arial"/>
          <w:sz w:val="22"/>
          <w:szCs w:val="22"/>
        </w:rPr>
      </w:pPr>
      <w:r w:rsidRPr="008D1C7F">
        <w:rPr>
          <w:rFonts w:ascii="Arial" w:eastAsia="Calibri" w:hAnsi="Arial" w:cs="Arial"/>
          <w:sz w:val="22"/>
          <w:szCs w:val="22"/>
        </w:rPr>
        <w:t>3.  Interaction and Personal Qualities</w:t>
      </w:r>
    </w:p>
    <w:p w14:paraId="7A055E8D"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a.  Communicate effectively recognizing the needs, values, preferred mode of communication, and cultural/linguistic background of the student, family, caregivers, and relevant </w:t>
      </w:r>
      <w:proofErr w:type="gramStart"/>
      <w:r w:rsidRPr="008D1C7F">
        <w:rPr>
          <w:rFonts w:ascii="Arial" w:eastAsia="Calibri" w:hAnsi="Arial" w:cs="Arial"/>
          <w:sz w:val="22"/>
          <w:szCs w:val="22"/>
        </w:rPr>
        <w:t>others;</w:t>
      </w:r>
      <w:proofErr w:type="gramEnd"/>
    </w:p>
    <w:p w14:paraId="3B095091"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b.  Collaborate with other professionals in case </w:t>
      </w:r>
      <w:proofErr w:type="gramStart"/>
      <w:r w:rsidRPr="008D1C7F">
        <w:rPr>
          <w:rFonts w:ascii="Arial" w:eastAsia="Calibri" w:hAnsi="Arial" w:cs="Arial"/>
          <w:sz w:val="22"/>
          <w:szCs w:val="22"/>
        </w:rPr>
        <w:t>management;</w:t>
      </w:r>
      <w:proofErr w:type="gramEnd"/>
    </w:p>
    <w:p w14:paraId="6F64A290"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c.  Provide counseling regarding communication and swallowing disorders to students, families, caregivers, and relevant others; and</w:t>
      </w:r>
    </w:p>
    <w:p w14:paraId="02BD70FE"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d.  Adhere to the ASHA Code of Ethics and behave professionally. </w:t>
      </w:r>
    </w:p>
    <w:p w14:paraId="38A46B5C" w14:textId="77777777" w:rsidR="00BA2228" w:rsidRPr="008D1C7F" w:rsidRDefault="00BA2228" w:rsidP="00BA2228">
      <w:pPr>
        <w:autoSpaceDE w:val="0"/>
        <w:autoSpaceDN w:val="0"/>
        <w:adjustRightInd w:val="0"/>
        <w:rPr>
          <w:rFonts w:ascii="Arial" w:eastAsia="Calibri" w:hAnsi="Arial" w:cs="Arial"/>
          <w:sz w:val="22"/>
          <w:szCs w:val="22"/>
        </w:rPr>
      </w:pPr>
    </w:p>
    <w:p w14:paraId="16B76CE9"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 xml:space="preserve">F.  Demonstrate knowledge of processes used in research and the integration of research principles into evidence-based </w:t>
      </w:r>
      <w:proofErr w:type="gramStart"/>
      <w:r w:rsidRPr="008D1C7F">
        <w:rPr>
          <w:rFonts w:ascii="Arial" w:eastAsia="Calibri" w:hAnsi="Arial" w:cs="Arial"/>
          <w:sz w:val="22"/>
          <w:szCs w:val="22"/>
        </w:rPr>
        <w:t>practice;</w:t>
      </w:r>
      <w:proofErr w:type="gramEnd"/>
    </w:p>
    <w:p w14:paraId="15D9F1E0" w14:textId="77777777" w:rsidR="00BA2228" w:rsidRPr="008D1C7F" w:rsidRDefault="00BA2228" w:rsidP="00BA2228">
      <w:pPr>
        <w:autoSpaceDE w:val="0"/>
        <w:autoSpaceDN w:val="0"/>
        <w:adjustRightInd w:val="0"/>
        <w:rPr>
          <w:rFonts w:ascii="Arial" w:eastAsia="Calibri" w:hAnsi="Arial" w:cs="Arial"/>
          <w:sz w:val="22"/>
          <w:szCs w:val="22"/>
        </w:rPr>
      </w:pPr>
    </w:p>
    <w:p w14:paraId="6520DFEF" w14:textId="77777777" w:rsidR="00BA2228" w:rsidRPr="008D1C7F" w:rsidRDefault="00BA2228" w:rsidP="00BA2228">
      <w:pPr>
        <w:autoSpaceDE w:val="0"/>
        <w:autoSpaceDN w:val="0"/>
        <w:adjustRightInd w:val="0"/>
        <w:rPr>
          <w:rFonts w:ascii="Arial" w:eastAsia="Calibri" w:hAnsi="Arial" w:cs="Arial"/>
          <w:sz w:val="22"/>
          <w:szCs w:val="22"/>
        </w:rPr>
      </w:pPr>
      <w:r w:rsidRPr="008D1C7F">
        <w:rPr>
          <w:rFonts w:ascii="Arial" w:eastAsia="Calibri" w:hAnsi="Arial" w:cs="Arial"/>
          <w:sz w:val="22"/>
          <w:szCs w:val="22"/>
        </w:rPr>
        <w:t xml:space="preserve">G.  Demonstrate knowledge of contemporary professional issues and advocacy </w:t>
      </w:r>
    </w:p>
    <w:p w14:paraId="393BD18E" w14:textId="77777777" w:rsidR="00BA2228" w:rsidRPr="008D1C7F" w:rsidRDefault="00BA2228" w:rsidP="00BA2228">
      <w:pPr>
        <w:autoSpaceDE w:val="0"/>
        <w:autoSpaceDN w:val="0"/>
        <w:adjustRightInd w:val="0"/>
        <w:rPr>
          <w:rFonts w:ascii="Arial" w:eastAsia="Calibri" w:hAnsi="Arial" w:cs="Arial"/>
          <w:sz w:val="22"/>
          <w:szCs w:val="22"/>
        </w:rPr>
      </w:pPr>
      <w:r w:rsidRPr="008D1C7F">
        <w:rPr>
          <w:rFonts w:ascii="Arial" w:eastAsia="Calibri" w:hAnsi="Arial" w:cs="Arial"/>
          <w:sz w:val="22"/>
          <w:szCs w:val="22"/>
        </w:rPr>
        <w:t xml:space="preserve">      including the provision of services in educational and clinical </w:t>
      </w:r>
      <w:proofErr w:type="gramStart"/>
      <w:r w:rsidRPr="008D1C7F">
        <w:rPr>
          <w:rFonts w:ascii="Arial" w:eastAsia="Calibri" w:hAnsi="Arial" w:cs="Arial"/>
          <w:sz w:val="22"/>
          <w:szCs w:val="22"/>
        </w:rPr>
        <w:t>settings;</w:t>
      </w:r>
      <w:proofErr w:type="gramEnd"/>
      <w:r w:rsidRPr="008D1C7F">
        <w:rPr>
          <w:rFonts w:ascii="Arial" w:eastAsia="Calibri" w:hAnsi="Arial" w:cs="Arial"/>
          <w:sz w:val="22"/>
          <w:szCs w:val="22"/>
        </w:rPr>
        <w:t xml:space="preserve"> </w:t>
      </w:r>
    </w:p>
    <w:p w14:paraId="46E3067C" w14:textId="77777777" w:rsidR="00BA2228" w:rsidRPr="008D1C7F" w:rsidRDefault="00BA2228" w:rsidP="00BA2228">
      <w:pPr>
        <w:autoSpaceDE w:val="0"/>
        <w:autoSpaceDN w:val="0"/>
        <w:adjustRightInd w:val="0"/>
        <w:rPr>
          <w:rFonts w:ascii="Arial" w:eastAsia="Calibri" w:hAnsi="Arial" w:cs="Arial"/>
          <w:sz w:val="22"/>
          <w:szCs w:val="22"/>
        </w:rPr>
      </w:pPr>
    </w:p>
    <w:p w14:paraId="0E7C8AFB"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 xml:space="preserve">H.  Demonstrate skill in oral, written, and other forms of communication sufficient </w:t>
      </w:r>
    </w:p>
    <w:p w14:paraId="5AEC810B"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 xml:space="preserve">      for entry into professional </w:t>
      </w:r>
      <w:proofErr w:type="gramStart"/>
      <w:r w:rsidRPr="008D1C7F">
        <w:rPr>
          <w:rFonts w:ascii="Arial" w:eastAsia="Calibri" w:hAnsi="Arial" w:cs="Arial"/>
          <w:sz w:val="22"/>
          <w:szCs w:val="22"/>
        </w:rPr>
        <w:t>practice;</w:t>
      </w:r>
      <w:proofErr w:type="gramEnd"/>
    </w:p>
    <w:p w14:paraId="3E1F763C" w14:textId="77777777" w:rsidR="00BA2228" w:rsidRPr="008D1C7F" w:rsidRDefault="00BA2228" w:rsidP="00BA2228">
      <w:pPr>
        <w:autoSpaceDE w:val="0"/>
        <w:autoSpaceDN w:val="0"/>
        <w:adjustRightInd w:val="0"/>
        <w:rPr>
          <w:rFonts w:ascii="Arial" w:eastAsia="Calibri" w:hAnsi="Arial" w:cs="Arial"/>
          <w:sz w:val="22"/>
          <w:szCs w:val="22"/>
        </w:rPr>
      </w:pPr>
    </w:p>
    <w:p w14:paraId="5807C392"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I.    Demonstrate knowledge of and experience with individuals from culturally/</w:t>
      </w:r>
    </w:p>
    <w:p w14:paraId="3CE6A7D5" w14:textId="77777777" w:rsidR="00BA2228" w:rsidRPr="008D1C7F" w:rsidRDefault="00BA2228" w:rsidP="00BA2228">
      <w:pPr>
        <w:autoSpaceDE w:val="0"/>
        <w:autoSpaceDN w:val="0"/>
        <w:adjustRightInd w:val="0"/>
        <w:ind w:left="360"/>
        <w:rPr>
          <w:rFonts w:ascii="Arial" w:eastAsia="Calibri" w:hAnsi="Arial" w:cs="Arial"/>
          <w:sz w:val="22"/>
          <w:szCs w:val="22"/>
        </w:rPr>
      </w:pPr>
      <w:r w:rsidRPr="008D1C7F">
        <w:rPr>
          <w:rFonts w:ascii="Arial" w:eastAsia="Calibri" w:hAnsi="Arial" w:cs="Arial"/>
          <w:sz w:val="22"/>
          <w:szCs w:val="22"/>
        </w:rPr>
        <w:t xml:space="preserve">linguistically diverse backgrounds; and  </w:t>
      </w:r>
    </w:p>
    <w:p w14:paraId="77C17084" w14:textId="77777777" w:rsidR="00BA2228" w:rsidRPr="008D1C7F" w:rsidRDefault="00BA2228" w:rsidP="00BA2228">
      <w:pPr>
        <w:autoSpaceDE w:val="0"/>
        <w:autoSpaceDN w:val="0"/>
        <w:adjustRightInd w:val="0"/>
        <w:rPr>
          <w:rFonts w:ascii="Arial" w:eastAsia="Calibri" w:hAnsi="Arial" w:cs="Arial"/>
          <w:sz w:val="22"/>
          <w:szCs w:val="22"/>
        </w:rPr>
      </w:pPr>
    </w:p>
    <w:p w14:paraId="5306657F"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J.   Complete a minimum of 400 clock hours of supervised school and clinical experience in the practice of speech-language pathology, including 25 hours in clinical observation and 375 hours in direct client contact, of which 325 clock hours occur during graduate study.</w:t>
      </w:r>
    </w:p>
    <w:p w14:paraId="3770A88E" w14:textId="77777777" w:rsidR="00BA2228" w:rsidRPr="008D1C7F" w:rsidRDefault="00BA2228" w:rsidP="00BA2228">
      <w:pPr>
        <w:spacing w:line="276" w:lineRule="auto"/>
        <w:rPr>
          <w:rFonts w:ascii="Arial" w:eastAsia="Calibri" w:hAnsi="Arial" w:cs="Arial"/>
          <w:sz w:val="22"/>
          <w:szCs w:val="22"/>
        </w:rPr>
      </w:pPr>
    </w:p>
    <w:p w14:paraId="47E91817" w14:textId="77777777" w:rsidR="00BA2228" w:rsidRDefault="00BA2228" w:rsidP="00BA2228">
      <w:pPr>
        <w:ind w:left="180"/>
      </w:pPr>
    </w:p>
    <w:sectPr w:rsidR="00BA222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503B" w14:textId="77777777" w:rsidR="00BA2228" w:rsidRDefault="00BA2228" w:rsidP="00BA2228">
      <w:r>
        <w:separator/>
      </w:r>
    </w:p>
  </w:endnote>
  <w:endnote w:type="continuationSeparator" w:id="0">
    <w:p w14:paraId="2FD2C631" w14:textId="77777777" w:rsidR="00BA2228" w:rsidRDefault="00BA2228" w:rsidP="00BA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0614" w14:textId="77777777" w:rsidR="00BA2228" w:rsidRPr="00C63D83" w:rsidRDefault="00BA2228" w:rsidP="00BA2228">
    <w:pPr>
      <w:tabs>
        <w:tab w:val="center" w:pos="4320"/>
        <w:tab w:val="right" w:pos="8640"/>
      </w:tabs>
      <w:jc w:val="center"/>
      <w:rPr>
        <w:rFonts w:ascii="Arial" w:hAnsi="Arial"/>
        <w:b/>
        <w:sz w:val="20"/>
      </w:rPr>
    </w:pPr>
    <w:r w:rsidRPr="00C63D83">
      <w:rPr>
        <w:rFonts w:ascii="Arial" w:hAnsi="Arial"/>
        <w:b/>
        <w:sz w:val="20"/>
      </w:rPr>
      <w:t>Speech-Language Pathologist</w:t>
    </w:r>
  </w:p>
  <w:p w14:paraId="396B6757" w14:textId="77777777" w:rsidR="00BA2228" w:rsidRPr="00BA2228" w:rsidRDefault="00BA2228" w:rsidP="00BA2228">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99A9" w14:textId="77777777" w:rsidR="00BA2228" w:rsidRDefault="00BA2228" w:rsidP="00BA2228">
      <w:r>
        <w:separator/>
      </w:r>
    </w:p>
  </w:footnote>
  <w:footnote w:type="continuationSeparator" w:id="0">
    <w:p w14:paraId="64D881C1" w14:textId="77777777" w:rsidR="00BA2228" w:rsidRDefault="00BA2228" w:rsidP="00BA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CDC" w14:textId="77777777" w:rsidR="00BA2228" w:rsidRPr="00D8410F" w:rsidRDefault="00BA2228" w:rsidP="00BA2228">
    <w:pPr>
      <w:keepNext/>
      <w:keepLines/>
      <w:tabs>
        <w:tab w:val="right" w:pos="9360"/>
      </w:tabs>
      <w:jc w:val="right"/>
      <w:rPr>
        <w:rFonts w:ascii="Arial" w:hAnsi="Arial" w:cs="Arial"/>
        <w:b/>
        <w:szCs w:val="24"/>
      </w:rPr>
    </w:pPr>
    <w:r w:rsidRPr="00D8410F">
      <w:rPr>
        <w:rFonts w:ascii="Arial" w:hAnsi="Arial" w:cs="Arial"/>
        <w:b/>
        <w:szCs w:val="24"/>
      </w:rPr>
      <w:t>Speech-Language Pathologist</w:t>
    </w:r>
  </w:p>
  <w:p w14:paraId="5840B0B7" w14:textId="77777777" w:rsidR="00BA2228" w:rsidRPr="00D8410F" w:rsidRDefault="00BA2228" w:rsidP="00BA2228">
    <w:pPr>
      <w:keepNext/>
      <w:keepLines/>
      <w:widowControl w:val="0"/>
      <w:tabs>
        <w:tab w:val="right" w:pos="9360"/>
      </w:tabs>
      <w:jc w:val="right"/>
      <w:outlineLvl w:val="5"/>
      <w:rPr>
        <w:rFonts w:ascii="Arial" w:hAnsi="Arial" w:cs="Arial"/>
        <w:b/>
        <w:snapToGrid w:val="0"/>
        <w:szCs w:val="24"/>
      </w:rPr>
    </w:pPr>
    <w:r w:rsidRPr="00D8410F">
      <w:rPr>
        <w:rFonts w:ascii="Arial" w:hAnsi="Arial" w:cs="Arial"/>
        <w:b/>
        <w:snapToGrid w:val="0"/>
        <w:szCs w:val="24"/>
      </w:rPr>
      <w:t>Endorsement Guidelines</w:t>
    </w:r>
  </w:p>
  <w:p w14:paraId="44C852CB" w14:textId="77777777" w:rsidR="00BA2228" w:rsidRPr="00D8410F" w:rsidRDefault="00BA2228" w:rsidP="00BA2228">
    <w:pPr>
      <w:tabs>
        <w:tab w:val="right" w:pos="9360"/>
      </w:tabs>
      <w:jc w:val="right"/>
      <w:rPr>
        <w:rFonts w:ascii="Arial" w:hAnsi="Arial" w:cs="Arial"/>
        <w:b/>
        <w:szCs w:val="24"/>
      </w:rPr>
    </w:pPr>
    <w:r w:rsidRPr="00D8410F">
      <w:rPr>
        <w:rFonts w:ascii="Arial" w:hAnsi="Arial" w:cs="Arial"/>
        <w:b/>
        <w:szCs w:val="24"/>
      </w:rPr>
      <w:t>To Accompany Rule 24</w:t>
    </w:r>
  </w:p>
  <w:p w14:paraId="541D0851" w14:textId="77777777" w:rsidR="00BA2228" w:rsidRPr="00D8410F" w:rsidRDefault="00BA2228" w:rsidP="00BA2228">
    <w:pPr>
      <w:tabs>
        <w:tab w:val="right" w:pos="9360"/>
      </w:tabs>
      <w:jc w:val="right"/>
      <w:rPr>
        <w:rFonts w:ascii="Arial" w:hAnsi="Arial" w:cs="Arial"/>
        <w:b/>
        <w:i/>
        <w:szCs w:val="24"/>
      </w:rPr>
    </w:pPr>
    <w:r w:rsidRPr="00D8410F">
      <w:rPr>
        <w:rFonts w:ascii="Arial" w:hAnsi="Arial" w:cs="Arial"/>
        <w:b/>
        <w:i/>
        <w:szCs w:val="24"/>
      </w:rPr>
      <w:t>(Adopted by the State Board</w:t>
    </w:r>
  </w:p>
  <w:p w14:paraId="78D4EBB5" w14:textId="0AC54C01" w:rsidR="00BA2228" w:rsidRPr="00D8410F" w:rsidRDefault="00BA2228" w:rsidP="00BA2228">
    <w:pPr>
      <w:tabs>
        <w:tab w:val="right" w:pos="9360"/>
      </w:tabs>
      <w:jc w:val="right"/>
      <w:rPr>
        <w:rFonts w:ascii="Arial" w:hAnsi="Arial" w:cs="Arial"/>
        <w:b/>
        <w:i/>
        <w:szCs w:val="24"/>
      </w:rPr>
    </w:pPr>
    <w:r w:rsidRPr="00D8410F">
      <w:rPr>
        <w:rFonts w:ascii="Arial" w:hAnsi="Arial" w:cs="Arial"/>
        <w:b/>
        <w:i/>
        <w:szCs w:val="24"/>
      </w:rPr>
      <w:t>of Education on</w:t>
    </w:r>
    <w:r>
      <w:rPr>
        <w:rFonts w:ascii="Arial" w:hAnsi="Arial" w:cs="Arial"/>
        <w:b/>
        <w:i/>
        <w:color w:val="FF0000"/>
        <w:szCs w:val="24"/>
      </w:rPr>
      <w:t>__/__/__</w:t>
    </w:r>
    <w:r w:rsidRPr="00D8410F">
      <w:rPr>
        <w:rFonts w:ascii="Arial" w:hAnsi="Arial" w:cs="Arial"/>
        <w:b/>
        <w:i/>
        <w:szCs w:val="24"/>
      </w:rPr>
      <w:t>)</w:t>
    </w:r>
    <w:r>
      <w:rPr>
        <w:rFonts w:ascii="Arial" w:hAnsi="Arial" w:cs="Arial"/>
        <w:b/>
        <w:i/>
        <w:szCs w:val="24"/>
      </w:rPr>
      <w:t xml:space="preserve"> </w:t>
    </w:r>
  </w:p>
  <w:p w14:paraId="22D567E3" w14:textId="77777777" w:rsidR="00BA2228" w:rsidRDefault="00BA2228" w:rsidP="00BA222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28"/>
    <w:rsid w:val="003954F7"/>
    <w:rsid w:val="00BA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9570"/>
  <w15:chartTrackingRefBased/>
  <w15:docId w15:val="{B9A7ED78-E6EE-4D6F-AB1E-AAA7FF3D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2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A2228"/>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22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A2228"/>
  </w:style>
  <w:style w:type="paragraph" w:styleId="Footer">
    <w:name w:val="footer"/>
    <w:basedOn w:val="Normal"/>
    <w:link w:val="FooterChar"/>
    <w:uiPriority w:val="99"/>
    <w:unhideWhenUsed/>
    <w:rsid w:val="00BA222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A2228"/>
  </w:style>
  <w:style w:type="character" w:customStyle="1" w:styleId="Heading2Char">
    <w:name w:val="Heading 2 Char"/>
    <w:basedOn w:val="DefaultParagraphFont"/>
    <w:link w:val="Heading2"/>
    <w:rsid w:val="00BA222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1</cp:revision>
  <dcterms:created xsi:type="dcterms:W3CDTF">2022-12-07T15:37:00Z</dcterms:created>
  <dcterms:modified xsi:type="dcterms:W3CDTF">2022-12-07T15:45:00Z</dcterms:modified>
</cp:coreProperties>
</file>