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560999" w14:textId="77777777" w:rsidR="00B3123F" w:rsidRDefault="00F27989">
      <w:r>
        <w:t>Appendix L2</w:t>
      </w:r>
    </w:p>
    <w:p w14:paraId="13BB0827" w14:textId="77777777" w:rsidR="00B3123F" w:rsidRDefault="00F27989">
      <w:r>
        <w:t xml:space="preserve">Offsite Reunification Chart (Fillable) </w:t>
      </w:r>
    </w:p>
    <w:p w14:paraId="4DEF03F0" w14:textId="77777777" w:rsidR="00F27989" w:rsidRDefault="00F27989"/>
    <w:p w14:paraId="1DE10405" w14:textId="77777777" w:rsidR="00F27989" w:rsidRDefault="00F27989"/>
    <w:p w14:paraId="009B8F30" w14:textId="77777777" w:rsidR="00F27989" w:rsidRDefault="00F27989"/>
    <w:p w14:paraId="6B8EFE26" w14:textId="5C63ED83" w:rsidR="00B3123F" w:rsidRDefault="00F27989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6C8AD0C" wp14:editId="6BA39B98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6858000" cy="73914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8369" b="836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9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B1F5BB" w14:textId="77777777" w:rsidR="00B3123F" w:rsidRDefault="00B3123F"/>
    <w:p w14:paraId="592CD96E" w14:textId="77777777" w:rsidR="00B3123F" w:rsidRDefault="00F27989">
      <w:pPr>
        <w:spacing w:line="240" w:lineRule="auto"/>
      </w:pPr>
      <w:r>
        <w:rPr>
          <w:b/>
          <w:noProof/>
          <w:sz w:val="24"/>
          <w:szCs w:val="24"/>
        </w:rPr>
        <w:lastRenderedPageBreak/>
        <w:drawing>
          <wp:inline distT="114300" distB="114300" distL="114300" distR="114300" wp14:anchorId="7E95082E" wp14:editId="3667D78E">
            <wp:extent cx="6858000" cy="818197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t="4399" b="34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18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9E2A47" w14:textId="77777777" w:rsidR="00B3123F" w:rsidRDefault="00B3123F"/>
    <w:sectPr w:rsidR="00B3123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3F"/>
    <w:rsid w:val="00B3123F"/>
    <w:rsid w:val="00F2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CEF2"/>
  <w15:docId w15:val="{1B98AFAD-453D-4920-B361-F6652FA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2022-05-24T17:11:00Z</dcterms:created>
  <dcterms:modified xsi:type="dcterms:W3CDTF">2022-05-24T17:11:00Z</dcterms:modified>
</cp:coreProperties>
</file>