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98A4" w14:textId="77777777" w:rsidR="004D0F44" w:rsidRPr="004D2936" w:rsidRDefault="004D0F44" w:rsidP="004D0F44">
      <w:pPr>
        <w:pStyle w:val="NoSpacing"/>
        <w:jc w:val="center"/>
        <w:rPr>
          <w:rFonts w:ascii="Myriad Pro" w:hAnsi="Myriad Pro"/>
          <w:sz w:val="28"/>
          <w:szCs w:val="28"/>
        </w:rPr>
      </w:pPr>
    </w:p>
    <w:p w14:paraId="63BF2C1A" w14:textId="5271D91D" w:rsidR="004D0F44" w:rsidRPr="00761E9D" w:rsidRDefault="004D0F44" w:rsidP="004D0F44">
      <w:pPr>
        <w:pStyle w:val="NoSpacing"/>
        <w:jc w:val="center"/>
        <w:rPr>
          <w:rFonts w:ascii="Myriad Pro" w:hAnsi="Myriad Pro"/>
          <w:b/>
          <w:bCs/>
          <w:sz w:val="40"/>
          <w:szCs w:val="40"/>
        </w:rPr>
      </w:pPr>
      <w:r w:rsidRPr="00761E9D">
        <w:rPr>
          <w:rFonts w:ascii="Myriad Pro" w:hAnsi="Myriad Pro"/>
          <w:b/>
          <w:bCs/>
          <w:sz w:val="40"/>
          <w:szCs w:val="40"/>
        </w:rPr>
        <w:t>Application Amendment</w:t>
      </w:r>
    </w:p>
    <w:p w14:paraId="25F03A7E" w14:textId="77F094E4" w:rsidR="004D0F44" w:rsidRPr="00761E9D" w:rsidRDefault="00874DD8" w:rsidP="00874DD8">
      <w:pPr>
        <w:pStyle w:val="NoSpacing"/>
        <w:jc w:val="center"/>
        <w:rPr>
          <w:rFonts w:ascii="Myriad Pro" w:hAnsi="Myriad Pro"/>
          <w:b/>
          <w:bCs/>
          <w:sz w:val="40"/>
          <w:szCs w:val="40"/>
        </w:rPr>
      </w:pPr>
      <w:r>
        <w:rPr>
          <w:rFonts w:ascii="Myriad Pro" w:hAnsi="Myriad Pro"/>
          <w:b/>
          <w:bCs/>
          <w:sz w:val="40"/>
          <w:szCs w:val="40"/>
        </w:rPr>
        <w:t>Cover Page</w:t>
      </w:r>
    </w:p>
    <w:p w14:paraId="7E301B45" w14:textId="77777777" w:rsidR="00110048" w:rsidRPr="00245D8C" w:rsidRDefault="00110048" w:rsidP="00406B22">
      <w:pPr>
        <w:pStyle w:val="NoSpacing"/>
        <w:rPr>
          <w:rFonts w:ascii="Myriad Pro" w:hAnsi="Myriad Pro"/>
          <w:i/>
          <w:iCs/>
        </w:rPr>
      </w:pPr>
    </w:p>
    <w:p w14:paraId="3B91F014" w14:textId="0D240E30" w:rsidR="00406B22" w:rsidRPr="00406B22" w:rsidRDefault="00BE7F66" w:rsidP="00EE6806">
      <w:pPr>
        <w:pStyle w:val="NoSpacing"/>
        <w:rPr>
          <w:rFonts w:ascii="Myriad Pro" w:hAnsi="Myriad Pro"/>
          <w:i/>
          <w:iCs/>
          <w:sz w:val="24"/>
          <w:szCs w:val="24"/>
        </w:rPr>
      </w:pPr>
      <w:r>
        <w:rPr>
          <w:rFonts w:ascii="Myriad Pro" w:hAnsi="Myriad Pro"/>
          <w:i/>
          <w:iCs/>
          <w:sz w:val="24"/>
          <w:szCs w:val="24"/>
        </w:rPr>
        <w:t xml:space="preserve">Application amendments are required when a local recipient </w:t>
      </w:r>
      <w:r w:rsidR="0013423B">
        <w:rPr>
          <w:rFonts w:ascii="Myriad Pro" w:hAnsi="Myriad Pro"/>
          <w:i/>
          <w:iCs/>
          <w:sz w:val="24"/>
          <w:szCs w:val="24"/>
        </w:rPr>
        <w:t xml:space="preserve">changes </w:t>
      </w:r>
      <w:r>
        <w:rPr>
          <w:rFonts w:ascii="Myriad Pro" w:hAnsi="Myriad Pro"/>
          <w:i/>
          <w:iCs/>
          <w:sz w:val="24"/>
          <w:szCs w:val="24"/>
        </w:rPr>
        <w:t>the scope of work</w:t>
      </w:r>
      <w:r w:rsidR="0013423B">
        <w:rPr>
          <w:rFonts w:ascii="Myriad Pro" w:hAnsi="Myriad Pro"/>
          <w:i/>
          <w:iCs/>
          <w:sz w:val="24"/>
          <w:szCs w:val="24"/>
        </w:rPr>
        <w:t xml:space="preserve"> or goals, or activities </w:t>
      </w:r>
      <w:r>
        <w:rPr>
          <w:rFonts w:ascii="Myriad Pro" w:hAnsi="Myriad Pro"/>
          <w:i/>
          <w:iCs/>
          <w:sz w:val="24"/>
          <w:szCs w:val="24"/>
        </w:rPr>
        <w:t xml:space="preserve">are added or removed in order to reflect the outcomes of the reVISION and reVISION reFRESH needs assessment processes. In general, amendments must demonstrate the continuous improvement of CTE programs and support for increasing student achievement by addressing the required uses of Perkins funds. </w:t>
      </w:r>
      <w:r w:rsidR="00EE6806">
        <w:rPr>
          <w:rFonts w:ascii="Myriad Pro" w:hAnsi="Myriad Pro"/>
          <w:i/>
          <w:iCs/>
          <w:sz w:val="24"/>
          <w:szCs w:val="24"/>
        </w:rPr>
        <w:br/>
      </w:r>
      <w:r w:rsidR="00EE6806" w:rsidRPr="00245D8C">
        <w:rPr>
          <w:rFonts w:ascii="Myriad Pro" w:hAnsi="Myriad Pro"/>
          <w:i/>
          <w:iCs/>
        </w:rPr>
        <w:br/>
      </w:r>
      <w:r w:rsidR="00406B22" w:rsidRPr="00406B22">
        <w:rPr>
          <w:rFonts w:ascii="Myriad Pro" w:hAnsi="Myriad Pro"/>
          <w:i/>
          <w:iCs/>
          <w:sz w:val="24"/>
          <w:szCs w:val="24"/>
        </w:rPr>
        <w:t xml:space="preserve">Please refer to the Perkins Management </w:t>
      </w:r>
      <w:r w:rsidR="00D02F24">
        <w:rPr>
          <w:rFonts w:ascii="Myriad Pro" w:hAnsi="Myriad Pro"/>
          <w:i/>
          <w:iCs/>
          <w:sz w:val="24"/>
          <w:szCs w:val="24"/>
        </w:rPr>
        <w:t>G</w:t>
      </w:r>
      <w:r w:rsidR="00406B22" w:rsidRPr="00406B22">
        <w:rPr>
          <w:rFonts w:ascii="Myriad Pro" w:hAnsi="Myriad Pro"/>
          <w:i/>
          <w:iCs/>
          <w:sz w:val="24"/>
          <w:szCs w:val="24"/>
        </w:rPr>
        <w:t xml:space="preserve">uide </w:t>
      </w:r>
      <w:r w:rsidR="00245D8C" w:rsidRPr="00406B22">
        <w:rPr>
          <w:rFonts w:ascii="Myriad Pro" w:hAnsi="Myriad Pro"/>
          <w:i/>
          <w:iCs/>
          <w:sz w:val="24"/>
          <w:szCs w:val="24"/>
        </w:rPr>
        <w:t xml:space="preserve">(Amending </w:t>
      </w:r>
      <w:r w:rsidR="00245D8C">
        <w:rPr>
          <w:rFonts w:ascii="Myriad Pro" w:hAnsi="Myriad Pro"/>
          <w:i/>
          <w:iCs/>
          <w:sz w:val="24"/>
          <w:szCs w:val="24"/>
        </w:rPr>
        <w:t xml:space="preserve">the Local </w:t>
      </w:r>
      <w:r w:rsidR="00245D8C" w:rsidRPr="00406B22">
        <w:rPr>
          <w:rFonts w:ascii="Myriad Pro" w:hAnsi="Myriad Pro"/>
          <w:i/>
          <w:iCs/>
          <w:sz w:val="24"/>
          <w:szCs w:val="24"/>
        </w:rPr>
        <w:t xml:space="preserve">Application section) </w:t>
      </w:r>
      <w:r w:rsidR="00245D8C">
        <w:rPr>
          <w:rFonts w:ascii="Myriad Pro" w:hAnsi="Myriad Pro"/>
          <w:i/>
          <w:iCs/>
          <w:sz w:val="24"/>
          <w:szCs w:val="24"/>
        </w:rPr>
        <w:t>found on the</w:t>
      </w:r>
      <w:r w:rsidR="00245D8C" w:rsidRPr="00406B22">
        <w:rPr>
          <w:rFonts w:ascii="Myriad Pro" w:hAnsi="Myriad Pro"/>
          <w:i/>
          <w:iCs/>
          <w:sz w:val="24"/>
          <w:szCs w:val="24"/>
        </w:rPr>
        <w:t xml:space="preserve"> </w:t>
      </w:r>
      <w:hyperlink r:id="rId7" w:history="1">
        <w:r w:rsidR="00245D8C" w:rsidRPr="00245D8C">
          <w:rPr>
            <w:rStyle w:val="Hyperlink"/>
            <w:sz w:val="24"/>
            <w:szCs w:val="24"/>
          </w:rPr>
          <w:t xml:space="preserve">Perkins Administration </w:t>
        </w:r>
      </w:hyperlink>
      <w:r w:rsidR="00245D8C" w:rsidRPr="00245D8C">
        <w:rPr>
          <w:rFonts w:ascii="Myriad Pro" w:hAnsi="Myriad Pro"/>
          <w:i/>
          <w:iCs/>
          <w:sz w:val="24"/>
          <w:szCs w:val="24"/>
        </w:rPr>
        <w:t>web page</w:t>
      </w:r>
      <w:r w:rsidR="00245D8C" w:rsidRPr="00406B22">
        <w:rPr>
          <w:rFonts w:ascii="Myriad Pro" w:hAnsi="Myriad Pro"/>
          <w:i/>
          <w:iCs/>
          <w:sz w:val="24"/>
          <w:szCs w:val="24"/>
        </w:rPr>
        <w:t xml:space="preserve"> </w:t>
      </w:r>
      <w:r w:rsidR="00406B22" w:rsidRPr="00406B22">
        <w:rPr>
          <w:rFonts w:ascii="Myriad Pro" w:hAnsi="Myriad Pro"/>
          <w:i/>
          <w:iCs/>
          <w:sz w:val="24"/>
          <w:szCs w:val="24"/>
        </w:rPr>
        <w:t>for step-by-step instructions</w:t>
      </w:r>
      <w:r w:rsidR="00245D8C">
        <w:rPr>
          <w:rFonts w:ascii="Myriad Pro" w:hAnsi="Myriad Pro"/>
          <w:i/>
          <w:iCs/>
          <w:sz w:val="24"/>
          <w:szCs w:val="24"/>
        </w:rPr>
        <w:t>.</w:t>
      </w:r>
      <w:r w:rsidR="00EE6806">
        <w:rPr>
          <w:rFonts w:ascii="Myriad Pro" w:hAnsi="Myriad Pro"/>
          <w:i/>
          <w:iCs/>
          <w:sz w:val="24"/>
          <w:szCs w:val="24"/>
        </w:rPr>
        <w:br/>
      </w:r>
      <w:r w:rsidR="00EE6806" w:rsidRPr="00245D8C">
        <w:rPr>
          <w:rFonts w:ascii="Myriad Pro" w:hAnsi="Myriad Pro"/>
          <w:i/>
          <w:iCs/>
        </w:rPr>
        <w:br/>
      </w:r>
      <w:r w:rsidR="00187F5A">
        <w:rPr>
          <w:rFonts w:ascii="Myriad Pro" w:hAnsi="Myriad Pro"/>
          <w:i/>
          <w:iCs/>
          <w:sz w:val="24"/>
          <w:szCs w:val="24"/>
        </w:rPr>
        <w:t>Application amendments</w:t>
      </w:r>
      <w:r w:rsidR="000E56EF">
        <w:rPr>
          <w:rFonts w:ascii="Myriad Pro" w:hAnsi="Myriad Pro"/>
          <w:i/>
          <w:iCs/>
          <w:sz w:val="24"/>
          <w:szCs w:val="24"/>
        </w:rPr>
        <w:t xml:space="preserve"> and the amendment cover page</w:t>
      </w:r>
      <w:r w:rsidR="00187F5A">
        <w:rPr>
          <w:rFonts w:ascii="Myriad Pro" w:hAnsi="Myriad Pro"/>
          <w:i/>
          <w:iCs/>
          <w:sz w:val="24"/>
          <w:szCs w:val="24"/>
        </w:rPr>
        <w:t xml:space="preserve"> may be submitted for approval after the reVISION and reVISION reFRESH processes have been completed</w:t>
      </w:r>
      <w:r w:rsidR="00905D9F">
        <w:rPr>
          <w:rFonts w:ascii="Myriad Pro" w:hAnsi="Myriad Pro"/>
          <w:i/>
          <w:iCs/>
          <w:sz w:val="24"/>
          <w:szCs w:val="24"/>
        </w:rPr>
        <w:t xml:space="preserve">. The application amendment cover page should be uploaded and </w:t>
      </w:r>
      <w:r w:rsidR="004E7AB5">
        <w:rPr>
          <w:rFonts w:ascii="Myriad Pro" w:hAnsi="Myriad Pro"/>
          <w:i/>
          <w:iCs/>
          <w:sz w:val="24"/>
          <w:szCs w:val="24"/>
        </w:rPr>
        <w:t xml:space="preserve">submitted </w:t>
      </w:r>
      <w:r w:rsidR="00905D9F">
        <w:rPr>
          <w:rFonts w:ascii="Myriad Pro" w:hAnsi="Myriad Pro"/>
          <w:i/>
          <w:iCs/>
          <w:sz w:val="24"/>
          <w:szCs w:val="24"/>
        </w:rPr>
        <w:t xml:space="preserve">to NDE </w:t>
      </w:r>
      <w:r w:rsidR="004E7AB5">
        <w:rPr>
          <w:rFonts w:ascii="Myriad Pro" w:hAnsi="Myriad Pro"/>
          <w:i/>
          <w:iCs/>
          <w:sz w:val="24"/>
          <w:szCs w:val="24"/>
        </w:rPr>
        <w:t>with the annual narrative and budget request</w:t>
      </w:r>
      <w:r w:rsidR="00187F5A">
        <w:rPr>
          <w:rFonts w:ascii="Myriad Pro" w:hAnsi="Myriad Pro"/>
          <w:i/>
          <w:iCs/>
          <w:sz w:val="24"/>
          <w:szCs w:val="24"/>
        </w:rPr>
        <w:t>.</w:t>
      </w:r>
      <w:r w:rsidR="00245D8C">
        <w:rPr>
          <w:rFonts w:ascii="Myriad Pro" w:hAnsi="Myriad Pro"/>
          <w:i/>
          <w:iCs/>
          <w:sz w:val="24"/>
          <w:szCs w:val="24"/>
        </w:rPr>
        <w:t xml:space="preserve"> Contact your Perkins Monitor for questions or preapproval.</w:t>
      </w:r>
    </w:p>
    <w:p w14:paraId="5D63C744" w14:textId="4E116EEC" w:rsidR="00406B22" w:rsidRPr="00245D8C" w:rsidRDefault="00406B22" w:rsidP="004D0F44">
      <w:pPr>
        <w:pStyle w:val="NoSpacing"/>
        <w:jc w:val="center"/>
        <w:rPr>
          <w:rFonts w:ascii="Myriad Pro" w:hAnsi="Myriad Pro"/>
          <w:sz w:val="36"/>
          <w:szCs w:val="36"/>
        </w:rPr>
      </w:pPr>
    </w:p>
    <w:tbl>
      <w:tblPr>
        <w:tblStyle w:val="TableGrid"/>
        <w:tblW w:w="0" w:type="auto"/>
        <w:tblLook w:val="04A0" w:firstRow="1" w:lastRow="0" w:firstColumn="1" w:lastColumn="0" w:noHBand="0" w:noVBand="1"/>
      </w:tblPr>
      <w:tblGrid>
        <w:gridCol w:w="3055"/>
        <w:gridCol w:w="900"/>
        <w:gridCol w:w="5395"/>
      </w:tblGrid>
      <w:tr w:rsidR="009877AE" w14:paraId="500FF75E" w14:textId="77777777" w:rsidTr="00EE6806">
        <w:tc>
          <w:tcPr>
            <w:tcW w:w="3055" w:type="dxa"/>
            <w:shd w:val="clear" w:color="auto" w:fill="BFBFBF" w:themeFill="background1" w:themeFillShade="BF"/>
          </w:tcPr>
          <w:p w14:paraId="64FDC579" w14:textId="2B7109E4" w:rsidR="009877AE" w:rsidRPr="00D02F24" w:rsidRDefault="009877AE" w:rsidP="004D0F44">
            <w:pPr>
              <w:pStyle w:val="NoSpacing"/>
              <w:rPr>
                <w:rFonts w:ascii="Myriad Pro" w:hAnsi="Myriad Pro"/>
                <w:b/>
                <w:bCs/>
                <w:sz w:val="28"/>
                <w:szCs w:val="28"/>
              </w:rPr>
            </w:pPr>
            <w:r w:rsidRPr="00D02F24">
              <w:rPr>
                <w:rFonts w:ascii="Myriad Pro" w:hAnsi="Myriad Pro"/>
                <w:b/>
                <w:bCs/>
                <w:sz w:val="28"/>
                <w:szCs w:val="28"/>
              </w:rPr>
              <w:t xml:space="preserve">Perkins </w:t>
            </w:r>
            <w:r w:rsidR="00EE6806">
              <w:rPr>
                <w:rFonts w:ascii="Myriad Pro" w:hAnsi="Myriad Pro"/>
                <w:b/>
                <w:bCs/>
                <w:sz w:val="28"/>
                <w:szCs w:val="28"/>
              </w:rPr>
              <w:t xml:space="preserve">LEA </w:t>
            </w:r>
            <w:r w:rsidRPr="00D02F24">
              <w:rPr>
                <w:rFonts w:ascii="Myriad Pro" w:hAnsi="Myriad Pro"/>
                <w:b/>
                <w:bCs/>
                <w:sz w:val="28"/>
                <w:szCs w:val="28"/>
              </w:rPr>
              <w:t xml:space="preserve">Recipient: </w:t>
            </w:r>
          </w:p>
        </w:tc>
        <w:tc>
          <w:tcPr>
            <w:tcW w:w="6295" w:type="dxa"/>
            <w:gridSpan w:val="2"/>
          </w:tcPr>
          <w:p w14:paraId="330B357E" w14:textId="52CDF4A0" w:rsidR="009877AE" w:rsidRPr="00C814E5" w:rsidRDefault="009877AE" w:rsidP="004D0F44">
            <w:pPr>
              <w:pStyle w:val="NoSpacing"/>
              <w:rPr>
                <w:rFonts w:ascii="Myriad Pro" w:hAnsi="Myriad Pro"/>
                <w:sz w:val="32"/>
                <w:szCs w:val="32"/>
              </w:rPr>
            </w:pPr>
          </w:p>
        </w:tc>
      </w:tr>
      <w:tr w:rsidR="009877AE" w14:paraId="235AB37F" w14:textId="77777777" w:rsidTr="00EE6806">
        <w:tc>
          <w:tcPr>
            <w:tcW w:w="3055" w:type="dxa"/>
            <w:shd w:val="clear" w:color="auto" w:fill="BFBFBF" w:themeFill="background1" w:themeFillShade="BF"/>
          </w:tcPr>
          <w:p w14:paraId="5F460E24" w14:textId="22C93990" w:rsidR="009877AE" w:rsidRPr="00D02F24" w:rsidRDefault="00876589" w:rsidP="004D0F44">
            <w:pPr>
              <w:pStyle w:val="NoSpacing"/>
              <w:rPr>
                <w:rFonts w:ascii="Myriad Pro" w:hAnsi="Myriad Pro"/>
                <w:b/>
                <w:bCs/>
                <w:sz w:val="28"/>
                <w:szCs w:val="28"/>
              </w:rPr>
            </w:pPr>
            <w:r>
              <w:rPr>
                <w:rFonts w:ascii="Myriad Pro" w:hAnsi="Myriad Pro"/>
                <w:b/>
                <w:bCs/>
                <w:sz w:val="28"/>
                <w:szCs w:val="28"/>
              </w:rPr>
              <w:t>Amendment #</w:t>
            </w:r>
          </w:p>
        </w:tc>
        <w:tc>
          <w:tcPr>
            <w:tcW w:w="6295" w:type="dxa"/>
            <w:gridSpan w:val="2"/>
          </w:tcPr>
          <w:p w14:paraId="1D997643" w14:textId="0EFEAAE7" w:rsidR="009877AE" w:rsidRPr="00C814E5" w:rsidRDefault="009877AE" w:rsidP="004D0F44">
            <w:pPr>
              <w:pStyle w:val="NoSpacing"/>
              <w:rPr>
                <w:rFonts w:ascii="Myriad Pro" w:hAnsi="Myriad Pro"/>
                <w:sz w:val="32"/>
                <w:szCs w:val="32"/>
              </w:rPr>
            </w:pPr>
          </w:p>
        </w:tc>
      </w:tr>
      <w:tr w:rsidR="009877AE" w14:paraId="3629D20B" w14:textId="77777777" w:rsidTr="00D02F24">
        <w:tc>
          <w:tcPr>
            <w:tcW w:w="9350" w:type="dxa"/>
            <w:gridSpan w:val="3"/>
            <w:shd w:val="clear" w:color="auto" w:fill="BFBFBF" w:themeFill="background1" w:themeFillShade="BF"/>
          </w:tcPr>
          <w:p w14:paraId="2094835B" w14:textId="77777777" w:rsidR="009877AE" w:rsidRPr="00D02F24" w:rsidRDefault="009877AE" w:rsidP="00D77E33">
            <w:pPr>
              <w:pStyle w:val="NoSpacing"/>
              <w:jc w:val="center"/>
              <w:rPr>
                <w:rFonts w:ascii="Myriad Pro" w:hAnsi="Myriad Pro"/>
                <w:b/>
                <w:bCs/>
                <w:sz w:val="28"/>
                <w:szCs w:val="28"/>
              </w:rPr>
            </w:pPr>
            <w:r w:rsidRPr="00D02F24">
              <w:rPr>
                <w:rFonts w:ascii="Myriad Pro" w:hAnsi="Myriad Pro"/>
                <w:b/>
                <w:bCs/>
                <w:sz w:val="28"/>
                <w:szCs w:val="28"/>
              </w:rPr>
              <w:t>Amend</w:t>
            </w:r>
            <w:r w:rsidR="00D77E33" w:rsidRPr="00D02F24">
              <w:rPr>
                <w:rFonts w:ascii="Myriad Pro" w:hAnsi="Myriad Pro"/>
                <w:b/>
                <w:bCs/>
                <w:sz w:val="28"/>
                <w:szCs w:val="28"/>
              </w:rPr>
              <w:t>ment Description</w:t>
            </w:r>
          </w:p>
          <w:p w14:paraId="20AEA9D4" w14:textId="77777777" w:rsidR="00245D8C" w:rsidRDefault="00D77E33" w:rsidP="00D77E33">
            <w:pPr>
              <w:pStyle w:val="NoSpacing"/>
              <w:jc w:val="center"/>
              <w:rPr>
                <w:rFonts w:ascii="Myriad Pro" w:hAnsi="Myriad Pro"/>
                <w:i/>
                <w:iCs/>
              </w:rPr>
            </w:pPr>
            <w:r w:rsidRPr="00245D8C">
              <w:rPr>
                <w:rFonts w:ascii="Myriad Pro" w:hAnsi="Myriad Pro"/>
                <w:i/>
                <w:iCs/>
              </w:rPr>
              <w:t xml:space="preserve">List the sections and/or goals that have been amended. Include the page number and a brief rationale. Rationale must be based on </w:t>
            </w:r>
            <w:r w:rsidR="00613CAF" w:rsidRPr="00245D8C">
              <w:rPr>
                <w:rFonts w:ascii="Myriad Pro" w:hAnsi="Myriad Pro"/>
                <w:i/>
                <w:iCs/>
              </w:rPr>
              <w:t xml:space="preserve">the outcomes of the reVISION needs assessment process and </w:t>
            </w:r>
            <w:r w:rsidRPr="00245D8C">
              <w:rPr>
                <w:rFonts w:ascii="Myriad Pro" w:hAnsi="Myriad Pro"/>
                <w:i/>
                <w:iCs/>
              </w:rPr>
              <w:t>an updated review of information and data available.</w:t>
            </w:r>
            <w:r w:rsidR="00375D18" w:rsidRPr="00245D8C">
              <w:rPr>
                <w:rFonts w:ascii="Myriad Pro" w:hAnsi="Myriad Pro"/>
                <w:i/>
                <w:iCs/>
              </w:rPr>
              <w:t xml:space="preserve"> </w:t>
            </w:r>
            <w:r w:rsidR="009A4DD4" w:rsidRPr="00245D8C">
              <w:rPr>
                <w:rFonts w:ascii="Myriad Pro" w:hAnsi="Myriad Pro"/>
                <w:i/>
                <w:iCs/>
              </w:rPr>
              <w:t xml:space="preserve">Include your reVISION reFRESH worksheets, if applicable. </w:t>
            </w:r>
          </w:p>
          <w:p w14:paraId="0E60E47A" w14:textId="48813A84" w:rsidR="00D77E33" w:rsidRPr="00C814E5" w:rsidRDefault="00375D18" w:rsidP="00D77E33">
            <w:pPr>
              <w:pStyle w:val="NoSpacing"/>
              <w:jc w:val="center"/>
              <w:rPr>
                <w:rFonts w:ascii="Myriad Pro" w:hAnsi="Myriad Pro"/>
                <w:sz w:val="24"/>
                <w:szCs w:val="24"/>
              </w:rPr>
            </w:pPr>
            <w:r w:rsidRPr="00245D8C">
              <w:rPr>
                <w:rFonts w:ascii="Myriad Pro" w:hAnsi="Myriad Pro"/>
                <w:i/>
                <w:iCs/>
              </w:rPr>
              <w:t xml:space="preserve">Add rows as needed. </w:t>
            </w:r>
          </w:p>
        </w:tc>
      </w:tr>
      <w:tr w:rsidR="009877AE" w14:paraId="716E252F" w14:textId="77777777" w:rsidTr="00EE6806">
        <w:tc>
          <w:tcPr>
            <w:tcW w:w="3055" w:type="dxa"/>
            <w:shd w:val="clear" w:color="auto" w:fill="BFBFBF" w:themeFill="background1" w:themeFillShade="BF"/>
          </w:tcPr>
          <w:p w14:paraId="2C86B8C4" w14:textId="05018AD4" w:rsidR="009877AE" w:rsidRPr="00D02F24" w:rsidRDefault="009877AE" w:rsidP="009877AE">
            <w:pPr>
              <w:pStyle w:val="NoSpacing"/>
              <w:jc w:val="center"/>
              <w:rPr>
                <w:rFonts w:ascii="Myriad Pro" w:hAnsi="Myriad Pro"/>
                <w:b/>
                <w:bCs/>
                <w:sz w:val="28"/>
                <w:szCs w:val="28"/>
              </w:rPr>
            </w:pPr>
            <w:r w:rsidRPr="00D02F24">
              <w:rPr>
                <w:rFonts w:ascii="Myriad Pro" w:hAnsi="Myriad Pro"/>
                <w:b/>
                <w:bCs/>
                <w:sz w:val="28"/>
                <w:szCs w:val="28"/>
              </w:rPr>
              <w:t>Section/Goal</w:t>
            </w:r>
          </w:p>
        </w:tc>
        <w:tc>
          <w:tcPr>
            <w:tcW w:w="900" w:type="dxa"/>
            <w:shd w:val="clear" w:color="auto" w:fill="BFBFBF" w:themeFill="background1" w:themeFillShade="BF"/>
          </w:tcPr>
          <w:p w14:paraId="091D32C9" w14:textId="0FFC2359" w:rsidR="009877AE" w:rsidRPr="00D02F24" w:rsidRDefault="009877AE" w:rsidP="009877AE">
            <w:pPr>
              <w:pStyle w:val="NoSpacing"/>
              <w:jc w:val="center"/>
              <w:rPr>
                <w:rFonts w:ascii="Myriad Pro" w:hAnsi="Myriad Pro"/>
                <w:b/>
                <w:bCs/>
                <w:sz w:val="28"/>
                <w:szCs w:val="28"/>
              </w:rPr>
            </w:pPr>
            <w:r w:rsidRPr="00D02F24">
              <w:rPr>
                <w:rFonts w:ascii="Myriad Pro" w:hAnsi="Myriad Pro"/>
                <w:b/>
                <w:bCs/>
                <w:sz w:val="28"/>
                <w:szCs w:val="28"/>
              </w:rPr>
              <w:t>Pg. #</w:t>
            </w:r>
          </w:p>
        </w:tc>
        <w:tc>
          <w:tcPr>
            <w:tcW w:w="5395" w:type="dxa"/>
            <w:shd w:val="clear" w:color="auto" w:fill="BFBFBF" w:themeFill="background1" w:themeFillShade="BF"/>
          </w:tcPr>
          <w:p w14:paraId="476B10BE" w14:textId="3C9E63A2" w:rsidR="009877AE" w:rsidRPr="00D02F24" w:rsidRDefault="009877AE" w:rsidP="009877AE">
            <w:pPr>
              <w:pStyle w:val="NoSpacing"/>
              <w:jc w:val="center"/>
              <w:rPr>
                <w:rFonts w:ascii="Myriad Pro" w:hAnsi="Myriad Pro"/>
                <w:b/>
                <w:bCs/>
                <w:sz w:val="28"/>
                <w:szCs w:val="28"/>
              </w:rPr>
            </w:pPr>
            <w:r w:rsidRPr="00D02F24">
              <w:rPr>
                <w:rFonts w:ascii="Myriad Pro" w:hAnsi="Myriad Pro"/>
                <w:b/>
                <w:bCs/>
                <w:sz w:val="28"/>
                <w:szCs w:val="28"/>
              </w:rPr>
              <w:t xml:space="preserve">Rationale </w:t>
            </w:r>
          </w:p>
        </w:tc>
      </w:tr>
      <w:tr w:rsidR="009877AE" w14:paraId="61AB91A3" w14:textId="77777777" w:rsidTr="00EE6806">
        <w:trPr>
          <w:trHeight w:val="683"/>
        </w:trPr>
        <w:tc>
          <w:tcPr>
            <w:tcW w:w="3055" w:type="dxa"/>
            <w:shd w:val="clear" w:color="auto" w:fill="auto"/>
          </w:tcPr>
          <w:p w14:paraId="097C864C" w14:textId="50C10BF6" w:rsidR="009877AE" w:rsidRPr="00375D18" w:rsidRDefault="009877AE" w:rsidP="004D0F44">
            <w:pPr>
              <w:pStyle w:val="NoSpacing"/>
              <w:rPr>
                <w:rFonts w:ascii="Myriad Pro" w:hAnsi="Myriad Pro"/>
                <w:sz w:val="24"/>
                <w:szCs w:val="24"/>
              </w:rPr>
            </w:pPr>
          </w:p>
        </w:tc>
        <w:tc>
          <w:tcPr>
            <w:tcW w:w="900" w:type="dxa"/>
          </w:tcPr>
          <w:p w14:paraId="1C95882F" w14:textId="77777777" w:rsidR="009877AE" w:rsidRPr="00375D18" w:rsidRDefault="009877AE" w:rsidP="004D0F44">
            <w:pPr>
              <w:pStyle w:val="NoSpacing"/>
              <w:rPr>
                <w:rFonts w:ascii="Myriad Pro" w:hAnsi="Myriad Pro"/>
                <w:sz w:val="24"/>
                <w:szCs w:val="24"/>
              </w:rPr>
            </w:pPr>
          </w:p>
        </w:tc>
        <w:tc>
          <w:tcPr>
            <w:tcW w:w="5395" w:type="dxa"/>
            <w:shd w:val="clear" w:color="auto" w:fill="auto"/>
          </w:tcPr>
          <w:p w14:paraId="21BA762D" w14:textId="77777777" w:rsidR="009877AE" w:rsidRPr="00375D18" w:rsidRDefault="009877AE" w:rsidP="004D0F44">
            <w:pPr>
              <w:pStyle w:val="NoSpacing"/>
              <w:rPr>
                <w:rFonts w:ascii="Myriad Pro" w:hAnsi="Myriad Pro"/>
                <w:sz w:val="24"/>
                <w:szCs w:val="24"/>
              </w:rPr>
            </w:pPr>
          </w:p>
          <w:p w14:paraId="0938C35E" w14:textId="09546DF3" w:rsidR="009877AE" w:rsidRPr="00375D18" w:rsidRDefault="009877AE" w:rsidP="004D0F44">
            <w:pPr>
              <w:pStyle w:val="NoSpacing"/>
              <w:rPr>
                <w:rFonts w:ascii="Myriad Pro" w:hAnsi="Myriad Pro"/>
                <w:sz w:val="24"/>
                <w:szCs w:val="24"/>
              </w:rPr>
            </w:pPr>
          </w:p>
        </w:tc>
      </w:tr>
      <w:tr w:rsidR="00D77E33" w14:paraId="3405B994" w14:textId="77777777" w:rsidTr="00EE6806">
        <w:tc>
          <w:tcPr>
            <w:tcW w:w="3055" w:type="dxa"/>
            <w:shd w:val="clear" w:color="auto" w:fill="auto"/>
          </w:tcPr>
          <w:p w14:paraId="2C887939" w14:textId="77777777" w:rsidR="00D77E33" w:rsidRPr="00375D18" w:rsidRDefault="00D77E33" w:rsidP="004D0F44">
            <w:pPr>
              <w:pStyle w:val="NoSpacing"/>
              <w:rPr>
                <w:rFonts w:ascii="Myriad Pro" w:hAnsi="Myriad Pro"/>
                <w:sz w:val="24"/>
                <w:szCs w:val="24"/>
              </w:rPr>
            </w:pPr>
          </w:p>
          <w:p w14:paraId="79D5FFF7" w14:textId="0A9F416C" w:rsidR="00D77E33" w:rsidRPr="00375D18" w:rsidRDefault="00D77E33" w:rsidP="004D0F44">
            <w:pPr>
              <w:pStyle w:val="NoSpacing"/>
              <w:rPr>
                <w:rFonts w:ascii="Myriad Pro" w:hAnsi="Myriad Pro"/>
                <w:sz w:val="24"/>
                <w:szCs w:val="24"/>
              </w:rPr>
            </w:pPr>
          </w:p>
        </w:tc>
        <w:tc>
          <w:tcPr>
            <w:tcW w:w="900" w:type="dxa"/>
          </w:tcPr>
          <w:p w14:paraId="21C99BD8" w14:textId="77777777" w:rsidR="00D77E33" w:rsidRPr="00375D18" w:rsidRDefault="00D77E33" w:rsidP="004D0F44">
            <w:pPr>
              <w:pStyle w:val="NoSpacing"/>
              <w:rPr>
                <w:rFonts w:ascii="Myriad Pro" w:hAnsi="Myriad Pro"/>
                <w:sz w:val="24"/>
                <w:szCs w:val="24"/>
              </w:rPr>
            </w:pPr>
          </w:p>
        </w:tc>
        <w:tc>
          <w:tcPr>
            <w:tcW w:w="5395" w:type="dxa"/>
            <w:shd w:val="clear" w:color="auto" w:fill="auto"/>
          </w:tcPr>
          <w:p w14:paraId="4E6C83B6" w14:textId="77777777" w:rsidR="00D77E33" w:rsidRPr="00375D18" w:rsidRDefault="00D77E33" w:rsidP="004D0F44">
            <w:pPr>
              <w:pStyle w:val="NoSpacing"/>
              <w:rPr>
                <w:rFonts w:ascii="Myriad Pro" w:hAnsi="Myriad Pro"/>
                <w:sz w:val="24"/>
                <w:szCs w:val="24"/>
              </w:rPr>
            </w:pPr>
          </w:p>
        </w:tc>
      </w:tr>
      <w:tr w:rsidR="00D77E33" w14:paraId="00A32AB9" w14:textId="77777777" w:rsidTr="00EE6806">
        <w:tc>
          <w:tcPr>
            <w:tcW w:w="3055" w:type="dxa"/>
            <w:shd w:val="clear" w:color="auto" w:fill="auto"/>
          </w:tcPr>
          <w:p w14:paraId="4715C910" w14:textId="77777777" w:rsidR="00D77E33" w:rsidRPr="00375D18" w:rsidRDefault="00D77E33" w:rsidP="004D0F44">
            <w:pPr>
              <w:pStyle w:val="NoSpacing"/>
              <w:rPr>
                <w:rFonts w:ascii="Myriad Pro" w:hAnsi="Myriad Pro"/>
                <w:sz w:val="24"/>
                <w:szCs w:val="24"/>
              </w:rPr>
            </w:pPr>
          </w:p>
          <w:p w14:paraId="112C83BE" w14:textId="5209B4DA" w:rsidR="00D77E33" w:rsidRPr="00375D18" w:rsidRDefault="00D77E33" w:rsidP="004D0F44">
            <w:pPr>
              <w:pStyle w:val="NoSpacing"/>
              <w:rPr>
                <w:rFonts w:ascii="Myriad Pro" w:hAnsi="Myriad Pro"/>
                <w:sz w:val="24"/>
                <w:szCs w:val="24"/>
              </w:rPr>
            </w:pPr>
          </w:p>
        </w:tc>
        <w:tc>
          <w:tcPr>
            <w:tcW w:w="900" w:type="dxa"/>
          </w:tcPr>
          <w:p w14:paraId="73C6D52E" w14:textId="77777777" w:rsidR="00D77E33" w:rsidRPr="00375D18" w:rsidRDefault="00D77E33" w:rsidP="004D0F44">
            <w:pPr>
              <w:pStyle w:val="NoSpacing"/>
              <w:rPr>
                <w:rFonts w:ascii="Myriad Pro" w:hAnsi="Myriad Pro"/>
                <w:sz w:val="24"/>
                <w:szCs w:val="24"/>
              </w:rPr>
            </w:pPr>
          </w:p>
        </w:tc>
        <w:tc>
          <w:tcPr>
            <w:tcW w:w="5395" w:type="dxa"/>
            <w:shd w:val="clear" w:color="auto" w:fill="auto"/>
          </w:tcPr>
          <w:p w14:paraId="2DED38A7" w14:textId="77777777" w:rsidR="00D77E33" w:rsidRPr="00375D18" w:rsidRDefault="00D77E33" w:rsidP="004D0F44">
            <w:pPr>
              <w:pStyle w:val="NoSpacing"/>
              <w:rPr>
                <w:rFonts w:ascii="Myriad Pro" w:hAnsi="Myriad Pro"/>
                <w:sz w:val="24"/>
                <w:szCs w:val="24"/>
              </w:rPr>
            </w:pPr>
          </w:p>
        </w:tc>
      </w:tr>
      <w:tr w:rsidR="00D77E33" w14:paraId="451A3539" w14:textId="77777777" w:rsidTr="00EE6806">
        <w:tc>
          <w:tcPr>
            <w:tcW w:w="3055" w:type="dxa"/>
            <w:shd w:val="clear" w:color="auto" w:fill="auto"/>
          </w:tcPr>
          <w:p w14:paraId="01DAECD2" w14:textId="77777777" w:rsidR="00D77E33" w:rsidRPr="00375D18" w:rsidRDefault="00D77E33" w:rsidP="004D0F44">
            <w:pPr>
              <w:pStyle w:val="NoSpacing"/>
              <w:rPr>
                <w:rFonts w:ascii="Myriad Pro" w:hAnsi="Myriad Pro"/>
                <w:sz w:val="24"/>
                <w:szCs w:val="24"/>
              </w:rPr>
            </w:pPr>
          </w:p>
          <w:p w14:paraId="60DCB4A5" w14:textId="1652CEF9" w:rsidR="00D77E33" w:rsidRPr="00375D18" w:rsidRDefault="00D77E33" w:rsidP="004D0F44">
            <w:pPr>
              <w:pStyle w:val="NoSpacing"/>
              <w:rPr>
                <w:rFonts w:ascii="Myriad Pro" w:hAnsi="Myriad Pro"/>
                <w:sz w:val="24"/>
                <w:szCs w:val="24"/>
              </w:rPr>
            </w:pPr>
          </w:p>
        </w:tc>
        <w:tc>
          <w:tcPr>
            <w:tcW w:w="900" w:type="dxa"/>
          </w:tcPr>
          <w:p w14:paraId="0E0B0545" w14:textId="77777777" w:rsidR="00D77E33" w:rsidRPr="00375D18" w:rsidRDefault="00D77E33" w:rsidP="004D0F44">
            <w:pPr>
              <w:pStyle w:val="NoSpacing"/>
              <w:rPr>
                <w:rFonts w:ascii="Myriad Pro" w:hAnsi="Myriad Pro"/>
                <w:sz w:val="24"/>
                <w:szCs w:val="24"/>
              </w:rPr>
            </w:pPr>
          </w:p>
        </w:tc>
        <w:tc>
          <w:tcPr>
            <w:tcW w:w="5395" w:type="dxa"/>
            <w:shd w:val="clear" w:color="auto" w:fill="auto"/>
          </w:tcPr>
          <w:p w14:paraId="57D5EE0C" w14:textId="77777777" w:rsidR="00D77E33" w:rsidRPr="00375D18" w:rsidRDefault="00D77E33" w:rsidP="004D0F44">
            <w:pPr>
              <w:pStyle w:val="NoSpacing"/>
              <w:rPr>
                <w:rFonts w:ascii="Myriad Pro" w:hAnsi="Myriad Pro"/>
                <w:sz w:val="24"/>
                <w:szCs w:val="24"/>
              </w:rPr>
            </w:pPr>
          </w:p>
        </w:tc>
      </w:tr>
      <w:tr w:rsidR="00613CAF" w14:paraId="619A59C1" w14:textId="77777777" w:rsidTr="00EE6806">
        <w:trPr>
          <w:trHeight w:val="70"/>
        </w:trPr>
        <w:tc>
          <w:tcPr>
            <w:tcW w:w="3055" w:type="dxa"/>
            <w:shd w:val="clear" w:color="auto" w:fill="auto"/>
          </w:tcPr>
          <w:p w14:paraId="60319AC9" w14:textId="77777777" w:rsidR="00613CAF" w:rsidRPr="00375D18" w:rsidRDefault="00613CAF" w:rsidP="004D0F44">
            <w:pPr>
              <w:pStyle w:val="NoSpacing"/>
              <w:rPr>
                <w:rFonts w:ascii="Myriad Pro" w:hAnsi="Myriad Pro"/>
                <w:sz w:val="24"/>
                <w:szCs w:val="24"/>
              </w:rPr>
            </w:pPr>
          </w:p>
        </w:tc>
        <w:tc>
          <w:tcPr>
            <w:tcW w:w="900" w:type="dxa"/>
          </w:tcPr>
          <w:p w14:paraId="6A0BF5B9" w14:textId="77777777" w:rsidR="00613CAF" w:rsidRPr="00375D18" w:rsidRDefault="00613CAF" w:rsidP="004D0F44">
            <w:pPr>
              <w:pStyle w:val="NoSpacing"/>
              <w:rPr>
                <w:rFonts w:ascii="Myriad Pro" w:hAnsi="Myriad Pro"/>
                <w:sz w:val="24"/>
                <w:szCs w:val="24"/>
              </w:rPr>
            </w:pPr>
          </w:p>
        </w:tc>
        <w:tc>
          <w:tcPr>
            <w:tcW w:w="5395" w:type="dxa"/>
            <w:shd w:val="clear" w:color="auto" w:fill="auto"/>
          </w:tcPr>
          <w:p w14:paraId="2A278CD0" w14:textId="77777777" w:rsidR="00613CAF" w:rsidRPr="00375D18" w:rsidRDefault="00613CAF" w:rsidP="004D0F44">
            <w:pPr>
              <w:pStyle w:val="NoSpacing"/>
              <w:rPr>
                <w:rFonts w:ascii="Myriad Pro" w:hAnsi="Myriad Pro"/>
                <w:sz w:val="24"/>
                <w:szCs w:val="24"/>
              </w:rPr>
            </w:pPr>
          </w:p>
          <w:p w14:paraId="67DE98D7" w14:textId="79721F4C" w:rsidR="00613CAF" w:rsidRPr="00375D18" w:rsidRDefault="00613CAF" w:rsidP="004D0F44">
            <w:pPr>
              <w:pStyle w:val="NoSpacing"/>
              <w:rPr>
                <w:rFonts w:ascii="Myriad Pro" w:hAnsi="Myriad Pro"/>
                <w:sz w:val="24"/>
                <w:szCs w:val="24"/>
              </w:rPr>
            </w:pPr>
          </w:p>
        </w:tc>
      </w:tr>
      <w:tr w:rsidR="00613CAF" w14:paraId="056BA828" w14:textId="77777777" w:rsidTr="00EE6806">
        <w:tc>
          <w:tcPr>
            <w:tcW w:w="3055" w:type="dxa"/>
            <w:shd w:val="clear" w:color="auto" w:fill="auto"/>
          </w:tcPr>
          <w:p w14:paraId="44CD4178" w14:textId="77777777" w:rsidR="00613CAF" w:rsidRPr="00375D18" w:rsidRDefault="00613CAF" w:rsidP="004D0F44">
            <w:pPr>
              <w:pStyle w:val="NoSpacing"/>
              <w:rPr>
                <w:rFonts w:ascii="Myriad Pro" w:hAnsi="Myriad Pro"/>
                <w:sz w:val="24"/>
                <w:szCs w:val="24"/>
              </w:rPr>
            </w:pPr>
          </w:p>
        </w:tc>
        <w:tc>
          <w:tcPr>
            <w:tcW w:w="900" w:type="dxa"/>
          </w:tcPr>
          <w:p w14:paraId="11557309" w14:textId="77777777" w:rsidR="00613CAF" w:rsidRPr="00375D18" w:rsidRDefault="00613CAF" w:rsidP="004D0F44">
            <w:pPr>
              <w:pStyle w:val="NoSpacing"/>
              <w:rPr>
                <w:rFonts w:ascii="Myriad Pro" w:hAnsi="Myriad Pro"/>
                <w:sz w:val="24"/>
                <w:szCs w:val="24"/>
              </w:rPr>
            </w:pPr>
          </w:p>
        </w:tc>
        <w:tc>
          <w:tcPr>
            <w:tcW w:w="5395" w:type="dxa"/>
            <w:shd w:val="clear" w:color="auto" w:fill="auto"/>
          </w:tcPr>
          <w:p w14:paraId="4A881F45" w14:textId="77777777" w:rsidR="00613CAF" w:rsidRPr="00375D18" w:rsidRDefault="00613CAF" w:rsidP="004D0F44">
            <w:pPr>
              <w:pStyle w:val="NoSpacing"/>
              <w:rPr>
                <w:rFonts w:ascii="Myriad Pro" w:hAnsi="Myriad Pro"/>
                <w:sz w:val="24"/>
                <w:szCs w:val="24"/>
              </w:rPr>
            </w:pPr>
          </w:p>
          <w:p w14:paraId="162ADCF7" w14:textId="0E1EB165" w:rsidR="00613CAF" w:rsidRPr="00375D18" w:rsidRDefault="00613CAF" w:rsidP="004D0F44">
            <w:pPr>
              <w:pStyle w:val="NoSpacing"/>
              <w:rPr>
                <w:rFonts w:ascii="Myriad Pro" w:hAnsi="Myriad Pro"/>
                <w:sz w:val="24"/>
                <w:szCs w:val="24"/>
              </w:rPr>
            </w:pPr>
          </w:p>
        </w:tc>
      </w:tr>
    </w:tbl>
    <w:p w14:paraId="6287D9D0" w14:textId="6B43C658" w:rsidR="004D0F44" w:rsidRPr="004D0F44" w:rsidRDefault="00EE6806" w:rsidP="004D0F44">
      <w:pPr>
        <w:pStyle w:val="NoSpacing"/>
        <w:rPr>
          <w:rFonts w:ascii="Myriad Pro" w:hAnsi="Myriad Pro"/>
          <w:sz w:val="32"/>
          <w:szCs w:val="32"/>
        </w:rPr>
      </w:pPr>
      <w:r>
        <w:t xml:space="preserve">Submit this Cover Page with the originally approved four-year application. Note </w:t>
      </w:r>
      <w:r w:rsidR="004D2936">
        <w:t>your</w:t>
      </w:r>
      <w:r>
        <w:t xml:space="preserve"> </w:t>
      </w:r>
      <w:proofErr w:type="gramStart"/>
      <w:r w:rsidR="00347BC6">
        <w:t>Application’s</w:t>
      </w:r>
      <w:proofErr w:type="gramEnd"/>
      <w:r w:rsidR="00347BC6">
        <w:t xml:space="preserve"> </w:t>
      </w:r>
      <w:r>
        <w:t>changes in “legislative format” – deletions should be shown with a strikethrough (</w:t>
      </w:r>
      <w:r w:rsidRPr="00EE6806">
        <w:rPr>
          <w:strike/>
        </w:rPr>
        <w:t>strikethrough</w:t>
      </w:r>
      <w:r>
        <w:t>) and additions should be underlined (</w:t>
      </w:r>
      <w:r w:rsidRPr="00EE6806">
        <w:rPr>
          <w:u w:val="single"/>
        </w:rPr>
        <w:t>underlined</w:t>
      </w:r>
      <w:r>
        <w:t>).</w:t>
      </w:r>
    </w:p>
    <w:sectPr w:rsidR="004D0F44" w:rsidRPr="004D0F44" w:rsidSect="00245D8C">
      <w:head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3E8F" w14:textId="77777777" w:rsidR="005006CB" w:rsidRDefault="005006CB" w:rsidP="004D0F44">
      <w:pPr>
        <w:spacing w:after="0" w:line="240" w:lineRule="auto"/>
      </w:pPr>
      <w:r>
        <w:separator/>
      </w:r>
    </w:p>
  </w:endnote>
  <w:endnote w:type="continuationSeparator" w:id="0">
    <w:p w14:paraId="7CDCE932" w14:textId="77777777" w:rsidR="005006CB" w:rsidRDefault="005006CB" w:rsidP="004D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0FD9" w14:textId="77777777" w:rsidR="005006CB" w:rsidRDefault="005006CB" w:rsidP="004D0F44">
      <w:pPr>
        <w:spacing w:after="0" w:line="240" w:lineRule="auto"/>
      </w:pPr>
      <w:r>
        <w:separator/>
      </w:r>
    </w:p>
  </w:footnote>
  <w:footnote w:type="continuationSeparator" w:id="0">
    <w:p w14:paraId="27323FC8" w14:textId="77777777" w:rsidR="005006CB" w:rsidRDefault="005006CB" w:rsidP="004D0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58F9" w14:textId="0066E247" w:rsidR="004D0F44" w:rsidRDefault="004D0F44">
    <w:pPr>
      <w:pStyle w:val="Header"/>
    </w:pPr>
    <w:r>
      <w:rPr>
        <w:noProof/>
      </w:rPr>
      <w:drawing>
        <wp:inline distT="0" distB="0" distL="0" distR="0" wp14:anchorId="06037FCF" wp14:editId="6FCDB43A">
          <wp:extent cx="2838450" cy="540094"/>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74278" cy="5469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3296"/>
    <w:multiLevelType w:val="hybridMultilevel"/>
    <w:tmpl w:val="AC3ABE3E"/>
    <w:lvl w:ilvl="0" w:tplc="C498B656">
      <w:start w:val="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44"/>
    <w:rsid w:val="0000254F"/>
    <w:rsid w:val="000E56EF"/>
    <w:rsid w:val="00110048"/>
    <w:rsid w:val="0013423B"/>
    <w:rsid w:val="00174B64"/>
    <w:rsid w:val="00187F5A"/>
    <w:rsid w:val="00245D8C"/>
    <w:rsid w:val="002E6C0E"/>
    <w:rsid w:val="00332423"/>
    <w:rsid w:val="00347BC6"/>
    <w:rsid w:val="00375D18"/>
    <w:rsid w:val="003C42D3"/>
    <w:rsid w:val="00406B22"/>
    <w:rsid w:val="0048758C"/>
    <w:rsid w:val="004D0F44"/>
    <w:rsid w:val="004D2936"/>
    <w:rsid w:val="004E7AB5"/>
    <w:rsid w:val="005006CB"/>
    <w:rsid w:val="00613CAF"/>
    <w:rsid w:val="00682E23"/>
    <w:rsid w:val="00761E9D"/>
    <w:rsid w:val="00874DD8"/>
    <w:rsid w:val="00876589"/>
    <w:rsid w:val="00905D9F"/>
    <w:rsid w:val="009877AE"/>
    <w:rsid w:val="009A4DD4"/>
    <w:rsid w:val="00BE7F66"/>
    <w:rsid w:val="00C658CF"/>
    <w:rsid w:val="00C814E5"/>
    <w:rsid w:val="00D02F24"/>
    <w:rsid w:val="00D07CA9"/>
    <w:rsid w:val="00D10A08"/>
    <w:rsid w:val="00D77E33"/>
    <w:rsid w:val="00E509F0"/>
    <w:rsid w:val="00EE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0AB1D"/>
  <w15:chartTrackingRefBased/>
  <w15:docId w15:val="{FC1F7E9E-7773-4D48-BDE9-74FE283D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F44"/>
    <w:pPr>
      <w:spacing w:after="0" w:line="240" w:lineRule="auto"/>
    </w:pPr>
  </w:style>
  <w:style w:type="paragraph" w:styleId="Header">
    <w:name w:val="header"/>
    <w:basedOn w:val="Normal"/>
    <w:link w:val="HeaderChar"/>
    <w:uiPriority w:val="99"/>
    <w:unhideWhenUsed/>
    <w:rsid w:val="004D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F44"/>
  </w:style>
  <w:style w:type="paragraph" w:styleId="Footer">
    <w:name w:val="footer"/>
    <w:basedOn w:val="Normal"/>
    <w:link w:val="FooterChar"/>
    <w:uiPriority w:val="99"/>
    <w:unhideWhenUsed/>
    <w:rsid w:val="004D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F44"/>
  </w:style>
  <w:style w:type="character" w:styleId="PlaceholderText">
    <w:name w:val="Placeholder Text"/>
    <w:basedOn w:val="DefaultParagraphFont"/>
    <w:uiPriority w:val="99"/>
    <w:semiHidden/>
    <w:rsid w:val="004D0F44"/>
    <w:rPr>
      <w:color w:val="808080"/>
    </w:rPr>
  </w:style>
  <w:style w:type="table" w:styleId="TableGrid">
    <w:name w:val="Table Grid"/>
    <w:basedOn w:val="TableNormal"/>
    <w:uiPriority w:val="39"/>
    <w:rsid w:val="004D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2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ne.gov/nce/perkins-admin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Teri Sloup</cp:lastModifiedBy>
  <cp:revision>2</cp:revision>
  <dcterms:created xsi:type="dcterms:W3CDTF">2022-02-14T16:54:00Z</dcterms:created>
  <dcterms:modified xsi:type="dcterms:W3CDTF">2022-02-14T16:54:00Z</dcterms:modified>
</cp:coreProperties>
</file>