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FE9B" w14:textId="77777777" w:rsidR="000D09E6" w:rsidRPr="009D506F" w:rsidRDefault="000D09E6" w:rsidP="000D09E6">
      <w:pPr>
        <w:jc w:val="center"/>
        <w:rPr>
          <w:rFonts w:ascii="Arial Narrow" w:eastAsia="Arial Narrow" w:hAnsi="Arial Narrow" w:cs="Arial Narrow"/>
          <w:b/>
          <w:i/>
        </w:rPr>
      </w:pPr>
      <w:bookmarkStart w:id="0" w:name="_gjdgxs" w:colFirst="0" w:colLast="0"/>
      <w:bookmarkStart w:id="1" w:name="_GoBack"/>
      <w:bookmarkEnd w:id="0"/>
      <w:bookmarkEnd w:id="1"/>
      <w:r w:rsidRPr="009D506F">
        <w:rPr>
          <w:rFonts w:ascii="Arial Narrow" w:eastAsia="Arial Narrow" w:hAnsi="Arial Narrow" w:cs="Arial Narrow"/>
          <w:b/>
          <w:i/>
        </w:rPr>
        <w:t>Observation Form (Formative Assessment)</w:t>
      </w:r>
    </w:p>
    <w:p w14:paraId="75DA1F85" w14:textId="77C5649F" w:rsidR="000D09E6" w:rsidRDefault="000D09E6">
      <w:pPr>
        <w:rPr>
          <w:color w:val="FF0000"/>
        </w:rPr>
      </w:pPr>
    </w:p>
    <w:tbl>
      <w:tblPr>
        <w:tblStyle w:val="a"/>
        <w:tblW w:w="1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0"/>
        <w:gridCol w:w="855"/>
        <w:gridCol w:w="915"/>
        <w:gridCol w:w="805"/>
        <w:gridCol w:w="65"/>
        <w:gridCol w:w="855"/>
      </w:tblGrid>
      <w:tr w:rsidR="000D09E6" w14:paraId="7317153D" w14:textId="77777777" w:rsidTr="004C542F">
        <w:trPr>
          <w:trHeight w:val="461"/>
        </w:trPr>
        <w:tc>
          <w:tcPr>
            <w:tcW w:w="7590" w:type="dxa"/>
          </w:tcPr>
          <w:p w14:paraId="6EEFA8FC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  <w:p w14:paraId="7B32BC29" w14:textId="77777777" w:rsidR="000D09E6" w:rsidRDefault="000D09E6" w:rsidP="00435683">
            <w:pPr>
              <w:tabs>
                <w:tab w:val="left" w:pos="57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Teacher Candidate: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ab/>
            </w:r>
          </w:p>
          <w:p w14:paraId="64697165" w14:textId="77777777" w:rsidR="000D09E6" w:rsidRPr="00801225" w:rsidRDefault="000D09E6" w:rsidP="00435683">
            <w:pP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</w:p>
          <w:p w14:paraId="3C301D50" w14:textId="77777777" w:rsidR="000D09E6" w:rsidRDefault="000D09E6" w:rsidP="00435683">
            <w:pPr>
              <w:tabs>
                <w:tab w:val="left" w:pos="5010"/>
                <w:tab w:val="left" w:pos="5190"/>
                <w:tab w:val="left" w:pos="717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School: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Grade/Topic: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  <w:p w14:paraId="1CE155F0" w14:textId="77777777" w:rsidR="000D09E6" w:rsidRDefault="000D09E6" w:rsidP="0043568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BAAA3CB" w14:textId="77777777" w:rsidR="000D09E6" w:rsidRPr="009A7E0A" w:rsidRDefault="000D09E6" w:rsidP="00435683">
            <w:pPr>
              <w:tabs>
                <w:tab w:val="left" w:pos="2175"/>
                <w:tab w:val="left" w:pos="2310"/>
                <w:tab w:val="left" w:pos="3750"/>
                <w:tab w:val="left" w:pos="3930"/>
                <w:tab w:val="left" w:pos="717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Observation #: </w:t>
            </w:r>
            <w:r w:rsidRPr="009A7E0A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 Date: </w:t>
            </w:r>
            <w:r w:rsidRPr="009A7E0A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Supervisor: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855" w:type="dxa"/>
            <w:vAlign w:val="bottom"/>
          </w:tcPr>
          <w:p w14:paraId="2C5A60CA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(+) Observed with defined evidence</w:t>
            </w:r>
          </w:p>
        </w:tc>
        <w:tc>
          <w:tcPr>
            <w:tcW w:w="915" w:type="dxa"/>
            <w:vAlign w:val="bottom"/>
          </w:tcPr>
          <w:p w14:paraId="223FE825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(/) Observed with ideas for growth</w:t>
            </w:r>
          </w:p>
          <w:p w14:paraId="08B9A737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</w:p>
        </w:tc>
        <w:tc>
          <w:tcPr>
            <w:tcW w:w="805" w:type="dxa"/>
            <w:vAlign w:val="bottom"/>
          </w:tcPr>
          <w:p w14:paraId="55509F4D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(-) </w:t>
            </w:r>
          </w:p>
          <w:p w14:paraId="10FC4144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Not observed or evident</w:t>
            </w:r>
          </w:p>
        </w:tc>
        <w:tc>
          <w:tcPr>
            <w:tcW w:w="920" w:type="dxa"/>
            <w:gridSpan w:val="2"/>
            <w:vAlign w:val="bottom"/>
          </w:tcPr>
          <w:p w14:paraId="38607D95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(N/A)</w:t>
            </w:r>
          </w:p>
          <w:p w14:paraId="68BE9997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Not applicable to the lesson </w:t>
            </w:r>
          </w:p>
        </w:tc>
      </w:tr>
      <w:tr w:rsidR="0039070D" w14:paraId="7EA83C4C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109D53E5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The Learner and Learning</w:t>
            </w:r>
          </w:p>
        </w:tc>
      </w:tr>
      <w:tr w:rsidR="0039070D" w14:paraId="3A1CB204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171E3416" w14:textId="3E87858F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Learner Development (Student Needs)</w:t>
            </w:r>
          </w:p>
        </w:tc>
        <w:tc>
          <w:tcPr>
            <w:tcW w:w="855" w:type="dxa"/>
            <w:shd w:val="clear" w:color="auto" w:fill="D9D9D9"/>
          </w:tcPr>
          <w:p w14:paraId="7CC0E8D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0FB23AF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38C865F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10BBB4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6E9F700B" w14:textId="77777777" w:rsidTr="004C542F">
        <w:trPr>
          <w:trHeight w:val="461"/>
        </w:trPr>
        <w:tc>
          <w:tcPr>
            <w:tcW w:w="7590" w:type="dxa"/>
            <w:vAlign w:val="center"/>
          </w:tcPr>
          <w:p w14:paraId="79E61CC4" w14:textId="7F3129FA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Connects lessons to students’ interests, personal experiences and prior knowledge by modifying, adapting or adjusting instruction and materials for students</w:t>
            </w:r>
          </w:p>
        </w:tc>
        <w:tc>
          <w:tcPr>
            <w:tcW w:w="855" w:type="dxa"/>
          </w:tcPr>
          <w:p w14:paraId="0BEA844A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EE1D2BD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785E7DEA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5C11715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24370AA0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351718BD" w14:textId="77777777" w:rsidTr="004C542F">
        <w:trPr>
          <w:trHeight w:val="461"/>
        </w:trPr>
        <w:tc>
          <w:tcPr>
            <w:tcW w:w="7590" w:type="dxa"/>
          </w:tcPr>
          <w:p w14:paraId="759A409E" w14:textId="2A97B9AD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Collects data about student development and effectively uses the data to adjust teaching </w:t>
            </w:r>
          </w:p>
        </w:tc>
        <w:tc>
          <w:tcPr>
            <w:tcW w:w="855" w:type="dxa"/>
          </w:tcPr>
          <w:p w14:paraId="39ADD98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5D7EA15A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5E00D1F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6083A328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610D8BE7" w14:textId="77777777" w:rsidTr="004C542F">
        <w:trPr>
          <w:trHeight w:val="230"/>
        </w:trPr>
        <w:tc>
          <w:tcPr>
            <w:tcW w:w="7590" w:type="dxa"/>
            <w:shd w:val="clear" w:color="auto" w:fill="D9D9D9"/>
            <w:vAlign w:val="center"/>
          </w:tcPr>
          <w:p w14:paraId="521CD104" w14:textId="70AC0311" w:rsidR="0039070D" w:rsidRPr="00415B1B" w:rsidRDefault="002F221E" w:rsidP="004C542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Standard 2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    </w:t>
            </w:r>
            <w:r w:rsidRPr="00415B1B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Learner Differences (Differentiation)</w:t>
            </w:r>
          </w:p>
        </w:tc>
        <w:tc>
          <w:tcPr>
            <w:tcW w:w="855" w:type="dxa"/>
            <w:shd w:val="clear" w:color="auto" w:fill="D9D9D9"/>
          </w:tcPr>
          <w:p w14:paraId="368B75C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1F32E9C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7F403D61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5E7F9F4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F628384" w14:textId="77777777" w:rsidTr="004C542F">
        <w:trPr>
          <w:trHeight w:val="461"/>
        </w:trPr>
        <w:tc>
          <w:tcPr>
            <w:tcW w:w="7590" w:type="dxa"/>
          </w:tcPr>
          <w:p w14:paraId="5FBD1075" w14:textId="151428B3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Implements multiple developmentally appropriate and challenging learning experiences</w:t>
            </w:r>
          </w:p>
        </w:tc>
        <w:tc>
          <w:tcPr>
            <w:tcW w:w="855" w:type="dxa"/>
          </w:tcPr>
          <w:p w14:paraId="732D35C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287565B2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3ACB12F0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1BA260A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58735715" w14:textId="77777777" w:rsidTr="004C542F">
        <w:trPr>
          <w:trHeight w:val="461"/>
        </w:trPr>
        <w:tc>
          <w:tcPr>
            <w:tcW w:w="7590" w:type="dxa"/>
          </w:tcPr>
          <w:p w14:paraId="415C362B" w14:textId="4B5B2130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Uses data gathered to differentiate instruction using flexible grouping, individualized instruction, various teaching styles, and differentiated content</w:t>
            </w:r>
          </w:p>
        </w:tc>
        <w:tc>
          <w:tcPr>
            <w:tcW w:w="855" w:type="dxa"/>
          </w:tcPr>
          <w:p w14:paraId="0996F9F3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7FFF891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93AF87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365AE797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7E643895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5BE0A88E" w14:textId="21E342F0" w:rsidR="0039070D" w:rsidRPr="00415B1B" w:rsidRDefault="002F221E" w:rsidP="004C542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Standard 3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    </w:t>
            </w:r>
            <w:r w:rsidRPr="00415B1B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Learning Environment (Classroom Management)</w:t>
            </w:r>
          </w:p>
        </w:tc>
        <w:tc>
          <w:tcPr>
            <w:tcW w:w="855" w:type="dxa"/>
            <w:shd w:val="clear" w:color="auto" w:fill="D9D9D9"/>
          </w:tcPr>
          <w:p w14:paraId="54AF26F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E76308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7730E61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29F6DC0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5B3DB53B" w14:textId="77777777" w:rsidTr="004C542F">
        <w:trPr>
          <w:trHeight w:val="461"/>
        </w:trPr>
        <w:tc>
          <w:tcPr>
            <w:tcW w:w="7590" w:type="dxa"/>
          </w:tcPr>
          <w:p w14:paraId="65DB9ADF" w14:textId="73C5610F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Communicates, models, and positively reinforces</w:t>
            </w:r>
            <w:r w:rsidR="00865A8C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or redirects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clear task and behavioral expectations</w:t>
            </w:r>
            <w:r w:rsidR="00865A8C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through verbal and nonverbal signals (smiles, high fives, thumbs up, gives verbal acknowledgement, praise, uses proximity, eye contact, attention getters, signals, etc.)</w:t>
            </w:r>
          </w:p>
        </w:tc>
        <w:tc>
          <w:tcPr>
            <w:tcW w:w="855" w:type="dxa"/>
          </w:tcPr>
          <w:p w14:paraId="34D148D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5BE3FBD4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5440D5CC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5656CE8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7CD87485" w14:textId="77777777" w:rsidTr="004C542F">
        <w:trPr>
          <w:trHeight w:val="461"/>
        </w:trPr>
        <w:tc>
          <w:tcPr>
            <w:tcW w:w="7590" w:type="dxa"/>
          </w:tcPr>
          <w:p w14:paraId="12F1D4C4" w14:textId="4451DB03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Uses strategies for transitions that minimize problems and maximize instructional time</w:t>
            </w:r>
          </w:p>
        </w:tc>
        <w:tc>
          <w:tcPr>
            <w:tcW w:w="855" w:type="dxa"/>
          </w:tcPr>
          <w:p w14:paraId="627C2F67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51337834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3E97516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4E1AFFE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6C907E3A" w14:textId="77777777" w:rsidTr="004C542F">
        <w:trPr>
          <w:trHeight w:val="461"/>
        </w:trPr>
        <w:tc>
          <w:tcPr>
            <w:tcW w:w="7590" w:type="dxa"/>
          </w:tcPr>
          <w:p w14:paraId="16FAFB38" w14:textId="44287597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Creates a positive learning environment through relationships, organization and routines through an awareness of the classroom environment</w:t>
            </w:r>
          </w:p>
        </w:tc>
        <w:tc>
          <w:tcPr>
            <w:tcW w:w="855" w:type="dxa"/>
          </w:tcPr>
          <w:p w14:paraId="3584523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3052A44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6D761123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657C4C8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12B6A36B" w14:textId="77777777" w:rsidTr="005C0042">
        <w:trPr>
          <w:trHeight w:val="864"/>
        </w:trPr>
        <w:tc>
          <w:tcPr>
            <w:tcW w:w="11085" w:type="dxa"/>
            <w:gridSpan w:val="6"/>
            <w:shd w:val="clear" w:color="auto" w:fill="FFFFFF"/>
          </w:tcPr>
          <w:p w14:paraId="7E477732" w14:textId="77777777" w:rsidR="0039070D" w:rsidRDefault="002F221E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the Learner and Learning</w:t>
            </w:r>
          </w:p>
          <w:p w14:paraId="16B4AA6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2BF936C3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60D884D8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03A80BC7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Content Knowledge</w:t>
            </w:r>
          </w:p>
        </w:tc>
      </w:tr>
      <w:tr w:rsidR="0039070D" w14:paraId="04DE700C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6D6D2B1B" w14:textId="20AA3E42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4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Content Knowledge (Accuracy)</w:t>
            </w:r>
          </w:p>
        </w:tc>
        <w:tc>
          <w:tcPr>
            <w:tcW w:w="855" w:type="dxa"/>
            <w:shd w:val="clear" w:color="auto" w:fill="D9D9D9"/>
          </w:tcPr>
          <w:p w14:paraId="101BA67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0FCD0BC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84A8DA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6F28A21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5A93ABA5" w14:textId="77777777" w:rsidTr="004C542F">
        <w:trPr>
          <w:trHeight w:val="461"/>
        </w:trPr>
        <w:tc>
          <w:tcPr>
            <w:tcW w:w="7590" w:type="dxa"/>
          </w:tcPr>
          <w:p w14:paraId="647D383A" w14:textId="5B1DA923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Uses the academic language of the content correctly and creates </w:t>
            </w:r>
            <w:r w:rsidR="00C85854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relevant 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opportunities for students to practice and apply academic language and practice/demonstrate understanding</w:t>
            </w:r>
          </w:p>
        </w:tc>
        <w:tc>
          <w:tcPr>
            <w:tcW w:w="855" w:type="dxa"/>
          </w:tcPr>
          <w:p w14:paraId="32E2E7E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45E86DA7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0C3717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64E5AFBC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4863719A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02F5114A" w14:textId="72E9B669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Application of Content (Critical </w:t>
            </w:r>
            <w:r w:rsidR="00415B1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Thinking)</w:t>
            </w:r>
            <w:r w:rsidR="00415B1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</w:p>
        </w:tc>
        <w:tc>
          <w:tcPr>
            <w:tcW w:w="855" w:type="dxa"/>
            <w:shd w:val="clear" w:color="auto" w:fill="D9D9D9"/>
          </w:tcPr>
          <w:p w14:paraId="0EA4EFB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688D234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098F964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64847403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0AB30E1" w14:textId="77777777" w:rsidTr="004C542F">
        <w:trPr>
          <w:trHeight w:val="461"/>
        </w:trPr>
        <w:tc>
          <w:tcPr>
            <w:tcW w:w="7590" w:type="dxa"/>
          </w:tcPr>
          <w:p w14:paraId="2A0A0AF8" w14:textId="639A770E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Relates content to meaningful examples that provoke critical thinking and inquiry (within and across content fields)</w:t>
            </w:r>
          </w:p>
        </w:tc>
        <w:tc>
          <w:tcPr>
            <w:tcW w:w="855" w:type="dxa"/>
          </w:tcPr>
          <w:p w14:paraId="5E53A6C1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4A313213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5C5AD552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23B6A380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019109F0" w14:textId="77777777" w:rsidTr="004C542F">
        <w:trPr>
          <w:trHeight w:val="461"/>
        </w:trPr>
        <w:tc>
          <w:tcPr>
            <w:tcW w:w="7590" w:type="dxa"/>
          </w:tcPr>
          <w:p w14:paraId="327EF73D" w14:textId="1BEAFF68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Uses questioning and activities to engage students to conjecture and discover key ideas</w:t>
            </w:r>
          </w:p>
        </w:tc>
        <w:tc>
          <w:tcPr>
            <w:tcW w:w="855" w:type="dxa"/>
          </w:tcPr>
          <w:p w14:paraId="4BDFAE4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5F2DF92A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1BCA783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3D730B9B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20195229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3436F163" w14:textId="243C265B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Application of Content (Communication)</w:t>
            </w:r>
          </w:p>
        </w:tc>
        <w:tc>
          <w:tcPr>
            <w:tcW w:w="855" w:type="dxa"/>
            <w:shd w:val="clear" w:color="auto" w:fill="D9D9D9"/>
          </w:tcPr>
          <w:p w14:paraId="3AD73B7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6E10CA56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152F2AB3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4D85C66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29844F5" w14:textId="77777777" w:rsidTr="004C542F">
        <w:trPr>
          <w:trHeight w:val="461"/>
        </w:trPr>
        <w:tc>
          <w:tcPr>
            <w:tcW w:w="7590" w:type="dxa"/>
          </w:tcPr>
          <w:p w14:paraId="0671A239" w14:textId="22BCE06D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Engages students in applying content knowledge and literacy skills to real world contexts</w:t>
            </w:r>
            <w:r w:rsidR="00C85854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by gathering, organizing and evaluating information and ideas from a variety of resources and texts</w:t>
            </w:r>
          </w:p>
        </w:tc>
        <w:tc>
          <w:tcPr>
            <w:tcW w:w="855" w:type="dxa"/>
          </w:tcPr>
          <w:p w14:paraId="50692871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6D4158A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7EF3FF0C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718C68AA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22BBA25B" w14:textId="77777777" w:rsidTr="004C542F">
        <w:trPr>
          <w:trHeight w:val="461"/>
        </w:trPr>
        <w:tc>
          <w:tcPr>
            <w:tcW w:w="7590" w:type="dxa"/>
          </w:tcPr>
          <w:p w14:paraId="169A46F2" w14:textId="028AF1E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Creates content appropriate learning opportunities to develop students’ communications skills by providing opportunities for students to engage in dialogue, share ideas, and form positive relationships</w:t>
            </w:r>
          </w:p>
        </w:tc>
        <w:tc>
          <w:tcPr>
            <w:tcW w:w="855" w:type="dxa"/>
          </w:tcPr>
          <w:p w14:paraId="37A0608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1EA3A76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75A1980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2690F960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3D7A7502" w14:textId="77777777" w:rsidTr="005C0042">
        <w:trPr>
          <w:trHeight w:val="864"/>
        </w:trPr>
        <w:tc>
          <w:tcPr>
            <w:tcW w:w="11085" w:type="dxa"/>
            <w:gridSpan w:val="6"/>
          </w:tcPr>
          <w:p w14:paraId="2E22A10E" w14:textId="77777777" w:rsidR="0039070D" w:rsidRDefault="002F221E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Content Knowledge</w:t>
            </w:r>
          </w:p>
          <w:p w14:paraId="018955DB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0CAF55C7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58C581E3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1DE7982C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Instructional Practice</w:t>
            </w:r>
          </w:p>
        </w:tc>
      </w:tr>
      <w:tr w:rsidR="0039070D" w14:paraId="0D8CBB45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2C14BA42" w14:textId="75B8D507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Assessment (Classroom Assessment)</w:t>
            </w:r>
          </w:p>
        </w:tc>
        <w:tc>
          <w:tcPr>
            <w:tcW w:w="855" w:type="dxa"/>
            <w:shd w:val="clear" w:color="auto" w:fill="D9D9D9"/>
          </w:tcPr>
          <w:p w14:paraId="323A32D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7DBC68A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007714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7891D45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7494C723" w14:textId="77777777" w:rsidTr="004C542F">
        <w:trPr>
          <w:trHeight w:val="461"/>
        </w:trPr>
        <w:tc>
          <w:tcPr>
            <w:tcW w:w="7590" w:type="dxa"/>
          </w:tcPr>
          <w:p w14:paraId="6AF904A1" w14:textId="5DBFBAE9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Implements multiple assessments that measure lesson objectives and check for student understanding throughout the lesson</w:t>
            </w:r>
          </w:p>
        </w:tc>
        <w:tc>
          <w:tcPr>
            <w:tcW w:w="855" w:type="dxa"/>
          </w:tcPr>
          <w:p w14:paraId="6E33880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49F651FA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9B3D12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526B2C71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1B559436" w14:textId="77777777" w:rsidTr="004C542F">
        <w:trPr>
          <w:trHeight w:val="461"/>
        </w:trPr>
        <w:tc>
          <w:tcPr>
            <w:tcW w:w="7590" w:type="dxa"/>
          </w:tcPr>
          <w:p w14:paraId="0AA86CA0" w14:textId="02FB062A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Uses assessments to engage student in his/her growth and decision making and implements required accommodations as necessary</w:t>
            </w:r>
          </w:p>
        </w:tc>
        <w:tc>
          <w:tcPr>
            <w:tcW w:w="855" w:type="dxa"/>
          </w:tcPr>
          <w:p w14:paraId="7A5BE09B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1C49A23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5E5A060F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3EA7430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31C2DAED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4B6FDF7D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3D23947D" w14:textId="1C30A98E" w:rsidR="0039070D" w:rsidRDefault="002F221E" w:rsidP="00AC750B">
            <w:pPr>
              <w:keepNext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lastRenderedPageBreak/>
              <w:t>Standard 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Assessment (Impact on Student Learning)</w:t>
            </w:r>
          </w:p>
        </w:tc>
        <w:tc>
          <w:tcPr>
            <w:tcW w:w="855" w:type="dxa"/>
            <w:shd w:val="clear" w:color="auto" w:fill="D9D9D9"/>
          </w:tcPr>
          <w:p w14:paraId="1904541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61A66D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DE855AB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652B5BDB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6D4CA8A9" w14:textId="77777777" w:rsidTr="004C542F">
        <w:trPr>
          <w:trHeight w:val="461"/>
        </w:trPr>
        <w:tc>
          <w:tcPr>
            <w:tcW w:w="7590" w:type="dxa"/>
          </w:tcPr>
          <w:p w14:paraId="1DDD8CB6" w14:textId="48362B5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Provides students clear criteria and performance standards by which their work will be evaluated</w:t>
            </w:r>
          </w:p>
        </w:tc>
        <w:tc>
          <w:tcPr>
            <w:tcW w:w="855" w:type="dxa"/>
          </w:tcPr>
          <w:p w14:paraId="576BF4D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639CA3F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B4AF5A1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55BDCC1F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6F22011C" w14:textId="77777777" w:rsidTr="004C542F">
        <w:trPr>
          <w:trHeight w:val="461"/>
        </w:trPr>
        <w:tc>
          <w:tcPr>
            <w:tcW w:w="7590" w:type="dxa"/>
          </w:tcPr>
          <w:p w14:paraId="30EF4EB6" w14:textId="1A441552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Monitors student learning to guide instruction and provides ongoing feedback to engage learners in their own progress (eg. goal setting, self-assessment, etc.)</w:t>
            </w:r>
          </w:p>
        </w:tc>
        <w:tc>
          <w:tcPr>
            <w:tcW w:w="855" w:type="dxa"/>
          </w:tcPr>
          <w:p w14:paraId="67AB6492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353E27A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2C85149B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0874425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56222082" w14:textId="77777777" w:rsidTr="004C542F">
        <w:trPr>
          <w:trHeight w:val="461"/>
        </w:trPr>
        <w:tc>
          <w:tcPr>
            <w:tcW w:w="7590" w:type="dxa"/>
          </w:tcPr>
          <w:p w14:paraId="06917288" w14:textId="530CA63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Analyzes and uses assessment data to draw conclusions and describe patterns and/or gaps in learning to guide planning and adjust instruction (within and after lessons)</w:t>
            </w:r>
          </w:p>
        </w:tc>
        <w:tc>
          <w:tcPr>
            <w:tcW w:w="855" w:type="dxa"/>
          </w:tcPr>
          <w:p w14:paraId="14E3797D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75B87F1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41F03E31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388EB77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7D108A75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7645FCDB" w14:textId="4B0CFDB0" w:rsidR="0039070D" w:rsidRDefault="002F221E" w:rsidP="004C542F">
            <w:pPr>
              <w:keepNext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Planning for Instruction (Written Lesson Plans)</w:t>
            </w:r>
          </w:p>
        </w:tc>
        <w:tc>
          <w:tcPr>
            <w:tcW w:w="855" w:type="dxa"/>
            <w:shd w:val="clear" w:color="auto" w:fill="D9D9D9"/>
          </w:tcPr>
          <w:p w14:paraId="76025165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1F98900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6D09A1D5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25926A9B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75079AD8" w14:textId="77777777" w:rsidTr="004C542F">
        <w:trPr>
          <w:trHeight w:val="461"/>
        </w:trPr>
        <w:tc>
          <w:tcPr>
            <w:tcW w:w="7590" w:type="dxa"/>
          </w:tcPr>
          <w:p w14:paraId="3D8235B4" w14:textId="0F4F25FD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Plans</w:t>
            </w:r>
            <w:r w:rsidR="00415B1B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and sequences common learning experience</w:t>
            </w:r>
            <w:r w:rsidR="00AE630F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and performance tasks</w:t>
            </w:r>
            <w:r w:rsidR="00AE630F" w:rsidRPr="00415B1B">
              <w:rPr>
                <w:rFonts w:ascii="Arial Narrow" w:eastAsia="Arial Narrow" w:hAnsi="Arial Narrow" w:cs="Arial Narrow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linked to learning objectives </w:t>
            </w:r>
            <w:r w:rsidR="00AE630F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aligned with state standards and/or district curriculum </w:t>
            </w:r>
          </w:p>
        </w:tc>
        <w:tc>
          <w:tcPr>
            <w:tcW w:w="855" w:type="dxa"/>
          </w:tcPr>
          <w:p w14:paraId="4752FD14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55C3B511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50062DFC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181EEA1A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5F990081" w14:textId="77777777" w:rsidTr="004C542F">
        <w:trPr>
          <w:trHeight w:val="461"/>
        </w:trPr>
        <w:tc>
          <w:tcPr>
            <w:tcW w:w="7590" w:type="dxa"/>
          </w:tcPr>
          <w:p w14:paraId="3FCC4189" w14:textId="1CF7AFD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Prepares necessary resources and materials </w:t>
            </w:r>
          </w:p>
        </w:tc>
        <w:tc>
          <w:tcPr>
            <w:tcW w:w="855" w:type="dxa"/>
          </w:tcPr>
          <w:p w14:paraId="19FB025C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4D9631E0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16044FE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3E79BEC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1CEB2F21" w14:textId="77777777" w:rsidTr="004C542F">
        <w:trPr>
          <w:trHeight w:val="461"/>
        </w:trPr>
        <w:tc>
          <w:tcPr>
            <w:tcW w:w="7590" w:type="dxa"/>
          </w:tcPr>
          <w:p w14:paraId="0BB54CC1" w14:textId="31777F95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Modifies/adapts lesson plans based on student performance data and student needs</w:t>
            </w:r>
          </w:p>
        </w:tc>
        <w:tc>
          <w:tcPr>
            <w:tcW w:w="855" w:type="dxa"/>
          </w:tcPr>
          <w:p w14:paraId="454E2D34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6328FA5B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3619666D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077B369F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786F4F96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057BD5C4" w14:textId="4306ABA7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8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Instructional Strategies (Technology)</w:t>
            </w:r>
          </w:p>
        </w:tc>
        <w:tc>
          <w:tcPr>
            <w:tcW w:w="855" w:type="dxa"/>
            <w:shd w:val="clear" w:color="auto" w:fill="D9D9D9"/>
          </w:tcPr>
          <w:p w14:paraId="7AC46C5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C7CF88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1584D3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7396BA2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0FB6CEC0" w14:textId="77777777" w:rsidTr="004C542F">
        <w:trPr>
          <w:trHeight w:val="461"/>
        </w:trPr>
        <w:tc>
          <w:tcPr>
            <w:tcW w:w="7590" w:type="dxa"/>
          </w:tcPr>
          <w:p w14:paraId="614D3855" w14:textId="0180B381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Provides learning opportunities by utilizing technology, when appropriate, that relate to the lesson objective and forms connections between content and the real world</w:t>
            </w:r>
          </w:p>
        </w:tc>
        <w:tc>
          <w:tcPr>
            <w:tcW w:w="855" w:type="dxa"/>
          </w:tcPr>
          <w:p w14:paraId="6A77050B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730973F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4CB316C2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0D7D01B2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1E192510" w14:textId="77777777" w:rsidTr="004C542F">
        <w:trPr>
          <w:trHeight w:val="461"/>
        </w:trPr>
        <w:tc>
          <w:tcPr>
            <w:tcW w:w="7590" w:type="dxa"/>
          </w:tcPr>
          <w:p w14:paraId="7326615B" w14:textId="47B0EED2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Offers student choice through technology to provide experiential opportunities to access, interpret, evaluate and apply information</w:t>
            </w:r>
          </w:p>
        </w:tc>
        <w:tc>
          <w:tcPr>
            <w:tcW w:w="855" w:type="dxa"/>
          </w:tcPr>
          <w:p w14:paraId="2271D673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043CACF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26C3E8C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44C6EA5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00FFBD68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45AF8A4A" w14:textId="5A08D520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8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Instructional Strategies (Evidence-Based Strategies)</w:t>
            </w:r>
          </w:p>
        </w:tc>
        <w:tc>
          <w:tcPr>
            <w:tcW w:w="855" w:type="dxa"/>
            <w:shd w:val="clear" w:color="auto" w:fill="D9D9D9"/>
          </w:tcPr>
          <w:p w14:paraId="7A590A8D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44F6C2F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9A2BF1F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38ADAFD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5B7E2345" w14:textId="77777777" w:rsidTr="004C542F">
        <w:trPr>
          <w:trHeight w:val="461"/>
        </w:trPr>
        <w:tc>
          <w:tcPr>
            <w:tcW w:w="7590" w:type="dxa"/>
          </w:tcPr>
          <w:p w14:paraId="6E11F9AC" w14:textId="31833D57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Incorporates a variety of evidence-based instructional strategies that match the intended learning objectives</w:t>
            </w:r>
          </w:p>
        </w:tc>
        <w:tc>
          <w:tcPr>
            <w:tcW w:w="855" w:type="dxa"/>
          </w:tcPr>
          <w:p w14:paraId="42A432D9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303F7B7C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E7116EC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23890B2B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69DAE6BF" w14:textId="77777777" w:rsidTr="004C542F">
        <w:trPr>
          <w:trHeight w:val="461"/>
        </w:trPr>
        <w:tc>
          <w:tcPr>
            <w:tcW w:w="7590" w:type="dxa"/>
          </w:tcPr>
          <w:p w14:paraId="111C062E" w14:textId="4B456CCF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Utilizes gradual release of responsibility and pacing by varying roles within the instructional process (e.g., instructor, facilitator, coach, audience)</w:t>
            </w:r>
          </w:p>
        </w:tc>
        <w:tc>
          <w:tcPr>
            <w:tcW w:w="855" w:type="dxa"/>
          </w:tcPr>
          <w:p w14:paraId="7B25CCB4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742B05DB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318C9520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7941BC1F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5AE760AC" w14:textId="77777777" w:rsidTr="004C542F">
        <w:trPr>
          <w:trHeight w:val="461"/>
        </w:trPr>
        <w:tc>
          <w:tcPr>
            <w:tcW w:w="7590" w:type="dxa"/>
          </w:tcPr>
          <w:p w14:paraId="0DD32666" w14:textId="597D3562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Includes inquiry processes that are open-ended utilizing questions that give rise to critical thinking versus absolute responses</w:t>
            </w:r>
          </w:p>
        </w:tc>
        <w:tc>
          <w:tcPr>
            <w:tcW w:w="855" w:type="dxa"/>
          </w:tcPr>
          <w:p w14:paraId="7874D7F1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358D1DE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1C2042A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0B26646D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21E6B9AB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7974845B" w14:textId="121A8386" w:rsidR="0039070D" w:rsidRDefault="002F221E" w:rsidP="004C542F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8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Instructional Strategies (Engagement)</w:t>
            </w:r>
          </w:p>
        </w:tc>
        <w:tc>
          <w:tcPr>
            <w:tcW w:w="855" w:type="dxa"/>
            <w:shd w:val="clear" w:color="auto" w:fill="D9D9D9"/>
          </w:tcPr>
          <w:p w14:paraId="06069ED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470809F3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1A728E7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37CF2C6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0C64E3EC" w14:textId="77777777" w:rsidTr="004C542F">
        <w:trPr>
          <w:trHeight w:val="461"/>
        </w:trPr>
        <w:tc>
          <w:tcPr>
            <w:tcW w:w="7590" w:type="dxa"/>
          </w:tcPr>
          <w:p w14:paraId="7434CE13" w14:textId="21BAD0C1" w:rsidR="0039070D" w:rsidRPr="00B818F2" w:rsidRDefault="00AE630F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Provides content rich tasks that directly involve</w:t>
            </w:r>
            <w:r w:rsidR="002F221E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students in the learning using active engagement strategies (e.g. partner work</w:t>
            </w:r>
            <w:r w:rsidR="002F221E" w:rsidRPr="00B818F2">
              <w:rPr>
                <w:rFonts w:ascii="Arial Narrow" w:eastAsia="Arial Narrow" w:hAnsi="Arial Narrow" w:cs="Arial Narrow"/>
                <w:sz w:val="20"/>
                <w:szCs w:val="20"/>
              </w:rPr>
              <w:t>, pair share, performance tasks, Kagan strategies, Talk Moves, etc.)</w:t>
            </w:r>
          </w:p>
        </w:tc>
        <w:tc>
          <w:tcPr>
            <w:tcW w:w="855" w:type="dxa"/>
          </w:tcPr>
          <w:p w14:paraId="28D2B194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35F34C37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51BF9E77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3F2F15D2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27A64BBC" w14:textId="77777777" w:rsidTr="005C0042">
        <w:trPr>
          <w:trHeight w:val="864"/>
        </w:trPr>
        <w:tc>
          <w:tcPr>
            <w:tcW w:w="11085" w:type="dxa"/>
            <w:gridSpan w:val="6"/>
          </w:tcPr>
          <w:p w14:paraId="158884EB" w14:textId="77777777" w:rsidR="0039070D" w:rsidRDefault="002F221E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Instructional Practice</w:t>
            </w:r>
          </w:p>
          <w:p w14:paraId="315FD6FB" w14:textId="77777777" w:rsidR="0039070D" w:rsidRDefault="0039070D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  <w:p w14:paraId="44C72A15" w14:textId="77777777" w:rsidR="0039070D" w:rsidRDefault="0039070D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</w:tc>
      </w:tr>
      <w:tr w:rsidR="0039070D" w14:paraId="69EA371C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31B4388D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Professional Responsibility</w:t>
            </w:r>
          </w:p>
        </w:tc>
      </w:tr>
      <w:tr w:rsidR="0039070D" w14:paraId="79462B31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59512EB9" w14:textId="6F542BB0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9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Professional Learning and Ethical Practice (Accepting Feedback - Dispositions)</w:t>
            </w:r>
          </w:p>
        </w:tc>
        <w:tc>
          <w:tcPr>
            <w:tcW w:w="855" w:type="dxa"/>
            <w:shd w:val="clear" w:color="auto" w:fill="D9D9D9"/>
          </w:tcPr>
          <w:p w14:paraId="1A7A4B3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60A47F47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21B3C221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82B1EB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6B3914E" w14:textId="77777777" w:rsidTr="004C542F">
        <w:trPr>
          <w:trHeight w:val="461"/>
        </w:trPr>
        <w:tc>
          <w:tcPr>
            <w:tcW w:w="7590" w:type="dxa"/>
          </w:tcPr>
          <w:p w14:paraId="13F3F967" w14:textId="3E1DF0ED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Seeks, positively accepts and implements feedback from a variety of sources including students by executing goals for improvement</w:t>
            </w:r>
          </w:p>
        </w:tc>
        <w:tc>
          <w:tcPr>
            <w:tcW w:w="855" w:type="dxa"/>
          </w:tcPr>
          <w:p w14:paraId="11B3AEFA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354C5608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4C8D4700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62E9998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253A0CCE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21DA3F32" w14:textId="479A2D61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10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Leadership and Collaboration (Professional Demeanor - Disposition)</w:t>
            </w:r>
          </w:p>
        </w:tc>
        <w:tc>
          <w:tcPr>
            <w:tcW w:w="855" w:type="dxa"/>
            <w:shd w:val="clear" w:color="auto" w:fill="D9D9D9"/>
          </w:tcPr>
          <w:p w14:paraId="4CB71D2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27E75A8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7187FD2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90879E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04B9911D" w14:textId="77777777" w:rsidTr="004C542F">
        <w:trPr>
          <w:trHeight w:val="461"/>
        </w:trPr>
        <w:tc>
          <w:tcPr>
            <w:tcW w:w="7590" w:type="dxa"/>
          </w:tcPr>
          <w:p w14:paraId="3F0A0BE9" w14:textId="3B469266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Provides ideas/input when working with colleagues, candidate seeks suggestions and strategies from other professionals to improve practice</w:t>
            </w:r>
          </w:p>
        </w:tc>
        <w:tc>
          <w:tcPr>
            <w:tcW w:w="855" w:type="dxa"/>
          </w:tcPr>
          <w:p w14:paraId="7F77B1A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2DE71C80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163D2342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427E5CC4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17346D3D" w14:textId="77777777" w:rsidTr="004C542F">
        <w:trPr>
          <w:trHeight w:val="461"/>
        </w:trPr>
        <w:tc>
          <w:tcPr>
            <w:tcW w:w="7590" w:type="dxa"/>
          </w:tcPr>
          <w:p w14:paraId="5E00CB11" w14:textId="7E5881D6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Contributes to a positive school culture within and beyond the classroom (eg. attends school and community functions and activities)</w:t>
            </w:r>
          </w:p>
        </w:tc>
        <w:tc>
          <w:tcPr>
            <w:tcW w:w="855" w:type="dxa"/>
          </w:tcPr>
          <w:p w14:paraId="5F7B3A98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1583B6E2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790BB18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50A64F13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5A6C673F" w14:textId="77777777" w:rsidTr="004C542F">
        <w:trPr>
          <w:trHeight w:val="461"/>
        </w:trPr>
        <w:tc>
          <w:tcPr>
            <w:tcW w:w="7590" w:type="dxa"/>
          </w:tcPr>
          <w:p w14:paraId="514F6EC3" w14:textId="184161CE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Models professionalism through punctuality, dependability, preparedness, professional dress, follow through, ethical and confidential practices</w:t>
            </w:r>
          </w:p>
        </w:tc>
        <w:tc>
          <w:tcPr>
            <w:tcW w:w="855" w:type="dxa"/>
          </w:tcPr>
          <w:p w14:paraId="6F59121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4718FC96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249EF1B7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00ABD08D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561B8A6F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0BC1B44F" w14:textId="4357E6CB" w:rsidR="0039070D" w:rsidRDefault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10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Leadership and Collaboration (Professional Communication - Dispositions)</w:t>
            </w:r>
          </w:p>
        </w:tc>
        <w:tc>
          <w:tcPr>
            <w:tcW w:w="855" w:type="dxa"/>
            <w:shd w:val="clear" w:color="auto" w:fill="D9D9D9"/>
          </w:tcPr>
          <w:p w14:paraId="212EE02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1E5A7E3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10A86DA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2883749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18C04F44" w14:textId="77777777" w:rsidTr="004C542F">
        <w:trPr>
          <w:trHeight w:val="461"/>
        </w:trPr>
        <w:tc>
          <w:tcPr>
            <w:tcW w:w="7590" w:type="dxa"/>
          </w:tcPr>
          <w:p w14:paraId="799AA128" w14:textId="313D2B0E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Exhibits proper grammar, punctuation, sentence structure and spelling in all forms of communication and is thoughtful before speaking and writing</w:t>
            </w:r>
          </w:p>
        </w:tc>
        <w:tc>
          <w:tcPr>
            <w:tcW w:w="855" w:type="dxa"/>
          </w:tcPr>
          <w:p w14:paraId="3C257DC2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55649A1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5A536A45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4D20CF87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7EC64E8C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743C3201" w14:textId="77777777" w:rsidTr="004C542F">
        <w:trPr>
          <w:trHeight w:val="461"/>
        </w:trPr>
        <w:tc>
          <w:tcPr>
            <w:tcW w:w="7590" w:type="dxa"/>
          </w:tcPr>
          <w:p w14:paraId="24ADA7AA" w14:textId="056471A9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Communicates clearly, honestly, respectfully and professionally with parents and families and is ongoing throughout the experience</w:t>
            </w:r>
          </w:p>
        </w:tc>
        <w:tc>
          <w:tcPr>
            <w:tcW w:w="855" w:type="dxa"/>
          </w:tcPr>
          <w:p w14:paraId="3505F4EF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14:paraId="409235F0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442C0C1B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</w:tcPr>
          <w:p w14:paraId="68D9526E" w14:textId="77777777" w:rsidR="0039070D" w:rsidRDefault="0039070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0748989F" w14:textId="77777777" w:rsidTr="005C0042">
        <w:trPr>
          <w:trHeight w:val="864"/>
        </w:trPr>
        <w:tc>
          <w:tcPr>
            <w:tcW w:w="11085" w:type="dxa"/>
            <w:gridSpan w:val="6"/>
          </w:tcPr>
          <w:p w14:paraId="44574DB8" w14:textId="77777777" w:rsidR="0039070D" w:rsidRDefault="002F221E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Professional Responsibility</w:t>
            </w:r>
          </w:p>
          <w:p w14:paraId="644D6156" w14:textId="77777777" w:rsidR="0039070D" w:rsidRDefault="0039070D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  <w:p w14:paraId="079C03C0" w14:textId="77777777" w:rsidR="0039070D" w:rsidRDefault="0039070D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</w:tc>
      </w:tr>
    </w:tbl>
    <w:p w14:paraId="0713C443" w14:textId="77777777" w:rsidR="0039070D" w:rsidRDefault="0039070D">
      <w:pPr>
        <w:rPr>
          <w:rFonts w:ascii="Arial Narrow" w:eastAsia="Arial Narrow" w:hAnsi="Arial Narrow" w:cs="Arial Narrow"/>
          <w:b/>
          <w:sz w:val="16"/>
          <w:szCs w:val="16"/>
        </w:rPr>
      </w:pPr>
    </w:p>
    <w:p w14:paraId="026E2744" w14:textId="77777777" w:rsidR="00AC750B" w:rsidRDefault="00AC750B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2C8B4FBF" w14:textId="77777777" w:rsidR="00AC750B" w:rsidRDefault="00AC750B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54CE6560" w14:textId="77777777" w:rsidR="00AC750B" w:rsidRDefault="00AC750B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19F013F6" w14:textId="77777777" w:rsidR="00AC750B" w:rsidRDefault="00AC750B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1C5CF02B" w14:textId="2BCAB0DF" w:rsidR="0039070D" w:rsidRDefault="002F221E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lastRenderedPageBreak/>
        <w:t>Guiding questions to reflect on post observation:</w:t>
      </w:r>
    </w:p>
    <w:p w14:paraId="34767372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What was the strongest part of your lesson?  Explain.</w:t>
      </w:r>
    </w:p>
    <w:p w14:paraId="3F379D61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What would you change in your lesson?  Why?</w:t>
      </w:r>
    </w:p>
    <w:p w14:paraId="539D5838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How do you know your students learned?  What evidence do you have?</w:t>
      </w:r>
    </w:p>
    <w:p w14:paraId="564E4F35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How do you plan to use what you learned about your students today to plan for the next lesson?</w:t>
      </w:r>
    </w:p>
    <w:p w14:paraId="15418F8E" w14:textId="77777777" w:rsidR="0039070D" w:rsidRDefault="0039070D">
      <w:pPr>
        <w:rPr>
          <w:rFonts w:ascii="Arial Narrow" w:eastAsia="Arial Narrow" w:hAnsi="Arial Narrow" w:cs="Arial Narrow"/>
          <w:b/>
          <w:sz w:val="16"/>
          <w:szCs w:val="16"/>
        </w:rPr>
      </w:pPr>
    </w:p>
    <w:p w14:paraId="0F2CF243" w14:textId="2A77F9B2" w:rsidR="0039070D" w:rsidRDefault="002F221E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Goal(s): </w:t>
      </w:r>
      <w:r>
        <w:rPr>
          <w:rFonts w:ascii="Arial Narrow" w:eastAsia="Arial Narrow" w:hAnsi="Arial Narrow" w:cs="Arial Narrow"/>
          <w:i/>
          <w:sz w:val="20"/>
          <w:szCs w:val="20"/>
        </w:rPr>
        <w:t>List 1-3 standard areas from above for candidate to focus prior to your next observation</w:t>
      </w:r>
    </w:p>
    <w:p w14:paraId="57B2FC40" w14:textId="4D547BD4" w:rsidR="005C0042" w:rsidRDefault="005C0042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3D1F6229" w14:textId="0146BEB8" w:rsidR="005C0042" w:rsidRDefault="005C0042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120F4DF9" w14:textId="04DFEB37" w:rsidR="005C0042" w:rsidRDefault="005C0042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1D4F631E" w14:textId="3992ABB9" w:rsidR="005C0042" w:rsidRDefault="005C0042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4AD299EB" w14:textId="77777777" w:rsidR="005C0042" w:rsidRDefault="005C0042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0DF70101" w14:textId="57EE2E72" w:rsidR="00415B1B" w:rsidRPr="006F49E2" w:rsidRDefault="00415B1B">
      <w:pPr>
        <w:rPr>
          <w:rFonts w:ascii="Arial Narrow" w:eastAsia="Arial Narrow" w:hAnsi="Arial Narrow" w:cs="Arial Narrow"/>
          <w:sz w:val="20"/>
          <w:szCs w:val="20"/>
        </w:rPr>
      </w:pPr>
      <w:bookmarkStart w:id="2" w:name="_1fob9te" w:colFirst="0" w:colLast="0"/>
      <w:bookmarkEnd w:id="2"/>
    </w:p>
    <w:p w14:paraId="1E06BCA8" w14:textId="77777777" w:rsidR="0039070D" w:rsidRDefault="002F221E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TC Signature __________________________________________        CT / US Signature __________________________________________</w:t>
      </w:r>
    </w:p>
    <w:sectPr w:rsidR="0039070D" w:rsidSect="00EF38D4">
      <w:headerReference w:type="default" r:id="rId7"/>
      <w:footerReference w:type="default" r:id="rId8"/>
      <w:pgSz w:w="12240" w:h="15840"/>
      <w:pgMar w:top="660" w:right="720" w:bottom="720" w:left="720" w:header="43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A0FDC" w14:textId="77777777" w:rsidR="00D70EF9" w:rsidRDefault="00D70EF9" w:rsidP="0087022E">
      <w:r>
        <w:separator/>
      </w:r>
    </w:p>
  </w:endnote>
  <w:endnote w:type="continuationSeparator" w:id="0">
    <w:p w14:paraId="5BC6C9F3" w14:textId="77777777" w:rsidR="00D70EF9" w:rsidRDefault="00D70EF9" w:rsidP="0087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16AD" w14:textId="6C7118C1" w:rsidR="0087022E" w:rsidRPr="000D09E6" w:rsidRDefault="000D09E6" w:rsidP="000D09E6">
    <w:pPr>
      <w:tabs>
        <w:tab w:val="center" w:pos="4680"/>
        <w:tab w:val="right" w:pos="10800"/>
      </w:tabs>
      <w:rPr>
        <w:sz w:val="16"/>
        <w:szCs w:val="16"/>
      </w:rPr>
    </w:pPr>
    <w:r>
      <w:rPr>
        <w:sz w:val="16"/>
        <w:szCs w:val="16"/>
      </w:rPr>
      <w:t>© Sunderman &amp; Wilcoxen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91F90">
      <w:rPr>
        <w:sz w:val="16"/>
        <w:szCs w:val="16"/>
      </w:rPr>
      <w:t xml:space="preserve">Page </w:t>
    </w:r>
    <w:r w:rsidRPr="00091F90">
      <w:rPr>
        <w:b/>
        <w:bCs/>
        <w:sz w:val="16"/>
        <w:szCs w:val="16"/>
      </w:rPr>
      <w:fldChar w:fldCharType="begin"/>
    </w:r>
    <w:r w:rsidRPr="00091F90">
      <w:rPr>
        <w:b/>
        <w:bCs/>
        <w:sz w:val="16"/>
        <w:szCs w:val="16"/>
      </w:rPr>
      <w:instrText xml:space="preserve"> PAGE  \* Arabic  \* MERGEFORMAT </w:instrText>
    </w:r>
    <w:r w:rsidRPr="00091F90">
      <w:rPr>
        <w:b/>
        <w:bCs/>
        <w:sz w:val="16"/>
        <w:szCs w:val="16"/>
      </w:rPr>
      <w:fldChar w:fldCharType="separate"/>
    </w:r>
    <w:r w:rsidR="00E53BFE">
      <w:rPr>
        <w:b/>
        <w:bCs/>
        <w:noProof/>
        <w:sz w:val="16"/>
        <w:szCs w:val="16"/>
      </w:rPr>
      <w:t>1</w:t>
    </w:r>
    <w:r w:rsidRPr="00091F90">
      <w:rPr>
        <w:b/>
        <w:bCs/>
        <w:sz w:val="16"/>
        <w:szCs w:val="16"/>
      </w:rPr>
      <w:fldChar w:fldCharType="end"/>
    </w:r>
    <w:r w:rsidRPr="00091F90">
      <w:rPr>
        <w:sz w:val="16"/>
        <w:szCs w:val="16"/>
      </w:rPr>
      <w:t xml:space="preserve"> of </w:t>
    </w:r>
    <w:r w:rsidRPr="00091F90">
      <w:rPr>
        <w:b/>
        <w:bCs/>
        <w:sz w:val="16"/>
        <w:szCs w:val="16"/>
      </w:rPr>
      <w:fldChar w:fldCharType="begin"/>
    </w:r>
    <w:r w:rsidRPr="00091F90">
      <w:rPr>
        <w:b/>
        <w:bCs/>
        <w:sz w:val="16"/>
        <w:szCs w:val="16"/>
      </w:rPr>
      <w:instrText xml:space="preserve"> NUMPAGES  \* Arabic  \* MERGEFORMAT </w:instrText>
    </w:r>
    <w:r w:rsidRPr="00091F90">
      <w:rPr>
        <w:b/>
        <w:bCs/>
        <w:sz w:val="16"/>
        <w:szCs w:val="16"/>
      </w:rPr>
      <w:fldChar w:fldCharType="separate"/>
    </w:r>
    <w:r w:rsidR="00E53BFE">
      <w:rPr>
        <w:b/>
        <w:bCs/>
        <w:noProof/>
        <w:sz w:val="16"/>
        <w:szCs w:val="16"/>
      </w:rPr>
      <w:t>3</w:t>
    </w:r>
    <w:r w:rsidRPr="00091F9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12C66" w14:textId="77777777" w:rsidR="00D70EF9" w:rsidRDefault="00D70EF9" w:rsidP="0087022E">
      <w:r>
        <w:separator/>
      </w:r>
    </w:p>
  </w:footnote>
  <w:footnote w:type="continuationSeparator" w:id="0">
    <w:p w14:paraId="48EEBC22" w14:textId="77777777" w:rsidR="00D70EF9" w:rsidRDefault="00D70EF9" w:rsidP="0087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C9681" w14:textId="7AE47E38" w:rsidR="000D09E6" w:rsidRPr="000D09E6" w:rsidRDefault="000D09E6" w:rsidP="000D09E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10800"/>
      </w:tabs>
      <w:rPr>
        <w:color w:val="auto"/>
        <w:sz w:val="16"/>
        <w:szCs w:val="16"/>
      </w:rPr>
    </w:pPr>
    <w:r w:rsidRPr="000D09E6">
      <w:rPr>
        <w:noProof/>
        <w:color w:val="auto"/>
      </w:rPr>
      <w:drawing>
        <wp:inline distT="0" distB="0" distL="0" distR="0" wp14:anchorId="4096BD09" wp14:editId="71DEEADE">
          <wp:extent cx="1542035" cy="36576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ernateND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035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D09E6">
      <w:rPr>
        <w:color w:val="auto"/>
      </w:rPr>
      <w:tab/>
    </w:r>
    <w:r w:rsidRPr="000D09E6">
      <w:rPr>
        <w:color w:val="auto"/>
      </w:rPr>
      <w:tab/>
    </w:r>
    <w:r>
      <w:rPr>
        <w:color w:val="auto"/>
        <w:sz w:val="16"/>
        <w:szCs w:val="16"/>
      </w:rPr>
      <w:t>7.24.</w:t>
    </w:r>
    <w:r w:rsidRPr="000D09E6">
      <w:rPr>
        <w:color w:val="auto"/>
        <w:sz w:val="16"/>
        <w:szCs w:val="16"/>
      </w:rPr>
      <w:t>18 Version</w:t>
    </w:r>
  </w:p>
  <w:p w14:paraId="7B6960FF" w14:textId="77777777" w:rsidR="000D09E6" w:rsidRDefault="000D0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DDB"/>
    <w:multiLevelType w:val="hybridMultilevel"/>
    <w:tmpl w:val="2A046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35C6"/>
    <w:multiLevelType w:val="hybridMultilevel"/>
    <w:tmpl w:val="D18A4F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256"/>
    <w:multiLevelType w:val="hybridMultilevel"/>
    <w:tmpl w:val="94A85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2E9"/>
    <w:multiLevelType w:val="hybridMultilevel"/>
    <w:tmpl w:val="E7AC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52E0"/>
    <w:multiLevelType w:val="hybridMultilevel"/>
    <w:tmpl w:val="4EE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5261"/>
    <w:multiLevelType w:val="hybridMultilevel"/>
    <w:tmpl w:val="3222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167A"/>
    <w:multiLevelType w:val="hybridMultilevel"/>
    <w:tmpl w:val="EDD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5495F"/>
    <w:multiLevelType w:val="hybridMultilevel"/>
    <w:tmpl w:val="F1CE2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50114"/>
    <w:multiLevelType w:val="hybridMultilevel"/>
    <w:tmpl w:val="1F345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5A58"/>
    <w:multiLevelType w:val="multilevel"/>
    <w:tmpl w:val="6CAEA8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33678D"/>
    <w:multiLevelType w:val="hybridMultilevel"/>
    <w:tmpl w:val="983A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60CB8"/>
    <w:multiLevelType w:val="hybridMultilevel"/>
    <w:tmpl w:val="4754B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7694A"/>
    <w:multiLevelType w:val="hybridMultilevel"/>
    <w:tmpl w:val="21CC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0D"/>
    <w:rsid w:val="000D09E6"/>
    <w:rsid w:val="002F221E"/>
    <w:rsid w:val="0039070D"/>
    <w:rsid w:val="00415B1B"/>
    <w:rsid w:val="00491D61"/>
    <w:rsid w:val="004C2A04"/>
    <w:rsid w:val="004C542F"/>
    <w:rsid w:val="005C0042"/>
    <w:rsid w:val="006E2259"/>
    <w:rsid w:val="006F49E2"/>
    <w:rsid w:val="007434C2"/>
    <w:rsid w:val="00865A8C"/>
    <w:rsid w:val="0087022E"/>
    <w:rsid w:val="008C2DEA"/>
    <w:rsid w:val="00A80B18"/>
    <w:rsid w:val="00AC750B"/>
    <w:rsid w:val="00AE630F"/>
    <w:rsid w:val="00B818F2"/>
    <w:rsid w:val="00C7171F"/>
    <w:rsid w:val="00C85854"/>
    <w:rsid w:val="00D70EF9"/>
    <w:rsid w:val="00E53BFE"/>
    <w:rsid w:val="00EF38D4"/>
    <w:rsid w:val="00F1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7C4C7F"/>
  <w15:docId w15:val="{61F0EE45-E5EB-A542-A66B-159DE29D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70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22E"/>
  </w:style>
  <w:style w:type="paragraph" w:styleId="Footer">
    <w:name w:val="footer"/>
    <w:basedOn w:val="Normal"/>
    <w:link w:val="FooterChar"/>
    <w:uiPriority w:val="99"/>
    <w:unhideWhenUsed/>
    <w:rsid w:val="00870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22E"/>
  </w:style>
  <w:style w:type="paragraph" w:styleId="ListParagraph">
    <w:name w:val="List Paragraph"/>
    <w:basedOn w:val="Normal"/>
    <w:uiPriority w:val="34"/>
    <w:qFormat/>
    <w:rsid w:val="00F14A21"/>
    <w:pPr>
      <w:ind w:left="720"/>
      <w:contextualSpacing/>
    </w:pPr>
  </w:style>
  <w:style w:type="table" w:styleId="TableGrid">
    <w:name w:val="Table Grid"/>
    <w:basedOn w:val="TableNormal"/>
    <w:uiPriority w:val="39"/>
    <w:rsid w:val="00A80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33C3E50B.dotm</Template>
  <TotalTime>0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Sunderman, Barbara</dc:creator>
  <cp:lastModifiedBy>Karen Buller</cp:lastModifiedBy>
  <cp:revision>2</cp:revision>
  <cp:lastPrinted>2018-07-24T17:11:00Z</cp:lastPrinted>
  <dcterms:created xsi:type="dcterms:W3CDTF">2018-07-24T18:42:00Z</dcterms:created>
  <dcterms:modified xsi:type="dcterms:W3CDTF">2018-07-24T18:42:00Z</dcterms:modified>
</cp:coreProperties>
</file>