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A9" w:rsidRPr="00AD155D" w:rsidRDefault="00DD52A9" w:rsidP="00DD52A9">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1CEFA74C" wp14:editId="30F1D4AB">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DD52A9" w:rsidRPr="00AD155D" w:rsidRDefault="00DD52A9" w:rsidP="00DD52A9">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DD52A9" w:rsidRPr="008B4511" w:rsidRDefault="00DD52A9" w:rsidP="00DD52A9">
      <w:pPr>
        <w:tabs>
          <w:tab w:val="center" w:pos="7200"/>
        </w:tabs>
        <w:rPr>
          <w:rFonts w:asciiTheme="minorHAnsi" w:hAnsiTheme="minorHAnsi" w:cs="Arial"/>
          <w:b/>
          <w:sz w:val="18"/>
          <w:szCs w:val="18"/>
        </w:rPr>
      </w:pPr>
    </w:p>
    <w:p w:rsidR="00DD52A9" w:rsidRPr="00A963B6" w:rsidRDefault="00DD52A9" w:rsidP="00DD52A9">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DD52A9" w:rsidRPr="00A963B6" w:rsidRDefault="00DD52A9" w:rsidP="00DD52A9">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bookmarkStart w:id="0" w:name="_GoBack"/>
      <w:bookmarkEnd w:id="0"/>
    </w:p>
    <w:p w:rsidR="00DD52A9" w:rsidRPr="008B4511" w:rsidRDefault="00DD52A9" w:rsidP="00DD52A9">
      <w:pPr>
        <w:rPr>
          <w:rFonts w:asciiTheme="minorHAnsi" w:hAnsiTheme="minorHAnsi" w:cs="Arial"/>
          <w:b/>
          <w:bCs/>
          <w:sz w:val="18"/>
          <w:szCs w:val="18"/>
        </w:rPr>
      </w:pPr>
    </w:p>
    <w:p w:rsidR="00DD52A9" w:rsidRPr="006F7D59" w:rsidRDefault="00DD52A9" w:rsidP="00DD52A9">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SPED-SUPERVISOR</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Birth-Grade 12</w:t>
      </w:r>
    </w:p>
    <w:p w:rsidR="00DD52A9" w:rsidRPr="009471A5" w:rsidRDefault="00DD52A9" w:rsidP="00DD52A9">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FIELD/ADMINISTRATIVE</w:t>
      </w:r>
    </w:p>
    <w:p w:rsidR="00DD52A9" w:rsidRPr="008B4511" w:rsidRDefault="00DD52A9" w:rsidP="00DD52A9">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D52A9" w:rsidRPr="008B4511" w:rsidTr="00EB16AB">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DD52A9" w:rsidRPr="00A963B6" w:rsidRDefault="00DD52A9" w:rsidP="00EB16AB">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DD52A9" w:rsidRPr="00A963B6" w:rsidRDefault="00DD52A9" w:rsidP="00EB16AB">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9A2467" w:rsidRDefault="00DD52A9" w:rsidP="00614389">
            <w:pPr>
              <w:tabs>
                <w:tab w:val="left" w:pos="1800"/>
                <w:tab w:val="left" w:pos="4320"/>
              </w:tabs>
              <w:rPr>
                <w:rFonts w:asciiTheme="minorHAnsi" w:hAnsiTheme="minorHAnsi"/>
                <w:b/>
                <w:sz w:val="18"/>
                <w:szCs w:val="18"/>
              </w:rPr>
            </w:pPr>
            <w:r w:rsidRPr="009A2467">
              <w:rPr>
                <w:rFonts w:asciiTheme="minorHAnsi" w:hAnsiTheme="minorHAnsi"/>
                <w:b/>
                <w:sz w:val="18"/>
                <w:szCs w:val="18"/>
                <w:u w:val="single"/>
              </w:rPr>
              <w:t>D</w:t>
            </w:r>
            <w:r w:rsidRPr="009A2467">
              <w:rPr>
                <w:rFonts w:asciiTheme="minorHAnsi" w:hAnsiTheme="minorHAnsi"/>
                <w:b/>
                <w:sz w:val="18"/>
                <w:szCs w:val="18"/>
              </w:rPr>
              <w:t xml:space="preserve"> Certification Endorsement Requirements:  </w:t>
            </w:r>
            <w:r w:rsidRPr="009A2467">
              <w:rPr>
                <w:rFonts w:asciiTheme="minorHAnsi" w:hAnsiTheme="minorHAnsi"/>
                <w:sz w:val="18"/>
                <w:szCs w:val="18"/>
              </w:rPr>
              <w:t>This endorsement require</w:t>
            </w:r>
            <w:r w:rsidR="00614389">
              <w:rPr>
                <w:rFonts w:asciiTheme="minorHAnsi" w:hAnsiTheme="minorHAnsi"/>
                <w:sz w:val="18"/>
                <w:szCs w:val="18"/>
              </w:rPr>
              <w:t>s</w:t>
            </w:r>
            <w:r w:rsidRPr="009A2467">
              <w:rPr>
                <w:rFonts w:asciiTheme="minorHAnsi" w:hAnsiTheme="minorHAnsi"/>
                <w:sz w:val="18"/>
                <w:szCs w:val="18"/>
              </w:rPr>
              <w:t xml:space="preserve"> a minimum of </w:t>
            </w:r>
            <w:r w:rsidRPr="009A2467">
              <w:rPr>
                <w:rFonts w:asciiTheme="minorHAnsi" w:hAnsiTheme="minorHAnsi"/>
                <w:b/>
                <w:sz w:val="18"/>
                <w:szCs w:val="18"/>
              </w:rPr>
              <w:t>36 graduate semester hours</w:t>
            </w:r>
            <w:r w:rsidRPr="009A2467">
              <w:rPr>
                <w:rFonts w:asciiTheme="minorHAnsi" w:hAnsiTheme="minorHAnsi"/>
                <w:sz w:val="18"/>
                <w:szCs w:val="18"/>
              </w:rPr>
              <w:t xml:space="preserve"> related to educational leadership and special education administration coursework, and include</w:t>
            </w:r>
            <w:r w:rsidR="00614389">
              <w:rPr>
                <w:rFonts w:asciiTheme="minorHAnsi" w:hAnsiTheme="minorHAnsi"/>
                <w:sz w:val="18"/>
                <w:szCs w:val="18"/>
              </w:rPr>
              <w:t>s</w:t>
            </w:r>
            <w:r w:rsidRPr="009A2467">
              <w:rPr>
                <w:rFonts w:asciiTheme="minorHAnsi" w:hAnsiTheme="minorHAnsi"/>
                <w:sz w:val="18"/>
                <w:szCs w:val="18"/>
              </w:rPr>
              <w:t xml:space="preserve"> an internship experience in special education supervision.</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9A2467" w:rsidRDefault="00772162" w:rsidP="00772162">
            <w:pPr>
              <w:ind w:left="113" w:right="113"/>
              <w:rPr>
                <w:rFonts w:asciiTheme="minorHAnsi" w:hAnsiTheme="minorHAnsi"/>
                <w:b/>
                <w:sz w:val="18"/>
                <w:szCs w:val="18"/>
              </w:rPr>
            </w:pPr>
            <w:r w:rsidRPr="009A2467">
              <w:rPr>
                <w:rFonts w:asciiTheme="minorHAnsi" w:hAnsiTheme="minorHAnsi"/>
                <w:b/>
                <w:sz w:val="18"/>
                <w:szCs w:val="18"/>
              </w:rPr>
              <w:t>EXAMPLE:</w:t>
            </w:r>
            <w:r w:rsidRPr="009A2467">
              <w:rPr>
                <w:rFonts w:asciiTheme="minorHAnsi" w:hAnsiTheme="minorHAnsi"/>
                <w:b/>
                <w:sz w:val="18"/>
                <w:szCs w:val="18"/>
              </w:rPr>
              <w:br/>
              <w:t>CHEM 101 or 102 3 CR</w:t>
            </w:r>
          </w:p>
        </w:tc>
        <w:tc>
          <w:tcPr>
            <w:tcW w:w="288" w:type="dxa"/>
            <w:textDirection w:val="btLr"/>
            <w:vAlign w:val="center"/>
          </w:tcPr>
          <w:p w:rsidR="00772162" w:rsidRPr="009A2467"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A2467" w:rsidRDefault="00772162" w:rsidP="00C96A63">
            <w:pPr>
              <w:ind w:left="113" w:right="113"/>
              <w:rPr>
                <w:rFonts w:asciiTheme="minorHAnsi" w:hAnsiTheme="minorHAnsi" w:cs="Arial"/>
                <w:sz w:val="18"/>
                <w:szCs w:val="18"/>
              </w:rPr>
            </w:pPr>
          </w:p>
        </w:tc>
      </w:tr>
      <w:tr w:rsidR="00DD52A9" w:rsidRPr="008B4511" w:rsidTr="00DA3F4D">
        <w:trPr>
          <w:trHeight w:val="144"/>
        </w:trPr>
        <w:tc>
          <w:tcPr>
            <w:tcW w:w="4525" w:type="dxa"/>
            <w:gridSpan w:val="2"/>
            <w:tcBorders>
              <w:top w:val="single" w:sz="4" w:space="0" w:color="auto"/>
            </w:tcBorders>
          </w:tcPr>
          <w:p w:rsidR="00DD52A9" w:rsidRPr="009A2467" w:rsidRDefault="00DD52A9" w:rsidP="008B4511">
            <w:pPr>
              <w:spacing w:before="120" w:line="228" w:lineRule="auto"/>
              <w:rPr>
                <w:rFonts w:asciiTheme="minorHAnsi" w:hAnsiTheme="minorHAnsi" w:cs="Arial"/>
                <w:sz w:val="18"/>
                <w:szCs w:val="18"/>
                <w:lang w:bidi="en-US"/>
              </w:rPr>
            </w:pPr>
            <w:r w:rsidRPr="009A2467">
              <w:rPr>
                <w:rFonts w:asciiTheme="minorHAnsi" w:hAnsiTheme="minorHAnsi" w:cs="Arial"/>
                <w:sz w:val="18"/>
                <w:szCs w:val="18"/>
                <w:u w:val="single"/>
                <w:lang w:bidi="en-US"/>
              </w:rPr>
              <w:t>D1</w:t>
            </w:r>
            <w:r w:rsidRPr="009A2467">
              <w:rPr>
                <w:rFonts w:asciiTheme="minorHAnsi" w:hAnsiTheme="minorHAnsi" w:cs="Arial"/>
                <w:sz w:val="18"/>
                <w:szCs w:val="18"/>
                <w:lang w:bidi="en-US"/>
              </w:rPr>
              <w:t xml:space="preserve"> Additional requirements: For admission to the program of study leading to this endorsement, the applicant must have or be eligible to hold a valid regular teaching certificate with a special education endorsement; </w:t>
            </w:r>
          </w:p>
        </w:tc>
        <w:tc>
          <w:tcPr>
            <w:tcW w:w="10080" w:type="dxa"/>
            <w:gridSpan w:val="35"/>
            <w:vAlign w:val="center"/>
          </w:tcPr>
          <w:p w:rsidR="00DD52A9" w:rsidRPr="009A2467" w:rsidRDefault="00DD52A9" w:rsidP="00C96A63">
            <w:pPr>
              <w:tabs>
                <w:tab w:val="left" w:pos="1800"/>
                <w:tab w:val="left" w:pos="4320"/>
              </w:tabs>
              <w:jc w:val="center"/>
              <w:rPr>
                <w:rFonts w:asciiTheme="minorHAnsi" w:hAnsiTheme="minorHAnsi" w:cs="Arial"/>
                <w:b/>
                <w:bCs/>
                <w:sz w:val="18"/>
                <w:szCs w:val="18"/>
              </w:rPr>
            </w:pPr>
          </w:p>
        </w:tc>
      </w:tr>
      <w:tr w:rsidR="00DD52A9" w:rsidRPr="008B4511" w:rsidTr="00C01BF3">
        <w:trPr>
          <w:trHeight w:val="144"/>
        </w:trPr>
        <w:tc>
          <w:tcPr>
            <w:tcW w:w="4525" w:type="dxa"/>
            <w:gridSpan w:val="2"/>
            <w:tcBorders>
              <w:top w:val="single" w:sz="4" w:space="0" w:color="auto"/>
              <w:bottom w:val="single" w:sz="4" w:space="0" w:color="auto"/>
            </w:tcBorders>
          </w:tcPr>
          <w:p w:rsidR="00DD52A9" w:rsidRPr="009A2467" w:rsidRDefault="00DD52A9" w:rsidP="00836E95">
            <w:pPr>
              <w:spacing w:before="120" w:line="228" w:lineRule="auto"/>
              <w:rPr>
                <w:rFonts w:asciiTheme="minorHAnsi" w:hAnsiTheme="minorHAnsi" w:cs="Arial"/>
                <w:sz w:val="18"/>
                <w:szCs w:val="18"/>
                <w:lang w:bidi="en-US"/>
              </w:rPr>
            </w:pPr>
            <w:r w:rsidRPr="009A2467">
              <w:rPr>
                <w:rFonts w:asciiTheme="minorHAnsi" w:hAnsiTheme="minorHAnsi" w:cs="Arial"/>
                <w:sz w:val="18"/>
                <w:szCs w:val="18"/>
                <w:u w:val="single"/>
                <w:lang w:bidi="en-US"/>
              </w:rPr>
              <w:t>D2</w:t>
            </w:r>
            <w:r w:rsidRPr="009A2467">
              <w:rPr>
                <w:rFonts w:asciiTheme="minorHAnsi" w:hAnsiTheme="minorHAnsi" w:cs="Arial"/>
                <w:sz w:val="18"/>
                <w:szCs w:val="18"/>
                <w:lang w:bidi="en-US"/>
              </w:rPr>
              <w:t xml:space="preserve"> Have completed two (2) years of teaching in an approved or accredited school system.</w:t>
            </w:r>
          </w:p>
        </w:tc>
        <w:tc>
          <w:tcPr>
            <w:tcW w:w="10080" w:type="dxa"/>
            <w:gridSpan w:val="35"/>
            <w:vAlign w:val="center"/>
          </w:tcPr>
          <w:p w:rsidR="00DD52A9" w:rsidRPr="009A2467" w:rsidRDefault="00DD52A9"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C968BE" w:rsidP="00C968BE">
            <w:pPr>
              <w:pStyle w:val="ListParagraph"/>
              <w:numPr>
                <w:ilvl w:val="0"/>
                <w:numId w:val="17"/>
              </w:numPr>
              <w:autoSpaceDE w:val="0"/>
              <w:autoSpaceDN w:val="0"/>
              <w:adjustRightInd w:val="0"/>
              <w:rPr>
                <w:rFonts w:asciiTheme="minorHAnsi" w:eastAsiaTheme="minorHAnsi" w:hAnsiTheme="minorHAnsi" w:cstheme="minorHAnsi"/>
                <w:sz w:val="18"/>
                <w:szCs w:val="18"/>
              </w:rPr>
            </w:pPr>
            <w:r w:rsidRPr="009A2467">
              <w:rPr>
                <w:rFonts w:asciiTheme="minorHAnsi" w:eastAsiaTheme="minorHAnsi" w:hAnsiTheme="minorHAnsi" w:cstheme="minorHAnsi"/>
                <w:b/>
                <w:bCs/>
                <w:sz w:val="18"/>
                <w:szCs w:val="18"/>
              </w:rPr>
              <w:t xml:space="preserve">Assessment </w:t>
            </w:r>
            <w:r w:rsidR="00676F91" w:rsidRPr="009A2467">
              <w:rPr>
                <w:rFonts w:asciiTheme="minorHAnsi" w:eastAsiaTheme="minorHAnsi" w:hAnsiTheme="minorHAnsi" w:cstheme="minorHAnsi"/>
                <w:sz w:val="18"/>
                <w:szCs w:val="18"/>
              </w:rPr>
              <w:t>U</w:t>
            </w:r>
            <w:r w:rsidRPr="009A2467">
              <w:rPr>
                <w:rFonts w:asciiTheme="minorHAnsi" w:eastAsiaTheme="minorHAnsi" w:hAnsiTheme="minorHAnsi" w:cstheme="minorHAnsi"/>
                <w:sz w:val="18"/>
                <w:szCs w:val="18"/>
              </w:rPr>
              <w:t>se valid and reliable assessment practices to minimize bias.</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676F91" w:rsidP="00C968BE">
            <w:pPr>
              <w:pStyle w:val="ListParagraph"/>
              <w:numPr>
                <w:ilvl w:val="1"/>
                <w:numId w:val="17"/>
              </w:numPr>
              <w:autoSpaceDE w:val="0"/>
              <w:autoSpaceDN w:val="0"/>
              <w:adjustRightInd w:val="0"/>
              <w:rPr>
                <w:rFonts w:asciiTheme="minorHAnsi" w:eastAsiaTheme="minorHAnsi" w:hAnsiTheme="minorHAnsi" w:cstheme="minorHAnsi"/>
                <w:sz w:val="18"/>
                <w:szCs w:val="18"/>
              </w:rPr>
            </w:pPr>
            <w:r w:rsidRPr="009A2467">
              <w:rPr>
                <w:rFonts w:asciiTheme="minorHAnsi" w:eastAsiaTheme="minorHAnsi" w:hAnsiTheme="minorHAnsi" w:cstheme="minorHAnsi"/>
                <w:sz w:val="18"/>
                <w:szCs w:val="18"/>
              </w:rPr>
              <w:t>M</w:t>
            </w:r>
            <w:r w:rsidR="00C968BE" w:rsidRPr="009A2467">
              <w:rPr>
                <w:rFonts w:asciiTheme="minorHAnsi" w:eastAsiaTheme="minorHAnsi" w:hAnsiTheme="minorHAnsi" w:cstheme="minorHAnsi"/>
                <w:sz w:val="18"/>
                <w:szCs w:val="18"/>
              </w:rPr>
              <w:t>inimize bias in assessment.</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676F91" w:rsidP="00C968BE">
            <w:pPr>
              <w:pStyle w:val="ListParagraph"/>
              <w:numPr>
                <w:ilvl w:val="1"/>
                <w:numId w:val="17"/>
              </w:numPr>
              <w:autoSpaceDE w:val="0"/>
              <w:autoSpaceDN w:val="0"/>
              <w:adjustRightInd w:val="0"/>
              <w:rPr>
                <w:rFonts w:asciiTheme="minorHAnsi" w:eastAsiaTheme="minorHAnsi" w:hAnsiTheme="minorHAnsi" w:cstheme="minorHAnsi"/>
                <w:sz w:val="18"/>
                <w:szCs w:val="18"/>
              </w:rPr>
            </w:pPr>
            <w:r w:rsidRPr="009A2467">
              <w:rPr>
                <w:rFonts w:asciiTheme="minorHAnsi" w:eastAsiaTheme="minorHAnsi" w:hAnsiTheme="minorHAnsi" w:cstheme="minorHAnsi"/>
                <w:sz w:val="18"/>
                <w:szCs w:val="18"/>
              </w:rPr>
              <w:t>D</w:t>
            </w:r>
            <w:r w:rsidR="00C968BE" w:rsidRPr="009A2467">
              <w:rPr>
                <w:rFonts w:asciiTheme="minorHAnsi" w:eastAsiaTheme="minorHAnsi" w:hAnsiTheme="minorHAnsi" w:cstheme="minorHAnsi"/>
                <w:sz w:val="18"/>
                <w:szCs w:val="18"/>
              </w:rPr>
              <w:t>esign and implement assessments to evaluate the effectiveness of practices and programs.</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DD52A9" w:rsidRPr="00DD52A9" w:rsidTr="00DD52A9">
        <w:trPr>
          <w:trHeight w:val="144"/>
        </w:trPr>
        <w:tc>
          <w:tcPr>
            <w:tcW w:w="14605" w:type="dxa"/>
            <w:gridSpan w:val="37"/>
            <w:tcBorders>
              <w:top w:val="single" w:sz="4" w:space="0" w:color="auto"/>
              <w:bottom w:val="single" w:sz="4" w:space="0" w:color="auto"/>
            </w:tcBorders>
          </w:tcPr>
          <w:p w:rsidR="00DD52A9" w:rsidRPr="00DD52A9" w:rsidRDefault="00DD52A9" w:rsidP="00DD52A9">
            <w:pPr>
              <w:pStyle w:val="ListParagraph"/>
              <w:numPr>
                <w:ilvl w:val="2"/>
                <w:numId w:val="18"/>
              </w:numPr>
              <w:tabs>
                <w:tab w:val="left" w:pos="1800"/>
                <w:tab w:val="left" w:pos="4320"/>
              </w:tabs>
              <w:rPr>
                <w:rFonts w:asciiTheme="minorHAnsi" w:hAnsiTheme="minorHAnsi" w:cs="Arial"/>
                <w:bCs/>
                <w:sz w:val="18"/>
                <w:szCs w:val="18"/>
              </w:rPr>
            </w:pPr>
            <w:r w:rsidRPr="00DD52A9">
              <w:rPr>
                <w:rFonts w:asciiTheme="minorHAnsi" w:hAnsiTheme="minorHAnsi" w:cs="Arial"/>
                <w:bCs/>
                <w:sz w:val="18"/>
                <w:szCs w:val="18"/>
              </w:rPr>
              <w:t>Models, theories, and practices used to evaluate educational programs and personnel serving individuals with disabilities and their families.</w:t>
            </w:r>
          </w:p>
          <w:p w:rsidR="00DD52A9" w:rsidRPr="00DD52A9" w:rsidRDefault="00DD52A9" w:rsidP="00DD52A9">
            <w:pPr>
              <w:pStyle w:val="ListParagraph"/>
              <w:numPr>
                <w:ilvl w:val="2"/>
                <w:numId w:val="18"/>
              </w:numPr>
              <w:tabs>
                <w:tab w:val="left" w:pos="1800"/>
                <w:tab w:val="left" w:pos="4320"/>
              </w:tabs>
              <w:rPr>
                <w:rFonts w:asciiTheme="minorHAnsi" w:hAnsiTheme="minorHAnsi" w:cs="Arial"/>
                <w:bCs/>
                <w:sz w:val="18"/>
                <w:szCs w:val="18"/>
              </w:rPr>
            </w:pPr>
            <w:r w:rsidRPr="00DD52A9">
              <w:rPr>
                <w:rFonts w:asciiTheme="minorHAnsi" w:hAnsiTheme="minorHAnsi" w:cs="Arial"/>
                <w:bCs/>
                <w:sz w:val="18"/>
                <w:szCs w:val="18"/>
              </w:rPr>
              <w:t>Advocates for and implements procedures for the participation of individuals with disabilities in accountability systems.</w:t>
            </w:r>
          </w:p>
          <w:p w:rsidR="00DD52A9" w:rsidRPr="00DD52A9" w:rsidRDefault="00DD52A9" w:rsidP="00DD52A9">
            <w:pPr>
              <w:pStyle w:val="ListParagraph"/>
              <w:numPr>
                <w:ilvl w:val="2"/>
                <w:numId w:val="18"/>
              </w:numPr>
              <w:tabs>
                <w:tab w:val="left" w:pos="1800"/>
                <w:tab w:val="left" w:pos="4320"/>
              </w:tabs>
              <w:rPr>
                <w:rFonts w:asciiTheme="minorHAnsi" w:hAnsiTheme="minorHAnsi" w:cs="Arial"/>
                <w:bCs/>
                <w:sz w:val="18"/>
                <w:szCs w:val="18"/>
              </w:rPr>
            </w:pPr>
            <w:r w:rsidRPr="00DD52A9">
              <w:rPr>
                <w:rFonts w:asciiTheme="minorHAnsi" w:hAnsiTheme="minorHAnsi" w:cs="Arial"/>
                <w:bCs/>
                <w:sz w:val="18"/>
                <w:szCs w:val="18"/>
              </w:rPr>
              <w:t>Develops and implements ongoing evaluations of education programs and personnel.</w:t>
            </w:r>
          </w:p>
          <w:p w:rsidR="00DD52A9" w:rsidRPr="00DD52A9" w:rsidRDefault="00DD52A9" w:rsidP="00DD52A9">
            <w:pPr>
              <w:pStyle w:val="ListParagraph"/>
              <w:numPr>
                <w:ilvl w:val="2"/>
                <w:numId w:val="18"/>
              </w:numPr>
              <w:tabs>
                <w:tab w:val="left" w:pos="1800"/>
                <w:tab w:val="left" w:pos="4320"/>
              </w:tabs>
              <w:rPr>
                <w:rFonts w:asciiTheme="minorHAnsi" w:hAnsiTheme="minorHAnsi" w:cs="Arial"/>
                <w:bCs/>
                <w:sz w:val="18"/>
                <w:szCs w:val="18"/>
              </w:rPr>
            </w:pPr>
            <w:r w:rsidRPr="00DD52A9">
              <w:rPr>
                <w:rFonts w:asciiTheme="minorHAnsi" w:hAnsiTheme="minorHAnsi" w:cs="Arial"/>
                <w:bCs/>
                <w:sz w:val="18"/>
                <w:szCs w:val="18"/>
              </w:rPr>
              <w:t>Designs and implements evaluation procedures that improve instructional content and practices.</w:t>
            </w: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C968BE" w:rsidP="00C968BE">
            <w:pPr>
              <w:pStyle w:val="ListParagraph"/>
              <w:numPr>
                <w:ilvl w:val="0"/>
                <w:numId w:val="17"/>
              </w:numPr>
              <w:autoSpaceDE w:val="0"/>
              <w:autoSpaceDN w:val="0"/>
              <w:adjustRightInd w:val="0"/>
              <w:rPr>
                <w:rFonts w:asciiTheme="minorHAnsi" w:eastAsiaTheme="minorHAnsi" w:hAnsiTheme="minorHAnsi" w:cstheme="minorHAnsi"/>
                <w:bCs/>
                <w:sz w:val="18"/>
                <w:szCs w:val="18"/>
              </w:rPr>
            </w:pPr>
            <w:r w:rsidRPr="009A2467">
              <w:rPr>
                <w:rFonts w:asciiTheme="minorHAnsi" w:eastAsiaTheme="minorHAnsi" w:hAnsiTheme="minorHAnsi" w:cstheme="minorHAnsi"/>
                <w:b/>
                <w:bCs/>
                <w:sz w:val="18"/>
                <w:szCs w:val="18"/>
              </w:rPr>
              <w:t xml:space="preserve">Curricular Content Knowledge </w:t>
            </w:r>
            <w:r w:rsidR="00676F91" w:rsidRPr="009A2467">
              <w:rPr>
                <w:rFonts w:asciiTheme="minorHAnsi" w:eastAsiaTheme="minorHAnsi" w:hAnsiTheme="minorHAnsi" w:cstheme="minorHAnsi"/>
                <w:bCs/>
                <w:sz w:val="18"/>
                <w:szCs w:val="18"/>
              </w:rPr>
              <w:t>U</w:t>
            </w:r>
            <w:r w:rsidRPr="009A2467">
              <w:rPr>
                <w:rFonts w:asciiTheme="minorHAnsi" w:eastAsiaTheme="minorHAnsi" w:hAnsiTheme="minorHAnsi" w:cstheme="minorHAnsi"/>
                <w:bCs/>
                <w:sz w:val="18"/>
                <w:szCs w:val="18"/>
              </w:rPr>
              <w:t>se their knowledge of general and specialized curricula to improve programs, supports, and services at classroom, school, community, and system levels.</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C17350">
        <w:trPr>
          <w:trHeight w:val="1020"/>
        </w:trPr>
        <w:tc>
          <w:tcPr>
            <w:tcW w:w="4525" w:type="dxa"/>
            <w:gridSpan w:val="2"/>
            <w:tcBorders>
              <w:top w:val="single" w:sz="4" w:space="0" w:color="auto"/>
              <w:bottom w:val="single" w:sz="4" w:space="0" w:color="auto"/>
            </w:tcBorders>
          </w:tcPr>
          <w:p w:rsidR="00C968BE" w:rsidRPr="009A2467" w:rsidRDefault="00676F91" w:rsidP="00C968BE">
            <w:pPr>
              <w:pStyle w:val="ListParagraph"/>
              <w:numPr>
                <w:ilvl w:val="1"/>
                <w:numId w:val="17"/>
              </w:numPr>
              <w:autoSpaceDE w:val="0"/>
              <w:autoSpaceDN w:val="0"/>
              <w:adjustRightInd w:val="0"/>
              <w:rPr>
                <w:rFonts w:asciiTheme="minorHAnsi" w:eastAsiaTheme="minorHAnsi" w:hAnsiTheme="minorHAnsi" w:cstheme="minorHAnsi"/>
                <w:sz w:val="18"/>
                <w:szCs w:val="18"/>
              </w:rPr>
            </w:pPr>
            <w:r w:rsidRPr="009A2467">
              <w:rPr>
                <w:rFonts w:asciiTheme="minorHAnsi" w:eastAsiaTheme="minorHAnsi" w:hAnsiTheme="minorHAnsi" w:cstheme="minorHAnsi"/>
                <w:sz w:val="18"/>
                <w:szCs w:val="18"/>
              </w:rPr>
              <w:t>A</w:t>
            </w:r>
            <w:r w:rsidR="00C968BE" w:rsidRPr="009A2467">
              <w:rPr>
                <w:rFonts w:asciiTheme="minorHAnsi" w:eastAsiaTheme="minorHAnsi" w:hAnsiTheme="minorHAnsi" w:cstheme="minorHAnsi"/>
                <w:sz w:val="18"/>
                <w:szCs w:val="18"/>
              </w:rPr>
              <w:t xml:space="preserve">lign educational standards to provide access to challenging curriculum to meet the needs of individuals with disabilities.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676F91" w:rsidP="00C968BE">
            <w:pPr>
              <w:pStyle w:val="ListParagraph"/>
              <w:numPr>
                <w:ilvl w:val="1"/>
                <w:numId w:val="17"/>
              </w:numPr>
              <w:autoSpaceDE w:val="0"/>
              <w:autoSpaceDN w:val="0"/>
              <w:adjustRightInd w:val="0"/>
              <w:rPr>
                <w:rFonts w:asciiTheme="minorHAnsi" w:eastAsiaTheme="minorHAnsi" w:hAnsiTheme="minorHAnsi" w:cstheme="minorHAnsi"/>
                <w:sz w:val="18"/>
                <w:szCs w:val="18"/>
              </w:rPr>
            </w:pPr>
            <w:r w:rsidRPr="009A2467">
              <w:rPr>
                <w:rFonts w:asciiTheme="minorHAnsi" w:eastAsiaTheme="minorHAnsi" w:hAnsiTheme="minorHAnsi" w:cstheme="minorHAnsi"/>
                <w:sz w:val="18"/>
                <w:szCs w:val="18"/>
              </w:rPr>
              <w:lastRenderedPageBreak/>
              <w:t>C</w:t>
            </w:r>
            <w:r w:rsidR="00C968BE" w:rsidRPr="009A2467">
              <w:rPr>
                <w:rFonts w:asciiTheme="minorHAnsi" w:eastAsiaTheme="minorHAnsi" w:hAnsiTheme="minorHAnsi" w:cstheme="minorHAnsi"/>
                <w:sz w:val="18"/>
                <w:szCs w:val="18"/>
              </w:rPr>
              <w:t>ontinuously broaden and deepen professional knowledge, and expand expertise with instructional technologies, curriculum standards, effective teaching strategies, and assistive technologies to support access to and learning of challenging content.</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676F91" w:rsidP="00C968BE">
            <w:pPr>
              <w:pStyle w:val="ListParagraph"/>
              <w:numPr>
                <w:ilvl w:val="1"/>
                <w:numId w:val="17"/>
              </w:numPr>
              <w:autoSpaceDE w:val="0"/>
              <w:autoSpaceDN w:val="0"/>
              <w:adjustRightInd w:val="0"/>
              <w:rPr>
                <w:rFonts w:asciiTheme="minorHAnsi" w:eastAsiaTheme="minorHAnsi" w:hAnsiTheme="minorHAnsi" w:cstheme="minorHAnsi"/>
                <w:sz w:val="18"/>
                <w:szCs w:val="18"/>
              </w:rPr>
            </w:pPr>
            <w:r w:rsidRPr="009A2467">
              <w:rPr>
                <w:rFonts w:asciiTheme="minorHAnsi" w:eastAsiaTheme="minorHAnsi" w:hAnsiTheme="minorHAnsi" w:cstheme="minorHAnsi"/>
                <w:sz w:val="18"/>
                <w:szCs w:val="18"/>
              </w:rPr>
              <w:t>U</w:t>
            </w:r>
            <w:r w:rsidR="00C968BE" w:rsidRPr="009A2467">
              <w:rPr>
                <w:rFonts w:asciiTheme="minorHAnsi" w:eastAsiaTheme="minorHAnsi" w:hAnsiTheme="minorHAnsi" w:cstheme="minorHAnsi"/>
                <w:sz w:val="18"/>
                <w:szCs w:val="18"/>
              </w:rPr>
              <w:t xml:space="preserve">se understanding of diversity and individual learning differences to inform the selection, development, and implementation of comprehensive curricula for individuals with disabilities.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E62D35" w:rsidRPr="00E62D35" w:rsidTr="00111A46">
        <w:trPr>
          <w:trHeight w:val="144"/>
        </w:trPr>
        <w:tc>
          <w:tcPr>
            <w:tcW w:w="14605" w:type="dxa"/>
            <w:gridSpan w:val="37"/>
            <w:tcBorders>
              <w:top w:val="single" w:sz="4" w:space="0" w:color="auto"/>
              <w:bottom w:val="single" w:sz="4" w:space="0" w:color="auto"/>
            </w:tcBorders>
          </w:tcPr>
          <w:p w:rsidR="00E62D35" w:rsidRPr="00E62D35" w:rsidRDefault="00E62D35" w:rsidP="00E62D35">
            <w:pPr>
              <w:pStyle w:val="ListParagraph"/>
              <w:numPr>
                <w:ilvl w:val="2"/>
                <w:numId w:val="19"/>
              </w:numPr>
              <w:autoSpaceDE w:val="0"/>
              <w:autoSpaceDN w:val="0"/>
              <w:adjustRightInd w:val="0"/>
              <w:rPr>
                <w:rFonts w:asciiTheme="minorHAnsi" w:eastAsia="Calibri" w:hAnsiTheme="minorHAnsi" w:cstheme="minorHAnsi"/>
                <w:sz w:val="18"/>
                <w:szCs w:val="18"/>
              </w:rPr>
            </w:pPr>
            <w:r w:rsidRPr="00E62D35">
              <w:rPr>
                <w:rFonts w:asciiTheme="minorHAnsi" w:eastAsia="Calibri" w:hAnsiTheme="minorHAnsi" w:cstheme="minorHAnsi"/>
                <w:sz w:val="18"/>
                <w:szCs w:val="18"/>
              </w:rPr>
              <w:t>Instruction and services needed to support access to the general curriculum for individuals with disabilities.</w:t>
            </w:r>
          </w:p>
          <w:p w:rsidR="00E62D35" w:rsidRPr="00E62D35" w:rsidRDefault="00E62D35" w:rsidP="00E62D35">
            <w:pPr>
              <w:pStyle w:val="ListParagraph"/>
              <w:numPr>
                <w:ilvl w:val="2"/>
                <w:numId w:val="19"/>
              </w:numPr>
              <w:autoSpaceDE w:val="0"/>
              <w:autoSpaceDN w:val="0"/>
              <w:adjustRightInd w:val="0"/>
              <w:rPr>
                <w:rFonts w:asciiTheme="minorHAnsi" w:eastAsia="Calibri" w:hAnsiTheme="minorHAnsi" w:cstheme="minorHAnsi"/>
                <w:sz w:val="18"/>
                <w:szCs w:val="18"/>
              </w:rPr>
            </w:pPr>
            <w:r w:rsidRPr="00E62D35">
              <w:rPr>
                <w:rFonts w:asciiTheme="minorHAnsi" w:eastAsia="Calibri" w:hAnsiTheme="minorHAnsi" w:cstheme="minorHAnsi"/>
                <w:sz w:val="18"/>
                <w:szCs w:val="18"/>
              </w:rPr>
              <w:t>Develops and implements an administrative plan that supports the use of instructional and assistive technologies.</w:t>
            </w:r>
          </w:p>
          <w:p w:rsidR="00E62D35" w:rsidRPr="00E62D35" w:rsidRDefault="00E62D35" w:rsidP="00E62D35">
            <w:pPr>
              <w:pStyle w:val="ListParagraph"/>
              <w:numPr>
                <w:ilvl w:val="2"/>
                <w:numId w:val="19"/>
              </w:numPr>
              <w:autoSpaceDE w:val="0"/>
              <w:autoSpaceDN w:val="0"/>
              <w:adjustRightInd w:val="0"/>
              <w:rPr>
                <w:rFonts w:asciiTheme="minorHAnsi" w:eastAsia="Calibri" w:hAnsiTheme="minorHAnsi" w:cstheme="minorHAnsi"/>
                <w:sz w:val="18"/>
                <w:szCs w:val="18"/>
              </w:rPr>
            </w:pPr>
            <w:r w:rsidRPr="00E62D35">
              <w:rPr>
                <w:rFonts w:asciiTheme="minorHAnsi" w:eastAsia="Calibri" w:hAnsiTheme="minorHAnsi" w:cstheme="minorHAnsi"/>
                <w:sz w:val="18"/>
                <w:szCs w:val="18"/>
              </w:rPr>
              <w:t>Provides ongoing supervision of personnel working with individuals with disabilities and their families.</w:t>
            </w: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C968BE" w:rsidP="00C968BE">
            <w:pPr>
              <w:pStyle w:val="ListParagraph"/>
              <w:numPr>
                <w:ilvl w:val="0"/>
                <w:numId w:val="17"/>
              </w:numPr>
              <w:autoSpaceDE w:val="0"/>
              <w:autoSpaceDN w:val="0"/>
              <w:adjustRightInd w:val="0"/>
              <w:rPr>
                <w:rFonts w:asciiTheme="minorHAnsi" w:eastAsiaTheme="minorHAnsi" w:hAnsiTheme="minorHAnsi" w:cstheme="minorHAnsi"/>
                <w:bCs/>
                <w:iCs/>
                <w:sz w:val="18"/>
                <w:szCs w:val="18"/>
              </w:rPr>
            </w:pPr>
            <w:r w:rsidRPr="009A2467">
              <w:rPr>
                <w:rFonts w:asciiTheme="minorHAnsi" w:eastAsiaTheme="minorHAnsi" w:hAnsiTheme="minorHAnsi" w:cstheme="minorHAnsi"/>
                <w:b/>
                <w:bCs/>
                <w:sz w:val="18"/>
                <w:szCs w:val="18"/>
              </w:rPr>
              <w:t xml:space="preserve">Programs, Services, and Outcomes </w:t>
            </w:r>
            <w:r w:rsidR="00676F91" w:rsidRPr="009A2467">
              <w:rPr>
                <w:rFonts w:asciiTheme="minorHAnsi" w:eastAsiaTheme="minorHAnsi" w:hAnsiTheme="minorHAnsi" w:cstheme="minorHAnsi"/>
                <w:bCs/>
                <w:iCs/>
                <w:sz w:val="18"/>
                <w:szCs w:val="18"/>
              </w:rPr>
              <w:t>F</w:t>
            </w:r>
            <w:r w:rsidRPr="009A2467">
              <w:rPr>
                <w:rFonts w:asciiTheme="minorHAnsi" w:eastAsiaTheme="minorHAnsi" w:hAnsiTheme="minorHAnsi" w:cstheme="minorHAnsi"/>
                <w:bCs/>
                <w:iCs/>
                <w:sz w:val="18"/>
                <w:szCs w:val="18"/>
              </w:rPr>
              <w:t>acilitate the continuous improvement of general and special education programs, supports, and services at the classroom, school, and system levels for individuals with disabilities.</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676F91" w:rsidP="00C968BE">
            <w:pPr>
              <w:pStyle w:val="ListParagraph"/>
              <w:numPr>
                <w:ilvl w:val="1"/>
                <w:numId w:val="17"/>
              </w:numPr>
              <w:autoSpaceDE w:val="0"/>
              <w:autoSpaceDN w:val="0"/>
              <w:adjustRightInd w:val="0"/>
              <w:rPr>
                <w:rFonts w:asciiTheme="minorHAnsi" w:eastAsia="Calibri" w:hAnsiTheme="minorHAnsi" w:cstheme="minorHAnsi"/>
                <w:bCs/>
                <w:iCs/>
                <w:sz w:val="18"/>
                <w:szCs w:val="18"/>
              </w:rPr>
            </w:pPr>
            <w:r w:rsidRPr="009A2467">
              <w:rPr>
                <w:rFonts w:asciiTheme="minorHAnsi" w:eastAsia="Calibri" w:hAnsiTheme="minorHAnsi" w:cstheme="minorHAnsi"/>
                <w:sz w:val="18"/>
                <w:szCs w:val="18"/>
              </w:rPr>
              <w:t>D</w:t>
            </w:r>
            <w:r w:rsidR="00C968BE" w:rsidRPr="009A2467">
              <w:rPr>
                <w:rFonts w:asciiTheme="minorHAnsi" w:eastAsia="Calibri" w:hAnsiTheme="minorHAnsi" w:cstheme="minorHAnsi"/>
                <w:sz w:val="18"/>
                <w:szCs w:val="18"/>
              </w:rPr>
              <w:t>esign and implement evaluation activities to improve programs, supports, and services for individuals with disabilities.</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676F91"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U</w:t>
            </w:r>
            <w:r w:rsidR="00C968BE" w:rsidRPr="009A2467">
              <w:rPr>
                <w:rFonts w:asciiTheme="minorHAnsi" w:eastAsia="Calibri" w:hAnsiTheme="minorHAnsi" w:cstheme="minorHAnsi"/>
                <w:sz w:val="18"/>
                <w:szCs w:val="18"/>
              </w:rPr>
              <w:t xml:space="preserve">se understanding of cultural, social, and economic diversity and individual learner differences to inform the development and improvement of programs, supports, and services for individuals with disabilities.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676F91"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A</w:t>
            </w:r>
            <w:r w:rsidR="00C968BE" w:rsidRPr="009A2467">
              <w:rPr>
                <w:rFonts w:asciiTheme="minorHAnsi" w:eastAsia="Calibri" w:hAnsiTheme="minorHAnsi" w:cstheme="minorHAnsi"/>
                <w:sz w:val="18"/>
                <w:szCs w:val="18"/>
              </w:rPr>
              <w:t>pply knowledge of theories, evidence-based practices, and relevant laws to advocate for programs, supports, and services for individuals with disabilities.</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676F91"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U</w:t>
            </w:r>
            <w:r w:rsidR="00C968BE" w:rsidRPr="009A2467">
              <w:rPr>
                <w:rFonts w:asciiTheme="minorHAnsi" w:eastAsia="Calibri" w:hAnsiTheme="minorHAnsi" w:cstheme="minorHAnsi"/>
                <w:sz w:val="18"/>
                <w:szCs w:val="18"/>
              </w:rPr>
              <w:t>se instructional and assistive technologies to improve programs, supports, and services for individuals with disabilities.</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676F91"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lastRenderedPageBreak/>
              <w:t>E</w:t>
            </w:r>
            <w:r w:rsidR="00C968BE" w:rsidRPr="009A2467">
              <w:rPr>
                <w:rFonts w:asciiTheme="minorHAnsi" w:eastAsia="Calibri" w:hAnsiTheme="minorHAnsi" w:cstheme="minorHAnsi"/>
                <w:sz w:val="18"/>
                <w:szCs w:val="18"/>
              </w:rPr>
              <w:t xml:space="preserve">valuate progress toward achieving the vision, mission, and goals of programs, services, and supports for individuals with disabilities.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DD7238" w:rsidRPr="008B4511" w:rsidTr="00DD7238">
        <w:trPr>
          <w:trHeight w:val="144"/>
        </w:trPr>
        <w:tc>
          <w:tcPr>
            <w:tcW w:w="14605" w:type="dxa"/>
            <w:gridSpan w:val="37"/>
            <w:tcBorders>
              <w:top w:val="single" w:sz="4" w:space="0" w:color="auto"/>
              <w:bottom w:val="single" w:sz="4" w:space="0" w:color="auto"/>
            </w:tcBorders>
          </w:tcPr>
          <w:p w:rsidR="00DD7238" w:rsidRPr="00DD7238" w:rsidRDefault="00DD7238" w:rsidP="00DD7238">
            <w:pPr>
              <w:pStyle w:val="ListParagraph"/>
              <w:numPr>
                <w:ilvl w:val="2"/>
                <w:numId w:val="20"/>
              </w:numPr>
              <w:tabs>
                <w:tab w:val="left" w:pos="1800"/>
                <w:tab w:val="left" w:pos="4320"/>
              </w:tabs>
              <w:rPr>
                <w:rFonts w:asciiTheme="minorHAnsi" w:hAnsiTheme="minorHAnsi" w:cs="Arial"/>
                <w:bCs/>
                <w:sz w:val="18"/>
                <w:szCs w:val="18"/>
              </w:rPr>
            </w:pPr>
            <w:r w:rsidRPr="00DD7238">
              <w:rPr>
                <w:rFonts w:asciiTheme="minorHAnsi" w:hAnsiTheme="minorHAnsi" w:cs="Arial"/>
                <w:bCs/>
                <w:sz w:val="18"/>
                <w:szCs w:val="18"/>
              </w:rPr>
              <w:t>Programs and services within the general curriculum to achieve positive school outcomes for individuals with disabilities.</w:t>
            </w:r>
          </w:p>
          <w:p w:rsidR="00DD7238" w:rsidRPr="00DD7238" w:rsidRDefault="00DD7238" w:rsidP="00DD7238">
            <w:pPr>
              <w:pStyle w:val="ListParagraph"/>
              <w:numPr>
                <w:ilvl w:val="2"/>
                <w:numId w:val="20"/>
              </w:numPr>
              <w:tabs>
                <w:tab w:val="left" w:pos="1800"/>
                <w:tab w:val="left" w:pos="4320"/>
              </w:tabs>
              <w:rPr>
                <w:rFonts w:asciiTheme="minorHAnsi" w:hAnsiTheme="minorHAnsi" w:cs="Arial"/>
                <w:bCs/>
                <w:sz w:val="18"/>
                <w:szCs w:val="18"/>
              </w:rPr>
            </w:pPr>
            <w:r w:rsidRPr="00DD7238">
              <w:rPr>
                <w:rFonts w:asciiTheme="minorHAnsi" w:hAnsiTheme="minorHAnsi" w:cs="Arial"/>
                <w:bCs/>
                <w:sz w:val="18"/>
                <w:szCs w:val="18"/>
              </w:rPr>
              <w:t>Programs and strategies that promote positive school engagement for individuals with disabilities.</w:t>
            </w:r>
          </w:p>
          <w:p w:rsidR="00DD7238" w:rsidRPr="00DD7238" w:rsidRDefault="00DD7238" w:rsidP="00DD7238">
            <w:pPr>
              <w:pStyle w:val="ListParagraph"/>
              <w:numPr>
                <w:ilvl w:val="2"/>
                <w:numId w:val="20"/>
              </w:numPr>
              <w:tabs>
                <w:tab w:val="left" w:pos="1800"/>
                <w:tab w:val="left" w:pos="4320"/>
              </w:tabs>
              <w:rPr>
                <w:rFonts w:asciiTheme="minorHAnsi" w:hAnsiTheme="minorHAnsi" w:cs="Arial"/>
                <w:bCs/>
                <w:sz w:val="18"/>
                <w:szCs w:val="18"/>
              </w:rPr>
            </w:pPr>
            <w:r w:rsidRPr="00DD7238">
              <w:rPr>
                <w:rFonts w:asciiTheme="minorHAnsi" w:hAnsiTheme="minorHAnsi" w:cs="Arial"/>
                <w:bCs/>
                <w:sz w:val="18"/>
                <w:szCs w:val="18"/>
              </w:rPr>
              <w:t>Develops and implements a flexible continuum of services based on effective practices for individuals with disabilities and their families.</w:t>
            </w:r>
          </w:p>
          <w:p w:rsidR="00DD7238" w:rsidRPr="00DD7238" w:rsidRDefault="00DD7238" w:rsidP="00DD7238">
            <w:pPr>
              <w:pStyle w:val="ListParagraph"/>
              <w:numPr>
                <w:ilvl w:val="2"/>
                <w:numId w:val="20"/>
              </w:numPr>
              <w:tabs>
                <w:tab w:val="left" w:pos="1800"/>
                <w:tab w:val="left" w:pos="4320"/>
              </w:tabs>
              <w:rPr>
                <w:rFonts w:asciiTheme="minorHAnsi" w:hAnsiTheme="minorHAnsi" w:cs="Arial"/>
                <w:bCs/>
                <w:sz w:val="18"/>
                <w:szCs w:val="18"/>
              </w:rPr>
            </w:pPr>
            <w:r w:rsidRPr="00DD7238">
              <w:rPr>
                <w:rFonts w:asciiTheme="minorHAnsi" w:hAnsiTheme="minorHAnsi" w:cs="Arial"/>
                <w:bCs/>
                <w:sz w:val="18"/>
                <w:szCs w:val="18"/>
              </w:rPr>
              <w:t>Develops and implements programs and services that contribute to the prevention of unnecessary referrals.</w:t>
            </w:r>
          </w:p>
          <w:p w:rsidR="00DD7238" w:rsidRPr="00DD7238" w:rsidRDefault="00DD7238" w:rsidP="00DD7238">
            <w:pPr>
              <w:pStyle w:val="ListParagraph"/>
              <w:numPr>
                <w:ilvl w:val="2"/>
                <w:numId w:val="20"/>
              </w:numPr>
              <w:tabs>
                <w:tab w:val="left" w:pos="1800"/>
                <w:tab w:val="left" w:pos="4320"/>
              </w:tabs>
              <w:rPr>
                <w:rFonts w:asciiTheme="minorHAnsi" w:hAnsiTheme="minorHAnsi" w:cs="Arial"/>
                <w:bCs/>
                <w:sz w:val="18"/>
                <w:szCs w:val="18"/>
              </w:rPr>
            </w:pPr>
            <w:r w:rsidRPr="00DD7238">
              <w:rPr>
                <w:rFonts w:asciiTheme="minorHAnsi" w:hAnsiTheme="minorHAnsi" w:cs="Arial"/>
                <w:bCs/>
                <w:sz w:val="18"/>
                <w:szCs w:val="18"/>
              </w:rPr>
              <w:t>Develops data-based educational expectations and evidence-based programs that account for the impact of diversity on individuals and their families.</w:t>
            </w: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C968BE" w:rsidP="00C968BE">
            <w:pPr>
              <w:pStyle w:val="ListParagraph"/>
              <w:numPr>
                <w:ilvl w:val="0"/>
                <w:numId w:val="17"/>
              </w:numPr>
              <w:autoSpaceDE w:val="0"/>
              <w:autoSpaceDN w:val="0"/>
              <w:adjustRightInd w:val="0"/>
              <w:rPr>
                <w:rFonts w:asciiTheme="minorHAnsi" w:eastAsia="Calibri" w:hAnsiTheme="minorHAnsi" w:cstheme="minorHAnsi"/>
                <w:bCs/>
                <w:iCs/>
                <w:sz w:val="18"/>
                <w:szCs w:val="18"/>
              </w:rPr>
            </w:pPr>
            <w:r w:rsidRPr="009A2467">
              <w:rPr>
                <w:rFonts w:asciiTheme="minorHAnsi" w:eastAsia="Calibri" w:hAnsiTheme="minorHAnsi" w:cstheme="minorHAnsi"/>
                <w:b/>
                <w:sz w:val="18"/>
                <w:szCs w:val="18"/>
              </w:rPr>
              <w:t xml:space="preserve">Research and Inquiry </w:t>
            </w:r>
            <w:r w:rsidR="001A6971" w:rsidRPr="009A2467">
              <w:rPr>
                <w:rFonts w:asciiTheme="minorHAnsi" w:eastAsia="Calibri" w:hAnsiTheme="minorHAnsi" w:cstheme="minorHAnsi"/>
                <w:bCs/>
                <w:iCs/>
                <w:sz w:val="18"/>
                <w:szCs w:val="18"/>
              </w:rPr>
              <w:t>C</w:t>
            </w:r>
            <w:r w:rsidRPr="009A2467">
              <w:rPr>
                <w:rFonts w:asciiTheme="minorHAnsi" w:eastAsia="Calibri" w:hAnsiTheme="minorHAnsi" w:cstheme="minorHAnsi"/>
                <w:bCs/>
                <w:iCs/>
                <w:sz w:val="18"/>
                <w:szCs w:val="18"/>
              </w:rPr>
              <w:t xml:space="preserve">onduct, evaluate, and use inquiry to guide professional practice.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1A6971"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E</w:t>
            </w:r>
            <w:r w:rsidR="00C968BE" w:rsidRPr="009A2467">
              <w:rPr>
                <w:rFonts w:asciiTheme="minorHAnsi" w:eastAsia="Calibri" w:hAnsiTheme="minorHAnsi" w:cstheme="minorHAnsi"/>
                <w:sz w:val="18"/>
                <w:szCs w:val="18"/>
              </w:rPr>
              <w:t xml:space="preserve">valuate research and inquiry to identify effective practices.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1A6971"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U</w:t>
            </w:r>
            <w:r w:rsidR="00C968BE" w:rsidRPr="009A2467">
              <w:rPr>
                <w:rFonts w:asciiTheme="minorHAnsi" w:eastAsia="Calibri" w:hAnsiTheme="minorHAnsi" w:cstheme="minorHAnsi"/>
                <w:sz w:val="18"/>
                <w:szCs w:val="18"/>
              </w:rPr>
              <w:t>se knowledge of the professional literature to improve practices with individuals with disabilities and their families.</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1A6971"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F</w:t>
            </w:r>
            <w:r w:rsidR="00C968BE" w:rsidRPr="009A2467">
              <w:rPr>
                <w:rFonts w:asciiTheme="minorHAnsi" w:eastAsia="Calibri" w:hAnsiTheme="minorHAnsi" w:cstheme="minorHAnsi"/>
                <w:sz w:val="18"/>
                <w:szCs w:val="18"/>
              </w:rPr>
              <w:t xml:space="preserve">oster an environment that is supportive of continuous instructional improvement and engage in the design and implementation of research and inquiry.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4F5101" w:rsidRPr="008B4511" w:rsidTr="004F5101">
        <w:trPr>
          <w:trHeight w:val="144"/>
        </w:trPr>
        <w:tc>
          <w:tcPr>
            <w:tcW w:w="14605" w:type="dxa"/>
            <w:gridSpan w:val="37"/>
            <w:tcBorders>
              <w:top w:val="single" w:sz="4" w:space="0" w:color="auto"/>
              <w:bottom w:val="single" w:sz="4" w:space="0" w:color="auto"/>
            </w:tcBorders>
          </w:tcPr>
          <w:p w:rsidR="004F5101" w:rsidRPr="004F5101" w:rsidRDefault="004F5101" w:rsidP="004F5101">
            <w:pPr>
              <w:pStyle w:val="ListParagraph"/>
              <w:numPr>
                <w:ilvl w:val="2"/>
                <w:numId w:val="21"/>
              </w:numPr>
              <w:tabs>
                <w:tab w:val="left" w:pos="1800"/>
                <w:tab w:val="left" w:pos="4320"/>
              </w:tabs>
              <w:rPr>
                <w:rFonts w:asciiTheme="minorHAnsi" w:hAnsiTheme="minorHAnsi" w:cs="Arial"/>
                <w:bCs/>
                <w:sz w:val="18"/>
                <w:szCs w:val="18"/>
              </w:rPr>
            </w:pPr>
            <w:r w:rsidRPr="004F5101">
              <w:rPr>
                <w:rFonts w:asciiTheme="minorHAnsi" w:hAnsiTheme="minorHAnsi" w:cs="Arial"/>
                <w:bCs/>
                <w:sz w:val="18"/>
                <w:szCs w:val="18"/>
              </w:rPr>
              <w:t>Research in administrative practices that supports individuals with disabilities and their families.</w:t>
            </w:r>
          </w:p>
          <w:p w:rsidR="004F5101" w:rsidRPr="004F5101" w:rsidRDefault="004F5101" w:rsidP="004F5101">
            <w:pPr>
              <w:pStyle w:val="ListParagraph"/>
              <w:numPr>
                <w:ilvl w:val="2"/>
                <w:numId w:val="21"/>
              </w:numPr>
              <w:tabs>
                <w:tab w:val="left" w:pos="1800"/>
                <w:tab w:val="left" w:pos="4320"/>
              </w:tabs>
              <w:rPr>
                <w:rFonts w:asciiTheme="minorHAnsi" w:hAnsiTheme="minorHAnsi" w:cs="Arial"/>
                <w:bCs/>
                <w:sz w:val="18"/>
                <w:szCs w:val="18"/>
              </w:rPr>
            </w:pPr>
            <w:r w:rsidRPr="004F5101">
              <w:rPr>
                <w:rFonts w:asciiTheme="minorHAnsi" w:hAnsiTheme="minorHAnsi" w:cs="Arial"/>
                <w:bCs/>
                <w:sz w:val="18"/>
                <w:szCs w:val="18"/>
              </w:rPr>
              <w:t>Engages in data-based decision-making for the administration of educational programs and services that supports individuals with disabilities and their families.</w:t>
            </w:r>
          </w:p>
          <w:p w:rsidR="004F5101" w:rsidRPr="004F5101" w:rsidRDefault="004F5101" w:rsidP="004F5101">
            <w:pPr>
              <w:pStyle w:val="ListParagraph"/>
              <w:numPr>
                <w:ilvl w:val="2"/>
                <w:numId w:val="21"/>
              </w:numPr>
              <w:tabs>
                <w:tab w:val="left" w:pos="1800"/>
                <w:tab w:val="left" w:pos="4320"/>
              </w:tabs>
              <w:rPr>
                <w:rFonts w:asciiTheme="minorHAnsi" w:hAnsiTheme="minorHAnsi" w:cs="Arial"/>
                <w:bCs/>
                <w:sz w:val="18"/>
                <w:szCs w:val="18"/>
              </w:rPr>
            </w:pPr>
            <w:r w:rsidRPr="004F5101">
              <w:rPr>
                <w:rFonts w:asciiTheme="minorHAnsi" w:hAnsiTheme="minorHAnsi" w:cs="Arial"/>
                <w:bCs/>
                <w:sz w:val="18"/>
                <w:szCs w:val="18"/>
              </w:rPr>
              <w:t>Joins and participates in professional administrative organizations to guide administrative practices when working with individuals with disabilities and their families.</w:t>
            </w: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C968BE" w:rsidP="00C968BE">
            <w:pPr>
              <w:pStyle w:val="ListParagraph"/>
              <w:numPr>
                <w:ilvl w:val="0"/>
                <w:numId w:val="17"/>
              </w:numPr>
              <w:autoSpaceDE w:val="0"/>
              <w:autoSpaceDN w:val="0"/>
              <w:adjustRightInd w:val="0"/>
              <w:rPr>
                <w:rFonts w:asciiTheme="minorHAnsi" w:eastAsia="Calibri" w:hAnsiTheme="minorHAnsi" w:cstheme="minorHAnsi"/>
                <w:bCs/>
                <w:iCs/>
                <w:sz w:val="18"/>
                <w:szCs w:val="18"/>
              </w:rPr>
            </w:pPr>
            <w:r w:rsidRPr="009A2467">
              <w:rPr>
                <w:rFonts w:asciiTheme="minorHAnsi" w:eastAsia="Calibri" w:hAnsiTheme="minorHAnsi" w:cstheme="minorHAnsi"/>
                <w:b/>
                <w:sz w:val="18"/>
                <w:szCs w:val="18"/>
              </w:rPr>
              <w:t xml:space="preserve">Leadership and Policy </w:t>
            </w:r>
            <w:r w:rsidR="001A6971" w:rsidRPr="009A2467">
              <w:rPr>
                <w:rFonts w:asciiTheme="minorHAnsi" w:eastAsia="Calibri" w:hAnsiTheme="minorHAnsi" w:cstheme="minorHAnsi"/>
                <w:bCs/>
                <w:iCs/>
                <w:sz w:val="18"/>
                <w:szCs w:val="18"/>
              </w:rPr>
              <w:t>P</w:t>
            </w:r>
            <w:r w:rsidRPr="009A2467">
              <w:rPr>
                <w:rFonts w:asciiTheme="minorHAnsi" w:eastAsia="Calibri" w:hAnsiTheme="minorHAnsi" w:cstheme="minorHAnsi"/>
                <w:bCs/>
                <w:iCs/>
                <w:sz w:val="18"/>
                <w:szCs w:val="18"/>
              </w:rPr>
              <w:t xml:space="preserve">rovide leadership to formulate goals, set and meet high professional expectations, advocate for effective policies and evidence-based practices and create positive and productive work environments.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1A6971"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M</w:t>
            </w:r>
            <w:r w:rsidR="00C968BE" w:rsidRPr="009A2467">
              <w:rPr>
                <w:rFonts w:asciiTheme="minorHAnsi" w:eastAsia="Calibri" w:hAnsiTheme="minorHAnsi" w:cstheme="minorHAnsi"/>
                <w:sz w:val="18"/>
                <w:szCs w:val="18"/>
              </w:rPr>
              <w:t>odel respect for and ethical practice for all individuals and encourage challenging expectations for individuals with disabilities.</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C17350">
        <w:trPr>
          <w:trHeight w:val="678"/>
        </w:trPr>
        <w:tc>
          <w:tcPr>
            <w:tcW w:w="4525" w:type="dxa"/>
            <w:gridSpan w:val="2"/>
            <w:tcBorders>
              <w:top w:val="single" w:sz="4" w:space="0" w:color="auto"/>
              <w:bottom w:val="single" w:sz="4" w:space="0" w:color="auto"/>
            </w:tcBorders>
          </w:tcPr>
          <w:p w:rsidR="00C968BE" w:rsidRPr="009A2467" w:rsidRDefault="001A6971"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S</w:t>
            </w:r>
            <w:r w:rsidR="00C968BE" w:rsidRPr="009A2467">
              <w:rPr>
                <w:rFonts w:asciiTheme="minorHAnsi" w:eastAsia="Calibri" w:hAnsiTheme="minorHAnsi" w:cstheme="minorHAnsi"/>
                <w:sz w:val="18"/>
                <w:szCs w:val="18"/>
              </w:rPr>
              <w:t xml:space="preserve">upport and use linguistically and culturally responsive practices.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1A6971"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lastRenderedPageBreak/>
              <w:t>C</w:t>
            </w:r>
            <w:r w:rsidR="00C968BE" w:rsidRPr="009A2467">
              <w:rPr>
                <w:rFonts w:asciiTheme="minorHAnsi" w:eastAsia="Calibri" w:hAnsiTheme="minorHAnsi" w:cstheme="minorHAnsi"/>
                <w:sz w:val="18"/>
                <w:szCs w:val="18"/>
              </w:rPr>
              <w:t xml:space="preserve">reate and maintain collegial and productive work environments that respect and safeguard the rights of individuals with disabilities and their families.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1A6971"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A</w:t>
            </w:r>
            <w:r w:rsidR="00C968BE" w:rsidRPr="009A2467">
              <w:rPr>
                <w:rFonts w:asciiTheme="minorHAnsi" w:eastAsia="Calibri" w:hAnsiTheme="minorHAnsi" w:cstheme="minorHAnsi"/>
                <w:sz w:val="18"/>
                <w:szCs w:val="18"/>
              </w:rPr>
              <w:t>dvocate for policies and practices that improve programs, services, and outcomes for individuals with disabilities.</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1A6971"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A</w:t>
            </w:r>
            <w:r w:rsidR="00C968BE" w:rsidRPr="009A2467">
              <w:rPr>
                <w:rFonts w:asciiTheme="minorHAnsi" w:eastAsia="Calibri" w:hAnsiTheme="minorHAnsi" w:cstheme="minorHAnsi"/>
                <w:sz w:val="18"/>
                <w:szCs w:val="18"/>
              </w:rPr>
              <w:t>dvocate for the allocation of appropriate resources for the preparation and professional development of all personnel who serve individuals with disabilities.</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915383" w:rsidRPr="008B4511" w:rsidTr="00915383">
        <w:trPr>
          <w:trHeight w:val="144"/>
        </w:trPr>
        <w:tc>
          <w:tcPr>
            <w:tcW w:w="14605" w:type="dxa"/>
            <w:gridSpan w:val="37"/>
            <w:tcBorders>
              <w:top w:val="single" w:sz="4" w:space="0" w:color="auto"/>
              <w:bottom w:val="single" w:sz="4" w:space="0" w:color="auto"/>
            </w:tcBorders>
          </w:tcPr>
          <w:p w:rsidR="00915383" w:rsidRPr="00915383" w:rsidRDefault="00915383" w:rsidP="00915383">
            <w:pPr>
              <w:pStyle w:val="ListParagraph"/>
              <w:numPr>
                <w:ilvl w:val="2"/>
                <w:numId w:val="23"/>
              </w:numPr>
              <w:tabs>
                <w:tab w:val="left" w:pos="1800"/>
                <w:tab w:val="left" w:pos="4320"/>
              </w:tabs>
              <w:rPr>
                <w:rFonts w:asciiTheme="minorHAnsi" w:hAnsiTheme="minorHAnsi" w:cs="Arial"/>
                <w:bCs/>
                <w:sz w:val="18"/>
                <w:szCs w:val="18"/>
              </w:rPr>
            </w:pPr>
            <w:r w:rsidRPr="00915383">
              <w:rPr>
                <w:rFonts w:asciiTheme="minorHAnsi" w:hAnsiTheme="minorHAnsi" w:cs="Arial"/>
                <w:bCs/>
                <w:sz w:val="18"/>
                <w:szCs w:val="18"/>
              </w:rPr>
              <w:t>Models, theories, and philosophies that provide the foundation for the administration of programs and services for individuals with disabilities and their families.</w:t>
            </w:r>
          </w:p>
          <w:p w:rsidR="00915383" w:rsidRPr="00915383" w:rsidRDefault="00915383" w:rsidP="00915383">
            <w:pPr>
              <w:pStyle w:val="ListParagraph"/>
              <w:numPr>
                <w:ilvl w:val="2"/>
                <w:numId w:val="23"/>
              </w:numPr>
              <w:tabs>
                <w:tab w:val="left" w:pos="1800"/>
                <w:tab w:val="left" w:pos="4320"/>
              </w:tabs>
              <w:rPr>
                <w:rFonts w:asciiTheme="minorHAnsi" w:hAnsiTheme="minorHAnsi" w:cs="Arial"/>
                <w:bCs/>
                <w:sz w:val="18"/>
                <w:szCs w:val="18"/>
              </w:rPr>
            </w:pPr>
            <w:r w:rsidRPr="00915383">
              <w:rPr>
                <w:rFonts w:asciiTheme="minorHAnsi" w:hAnsiTheme="minorHAnsi" w:cs="Arial"/>
                <w:bCs/>
                <w:sz w:val="18"/>
                <w:szCs w:val="18"/>
              </w:rPr>
              <w:t>Historical and social significance of the laws, regulations, and policies as they apply to the administration of programs and the provision of services for individuals with disabilities and their families.</w:t>
            </w:r>
          </w:p>
          <w:p w:rsidR="00915383" w:rsidRPr="00915383" w:rsidRDefault="00915383" w:rsidP="00915383">
            <w:pPr>
              <w:pStyle w:val="ListParagraph"/>
              <w:numPr>
                <w:ilvl w:val="2"/>
                <w:numId w:val="23"/>
              </w:numPr>
              <w:tabs>
                <w:tab w:val="left" w:pos="1800"/>
                <w:tab w:val="left" w:pos="4320"/>
              </w:tabs>
              <w:rPr>
                <w:rFonts w:asciiTheme="minorHAnsi" w:hAnsiTheme="minorHAnsi" w:cs="Arial"/>
                <w:bCs/>
                <w:sz w:val="18"/>
                <w:szCs w:val="18"/>
              </w:rPr>
            </w:pPr>
            <w:r w:rsidRPr="00915383">
              <w:rPr>
                <w:rFonts w:asciiTheme="minorHAnsi" w:hAnsiTheme="minorHAnsi" w:cs="Arial"/>
                <w:bCs/>
                <w:sz w:val="18"/>
                <w:szCs w:val="18"/>
              </w:rPr>
              <w:t>Local, state, and national fiscal policies and funding mechanisms in education, social, and health agencies as they apply to the provision of services for individuals with disabilities and their families.</w:t>
            </w:r>
          </w:p>
          <w:p w:rsidR="00915383" w:rsidRPr="00915383" w:rsidRDefault="00915383" w:rsidP="00915383">
            <w:pPr>
              <w:pStyle w:val="ListParagraph"/>
              <w:numPr>
                <w:ilvl w:val="2"/>
                <w:numId w:val="23"/>
              </w:numPr>
              <w:tabs>
                <w:tab w:val="left" w:pos="1800"/>
                <w:tab w:val="left" w:pos="4320"/>
              </w:tabs>
              <w:rPr>
                <w:rFonts w:asciiTheme="minorHAnsi" w:hAnsiTheme="minorHAnsi" w:cs="Arial"/>
                <w:bCs/>
                <w:sz w:val="18"/>
                <w:szCs w:val="18"/>
              </w:rPr>
            </w:pPr>
            <w:r w:rsidRPr="00915383">
              <w:rPr>
                <w:rFonts w:asciiTheme="minorHAnsi" w:hAnsiTheme="minorHAnsi" w:cs="Arial"/>
                <w:bCs/>
                <w:sz w:val="18"/>
                <w:szCs w:val="18"/>
              </w:rPr>
              <w:t>Interprets and applies current laws, regulations, and policies as they apply to the administration of services to individuals with disabilities and their families.</w:t>
            </w:r>
          </w:p>
          <w:p w:rsidR="00915383" w:rsidRPr="00915383" w:rsidRDefault="00915383" w:rsidP="00915383">
            <w:pPr>
              <w:pStyle w:val="ListParagraph"/>
              <w:numPr>
                <w:ilvl w:val="2"/>
                <w:numId w:val="23"/>
              </w:numPr>
              <w:tabs>
                <w:tab w:val="left" w:pos="1800"/>
                <w:tab w:val="left" w:pos="4320"/>
              </w:tabs>
              <w:rPr>
                <w:rFonts w:asciiTheme="minorHAnsi" w:hAnsiTheme="minorHAnsi" w:cs="Arial"/>
                <w:bCs/>
                <w:sz w:val="18"/>
                <w:szCs w:val="18"/>
              </w:rPr>
            </w:pPr>
            <w:r w:rsidRPr="00915383">
              <w:rPr>
                <w:rFonts w:asciiTheme="minorHAnsi" w:hAnsiTheme="minorHAnsi" w:cs="Arial"/>
                <w:bCs/>
                <w:sz w:val="18"/>
                <w:szCs w:val="18"/>
              </w:rPr>
              <w:t>Applies leadership, organization, and systems change theory to the provision of services for individuals with disabilities and their families.</w:t>
            </w:r>
          </w:p>
          <w:p w:rsidR="00915383" w:rsidRPr="00915383" w:rsidRDefault="00915383" w:rsidP="00915383">
            <w:pPr>
              <w:pStyle w:val="ListParagraph"/>
              <w:numPr>
                <w:ilvl w:val="2"/>
                <w:numId w:val="23"/>
              </w:numPr>
              <w:tabs>
                <w:tab w:val="left" w:pos="1800"/>
                <w:tab w:val="left" w:pos="4320"/>
              </w:tabs>
              <w:rPr>
                <w:rFonts w:asciiTheme="minorHAnsi" w:hAnsiTheme="minorHAnsi" w:cs="Arial"/>
                <w:bCs/>
                <w:sz w:val="18"/>
                <w:szCs w:val="18"/>
              </w:rPr>
            </w:pPr>
            <w:r w:rsidRPr="00915383">
              <w:rPr>
                <w:rFonts w:asciiTheme="minorHAnsi" w:hAnsiTheme="minorHAnsi" w:cs="Arial"/>
                <w:bCs/>
                <w:sz w:val="18"/>
                <w:szCs w:val="18"/>
              </w:rPr>
              <w:t>Develops a budget in accordance with local, state, and national laws in education, social, and health agencies for the provision of services for individuals with disabilities and their families.</w:t>
            </w:r>
          </w:p>
          <w:p w:rsidR="00915383" w:rsidRPr="00915383" w:rsidRDefault="00915383" w:rsidP="00915383">
            <w:pPr>
              <w:pStyle w:val="ListParagraph"/>
              <w:numPr>
                <w:ilvl w:val="2"/>
                <w:numId w:val="23"/>
              </w:numPr>
              <w:tabs>
                <w:tab w:val="left" w:pos="1800"/>
                <w:tab w:val="left" w:pos="4320"/>
              </w:tabs>
              <w:rPr>
                <w:rFonts w:asciiTheme="minorHAnsi" w:hAnsiTheme="minorHAnsi" w:cs="Arial"/>
                <w:bCs/>
                <w:sz w:val="18"/>
                <w:szCs w:val="18"/>
              </w:rPr>
            </w:pPr>
            <w:r w:rsidRPr="00915383">
              <w:rPr>
                <w:rFonts w:asciiTheme="minorHAnsi" w:hAnsiTheme="minorHAnsi" w:cs="Arial"/>
                <w:bCs/>
                <w:sz w:val="18"/>
                <w:szCs w:val="18"/>
              </w:rPr>
              <w:t>Engages in recruitment, hiring, and retention practices that comply with local, state, and national laws as they apply to personnel serving individuals with disabilities and their families.</w:t>
            </w:r>
          </w:p>
          <w:p w:rsidR="00915383" w:rsidRPr="00915383" w:rsidRDefault="00915383" w:rsidP="00915383">
            <w:pPr>
              <w:pStyle w:val="ListParagraph"/>
              <w:numPr>
                <w:ilvl w:val="2"/>
                <w:numId w:val="23"/>
              </w:numPr>
              <w:tabs>
                <w:tab w:val="left" w:pos="1800"/>
                <w:tab w:val="left" w:pos="4320"/>
              </w:tabs>
              <w:rPr>
                <w:rFonts w:asciiTheme="minorHAnsi" w:hAnsiTheme="minorHAnsi" w:cs="Arial"/>
                <w:bCs/>
                <w:sz w:val="18"/>
                <w:szCs w:val="18"/>
              </w:rPr>
            </w:pPr>
            <w:r w:rsidRPr="00915383">
              <w:rPr>
                <w:rFonts w:asciiTheme="minorHAnsi" w:hAnsiTheme="minorHAnsi" w:cs="Arial"/>
                <w:bCs/>
                <w:sz w:val="18"/>
                <w:szCs w:val="18"/>
              </w:rPr>
              <w:t xml:space="preserve">Communicates a personal inclusive vision and mission for meeting the needs of individuals with disabilities and their families.  </w:t>
            </w: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C968BE" w:rsidP="000F0C41">
            <w:pPr>
              <w:pStyle w:val="ListParagraph"/>
              <w:keepNext/>
              <w:numPr>
                <w:ilvl w:val="0"/>
                <w:numId w:val="17"/>
              </w:numPr>
              <w:autoSpaceDE w:val="0"/>
              <w:autoSpaceDN w:val="0"/>
              <w:adjustRightInd w:val="0"/>
              <w:rPr>
                <w:rFonts w:asciiTheme="minorHAnsi" w:eastAsia="Calibri" w:hAnsiTheme="minorHAnsi" w:cstheme="minorHAnsi"/>
                <w:bCs/>
                <w:iCs/>
                <w:sz w:val="18"/>
                <w:szCs w:val="18"/>
              </w:rPr>
            </w:pPr>
            <w:r w:rsidRPr="009A2467">
              <w:rPr>
                <w:rFonts w:asciiTheme="minorHAnsi" w:eastAsia="Calibri" w:hAnsiTheme="minorHAnsi" w:cstheme="minorHAnsi"/>
                <w:b/>
                <w:sz w:val="18"/>
                <w:szCs w:val="18"/>
              </w:rPr>
              <w:t xml:space="preserve">Professional and Ethical Practice </w:t>
            </w:r>
            <w:r w:rsidR="00D512BE" w:rsidRPr="009A2467">
              <w:rPr>
                <w:rFonts w:asciiTheme="minorHAnsi" w:eastAsia="Calibri" w:hAnsiTheme="minorHAnsi" w:cstheme="minorHAnsi"/>
                <w:bCs/>
                <w:iCs/>
                <w:sz w:val="18"/>
                <w:szCs w:val="18"/>
              </w:rPr>
              <w:t>U</w:t>
            </w:r>
            <w:r w:rsidRPr="009A2467">
              <w:rPr>
                <w:rFonts w:asciiTheme="minorHAnsi" w:eastAsia="Calibri" w:hAnsiTheme="minorHAnsi" w:cstheme="minorHAnsi"/>
                <w:bCs/>
                <w:iCs/>
                <w:sz w:val="18"/>
                <w:szCs w:val="18"/>
              </w:rPr>
              <w:t>se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disabilities.</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C17350">
        <w:trPr>
          <w:trHeight w:val="1191"/>
        </w:trPr>
        <w:tc>
          <w:tcPr>
            <w:tcW w:w="4525" w:type="dxa"/>
            <w:gridSpan w:val="2"/>
            <w:tcBorders>
              <w:top w:val="single" w:sz="4" w:space="0" w:color="auto"/>
              <w:bottom w:val="single" w:sz="4" w:space="0" w:color="auto"/>
            </w:tcBorders>
          </w:tcPr>
          <w:p w:rsidR="00C968BE" w:rsidRPr="009A2467" w:rsidRDefault="00C968BE"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 xml:space="preserve">A comprehensive understanding of the history of special education, legal policies, ethical standards, and emerging issues informs special education supervisor leadership.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D512BE"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lastRenderedPageBreak/>
              <w:t>M</w:t>
            </w:r>
            <w:r w:rsidR="00C968BE" w:rsidRPr="009A2467">
              <w:rPr>
                <w:rFonts w:asciiTheme="minorHAnsi" w:eastAsia="Calibri" w:hAnsiTheme="minorHAnsi" w:cstheme="minorHAnsi"/>
                <w:sz w:val="18"/>
                <w:szCs w:val="18"/>
              </w:rPr>
              <w:t xml:space="preserve">odel high professional expectations and ethical practice, and create supportive environments that safeguard the legal rights and improve outcomes for individuals with disabilities and their families.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D512BE"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M</w:t>
            </w:r>
            <w:r w:rsidR="00C968BE" w:rsidRPr="009A2467">
              <w:rPr>
                <w:rFonts w:asciiTheme="minorHAnsi" w:eastAsia="Calibri" w:hAnsiTheme="minorHAnsi" w:cstheme="minorHAnsi"/>
                <w:sz w:val="18"/>
                <w:szCs w:val="18"/>
              </w:rPr>
              <w:t xml:space="preserve">odel and promote respect for all individuals and facilitate ethical professional practice.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D512BE"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A</w:t>
            </w:r>
            <w:r w:rsidR="00C968BE" w:rsidRPr="009A2467">
              <w:rPr>
                <w:rFonts w:asciiTheme="minorHAnsi" w:eastAsia="Calibri" w:hAnsiTheme="minorHAnsi" w:cstheme="minorHAnsi"/>
                <w:sz w:val="18"/>
                <w:szCs w:val="18"/>
              </w:rPr>
              <w:t>ctively participate in professional development and learning communities to increase professional knowledge and expertise.</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D512BE"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P</w:t>
            </w:r>
            <w:r w:rsidR="00C968BE" w:rsidRPr="009A2467">
              <w:rPr>
                <w:rFonts w:asciiTheme="minorHAnsi" w:eastAsia="Calibri" w:hAnsiTheme="minorHAnsi" w:cstheme="minorHAnsi"/>
                <w:sz w:val="18"/>
                <w:szCs w:val="18"/>
              </w:rPr>
              <w:t xml:space="preserve">lan, present, and evaluate professional development focusing on effective and ethical practice at all organizational levels.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D512BE"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A</w:t>
            </w:r>
            <w:r w:rsidR="00C968BE" w:rsidRPr="009A2467">
              <w:rPr>
                <w:rFonts w:asciiTheme="minorHAnsi" w:eastAsia="Calibri" w:hAnsiTheme="minorHAnsi" w:cstheme="minorHAnsi"/>
                <w:sz w:val="18"/>
                <w:szCs w:val="18"/>
              </w:rPr>
              <w:t xml:space="preserve">ctively facilitate and participate in the preparation and induction of prospective special educators.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D512BE"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A</w:t>
            </w:r>
            <w:r w:rsidR="00C968BE" w:rsidRPr="009A2467">
              <w:rPr>
                <w:rFonts w:asciiTheme="minorHAnsi" w:eastAsia="Calibri" w:hAnsiTheme="minorHAnsi" w:cstheme="minorHAnsi"/>
                <w:sz w:val="18"/>
                <w:szCs w:val="18"/>
              </w:rPr>
              <w:t xml:space="preserve">ctively promote the advancement of the profession.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630E6" w:rsidRPr="00C630E6" w:rsidTr="00C630E6">
        <w:trPr>
          <w:trHeight w:val="144"/>
        </w:trPr>
        <w:tc>
          <w:tcPr>
            <w:tcW w:w="14605" w:type="dxa"/>
            <w:gridSpan w:val="37"/>
            <w:tcBorders>
              <w:top w:val="single" w:sz="4" w:space="0" w:color="auto"/>
              <w:bottom w:val="single" w:sz="4" w:space="0" w:color="auto"/>
            </w:tcBorders>
          </w:tcPr>
          <w:p w:rsidR="00C630E6" w:rsidRPr="00C630E6" w:rsidRDefault="00C630E6" w:rsidP="00C630E6">
            <w:pPr>
              <w:pStyle w:val="ListParagraph"/>
              <w:numPr>
                <w:ilvl w:val="2"/>
                <w:numId w:val="24"/>
              </w:numPr>
              <w:tabs>
                <w:tab w:val="left" w:pos="1800"/>
                <w:tab w:val="left" w:pos="4320"/>
              </w:tabs>
              <w:rPr>
                <w:rFonts w:asciiTheme="minorHAnsi" w:hAnsiTheme="minorHAnsi" w:cs="Arial"/>
                <w:bCs/>
                <w:sz w:val="18"/>
                <w:szCs w:val="18"/>
              </w:rPr>
            </w:pPr>
            <w:r w:rsidRPr="00C630E6">
              <w:rPr>
                <w:rFonts w:asciiTheme="minorHAnsi" w:hAnsiTheme="minorHAnsi" w:cs="Arial"/>
                <w:bCs/>
                <w:sz w:val="18"/>
                <w:szCs w:val="18"/>
              </w:rPr>
              <w:t>Ethical theories and practices as they apply to the administration of programs and services with individuals with disabilities and their families.</w:t>
            </w:r>
          </w:p>
          <w:p w:rsidR="00C630E6" w:rsidRPr="00C630E6" w:rsidRDefault="00C630E6" w:rsidP="00C630E6">
            <w:pPr>
              <w:pStyle w:val="ListParagraph"/>
              <w:numPr>
                <w:ilvl w:val="2"/>
                <w:numId w:val="24"/>
              </w:numPr>
              <w:tabs>
                <w:tab w:val="left" w:pos="1800"/>
                <w:tab w:val="left" w:pos="4320"/>
              </w:tabs>
              <w:rPr>
                <w:rFonts w:asciiTheme="minorHAnsi" w:hAnsiTheme="minorHAnsi" w:cs="Arial"/>
                <w:bCs/>
                <w:sz w:val="18"/>
                <w:szCs w:val="18"/>
              </w:rPr>
            </w:pPr>
            <w:r w:rsidRPr="00C630E6">
              <w:rPr>
                <w:rFonts w:asciiTheme="minorHAnsi" w:hAnsiTheme="minorHAnsi" w:cs="Arial"/>
                <w:bCs/>
                <w:sz w:val="18"/>
                <w:szCs w:val="18"/>
              </w:rPr>
              <w:t>Adult learning theories and models as they apply to professional development programs.</w:t>
            </w:r>
          </w:p>
          <w:p w:rsidR="00C630E6" w:rsidRPr="00C630E6" w:rsidRDefault="00C630E6" w:rsidP="00C630E6">
            <w:pPr>
              <w:pStyle w:val="ListParagraph"/>
              <w:numPr>
                <w:ilvl w:val="2"/>
                <w:numId w:val="24"/>
              </w:numPr>
              <w:tabs>
                <w:tab w:val="left" w:pos="1800"/>
                <w:tab w:val="left" w:pos="4320"/>
              </w:tabs>
              <w:rPr>
                <w:rFonts w:asciiTheme="minorHAnsi" w:hAnsiTheme="minorHAnsi" w:cs="Arial"/>
                <w:bCs/>
                <w:sz w:val="18"/>
                <w:szCs w:val="18"/>
              </w:rPr>
            </w:pPr>
            <w:r w:rsidRPr="00C630E6">
              <w:rPr>
                <w:rFonts w:asciiTheme="minorHAnsi" w:hAnsiTheme="minorHAnsi" w:cs="Arial"/>
                <w:bCs/>
                <w:sz w:val="18"/>
                <w:szCs w:val="18"/>
              </w:rPr>
              <w:t>Professional development theories and practices that improve instruction and instructional content for individuals with disabilities.</w:t>
            </w:r>
          </w:p>
          <w:p w:rsidR="00C630E6" w:rsidRPr="00C630E6" w:rsidRDefault="00C630E6" w:rsidP="00C630E6">
            <w:pPr>
              <w:pStyle w:val="ListParagraph"/>
              <w:numPr>
                <w:ilvl w:val="2"/>
                <w:numId w:val="24"/>
              </w:numPr>
              <w:tabs>
                <w:tab w:val="left" w:pos="1800"/>
                <w:tab w:val="left" w:pos="4320"/>
              </w:tabs>
              <w:rPr>
                <w:rFonts w:asciiTheme="minorHAnsi" w:hAnsiTheme="minorHAnsi" w:cs="Arial"/>
                <w:bCs/>
                <w:sz w:val="18"/>
                <w:szCs w:val="18"/>
              </w:rPr>
            </w:pPr>
            <w:r w:rsidRPr="00C630E6">
              <w:rPr>
                <w:rFonts w:asciiTheme="minorHAnsi" w:hAnsiTheme="minorHAnsi" w:cs="Arial"/>
                <w:bCs/>
                <w:sz w:val="18"/>
                <w:szCs w:val="18"/>
              </w:rPr>
              <w:t>Impact of diversity on educational programming expectations for individuals with disabilities.</w:t>
            </w:r>
          </w:p>
          <w:p w:rsidR="00C630E6" w:rsidRPr="00C630E6" w:rsidRDefault="00C630E6" w:rsidP="00C630E6">
            <w:pPr>
              <w:pStyle w:val="ListParagraph"/>
              <w:numPr>
                <w:ilvl w:val="2"/>
                <w:numId w:val="24"/>
              </w:numPr>
              <w:tabs>
                <w:tab w:val="left" w:pos="1800"/>
                <w:tab w:val="left" w:pos="4320"/>
              </w:tabs>
              <w:rPr>
                <w:rFonts w:asciiTheme="minorHAnsi" w:hAnsiTheme="minorHAnsi" w:cs="Arial"/>
                <w:bCs/>
                <w:sz w:val="18"/>
                <w:szCs w:val="18"/>
              </w:rPr>
            </w:pPr>
            <w:r w:rsidRPr="00C630E6">
              <w:rPr>
                <w:rFonts w:asciiTheme="minorHAnsi" w:hAnsiTheme="minorHAnsi" w:cs="Arial"/>
                <w:bCs/>
                <w:sz w:val="18"/>
                <w:szCs w:val="18"/>
              </w:rPr>
              <w:t>Principles of representative governance that support the system of special education administration and supervision.</w:t>
            </w:r>
          </w:p>
          <w:p w:rsidR="00C630E6" w:rsidRPr="00C630E6" w:rsidRDefault="00C630E6" w:rsidP="00C630E6">
            <w:pPr>
              <w:pStyle w:val="ListParagraph"/>
              <w:numPr>
                <w:ilvl w:val="2"/>
                <w:numId w:val="24"/>
              </w:numPr>
              <w:tabs>
                <w:tab w:val="left" w:pos="1800"/>
                <w:tab w:val="left" w:pos="4320"/>
              </w:tabs>
              <w:rPr>
                <w:rFonts w:asciiTheme="minorHAnsi" w:hAnsiTheme="minorHAnsi" w:cs="Arial"/>
                <w:bCs/>
                <w:sz w:val="18"/>
                <w:szCs w:val="18"/>
              </w:rPr>
            </w:pPr>
            <w:r w:rsidRPr="00C630E6">
              <w:rPr>
                <w:rFonts w:asciiTheme="minorHAnsi" w:hAnsiTheme="minorHAnsi" w:cs="Arial"/>
                <w:bCs/>
                <w:sz w:val="18"/>
                <w:szCs w:val="18"/>
              </w:rPr>
              <w:t>Communicates and demonstrates a high standard of ethical administrative practices when working with staff serving individuals with disabilities and their families.</w:t>
            </w:r>
          </w:p>
          <w:p w:rsidR="00C630E6" w:rsidRPr="00C630E6" w:rsidRDefault="00C630E6" w:rsidP="00C630E6">
            <w:pPr>
              <w:pStyle w:val="ListParagraph"/>
              <w:numPr>
                <w:ilvl w:val="2"/>
                <w:numId w:val="24"/>
              </w:numPr>
              <w:tabs>
                <w:tab w:val="left" w:pos="1800"/>
                <w:tab w:val="left" w:pos="4320"/>
              </w:tabs>
              <w:rPr>
                <w:rFonts w:asciiTheme="minorHAnsi" w:hAnsiTheme="minorHAnsi" w:cs="Arial"/>
                <w:bCs/>
                <w:sz w:val="18"/>
                <w:szCs w:val="18"/>
              </w:rPr>
            </w:pPr>
            <w:r w:rsidRPr="00C630E6">
              <w:rPr>
                <w:rFonts w:asciiTheme="minorHAnsi" w:hAnsiTheme="minorHAnsi" w:cs="Arial"/>
                <w:bCs/>
                <w:sz w:val="18"/>
                <w:szCs w:val="18"/>
              </w:rPr>
              <w:t>Develops and implements professional development activities and programs that improve instructional practices and lead to improved outcomes for individuals with disabilities and their families.</w:t>
            </w: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C968BE" w:rsidP="00C968BE">
            <w:pPr>
              <w:pStyle w:val="ListParagraph"/>
              <w:numPr>
                <w:ilvl w:val="0"/>
                <w:numId w:val="17"/>
              </w:numPr>
              <w:autoSpaceDE w:val="0"/>
              <w:autoSpaceDN w:val="0"/>
              <w:adjustRightInd w:val="0"/>
              <w:rPr>
                <w:rFonts w:asciiTheme="minorHAnsi" w:eastAsia="Calibri" w:hAnsiTheme="minorHAnsi" w:cstheme="minorHAnsi"/>
                <w:bCs/>
                <w:iCs/>
                <w:sz w:val="18"/>
                <w:szCs w:val="18"/>
              </w:rPr>
            </w:pPr>
            <w:r w:rsidRPr="009A2467">
              <w:rPr>
                <w:rFonts w:asciiTheme="minorHAnsi" w:eastAsia="Calibri" w:hAnsiTheme="minorHAnsi" w:cstheme="minorHAnsi"/>
                <w:b/>
                <w:sz w:val="18"/>
                <w:szCs w:val="18"/>
              </w:rPr>
              <w:t xml:space="preserve">Collaboration </w:t>
            </w:r>
            <w:r w:rsidR="00D512BE" w:rsidRPr="009A2467">
              <w:rPr>
                <w:rFonts w:asciiTheme="minorHAnsi" w:eastAsia="Calibri" w:hAnsiTheme="minorHAnsi" w:cstheme="minorHAnsi"/>
                <w:bCs/>
                <w:iCs/>
                <w:sz w:val="18"/>
                <w:szCs w:val="18"/>
              </w:rPr>
              <w:t>C</w:t>
            </w:r>
            <w:r w:rsidRPr="009A2467">
              <w:rPr>
                <w:rFonts w:asciiTheme="minorHAnsi" w:eastAsia="Calibri" w:hAnsiTheme="minorHAnsi" w:cstheme="minorHAnsi"/>
                <w:bCs/>
                <w:iCs/>
                <w:sz w:val="18"/>
                <w:szCs w:val="18"/>
              </w:rPr>
              <w:t xml:space="preserve">ollaborate with stakeholders to improve programs, services, and outcomes for individuals with disabilities and their families.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D512BE"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U</w:t>
            </w:r>
            <w:r w:rsidR="00C968BE" w:rsidRPr="009A2467">
              <w:rPr>
                <w:rFonts w:asciiTheme="minorHAnsi" w:eastAsia="Calibri" w:hAnsiTheme="minorHAnsi" w:cstheme="minorHAnsi"/>
                <w:sz w:val="18"/>
                <w:szCs w:val="18"/>
              </w:rPr>
              <w:t xml:space="preserve">se culturally responsive practices to enhance collaboration. </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C17350">
        <w:trPr>
          <w:trHeight w:val="894"/>
        </w:trPr>
        <w:tc>
          <w:tcPr>
            <w:tcW w:w="4525" w:type="dxa"/>
            <w:gridSpan w:val="2"/>
            <w:tcBorders>
              <w:top w:val="single" w:sz="4" w:space="0" w:color="auto"/>
              <w:bottom w:val="single" w:sz="4" w:space="0" w:color="auto"/>
            </w:tcBorders>
          </w:tcPr>
          <w:p w:rsidR="00C968BE" w:rsidRPr="009A2467" w:rsidRDefault="00D512BE" w:rsidP="00C17350">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t>U</w:t>
            </w:r>
            <w:r w:rsidR="00C968BE" w:rsidRPr="009A2467">
              <w:rPr>
                <w:rFonts w:asciiTheme="minorHAnsi" w:eastAsia="Calibri" w:hAnsiTheme="minorHAnsi" w:cstheme="minorHAnsi"/>
                <w:sz w:val="18"/>
                <w:szCs w:val="18"/>
              </w:rPr>
              <w:t>se collaborative skills to improve programs, services, and outcomes for individuals with disabilities.</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C968BE" w:rsidRPr="008B4511" w:rsidTr="008B4511">
        <w:trPr>
          <w:trHeight w:val="144"/>
        </w:trPr>
        <w:tc>
          <w:tcPr>
            <w:tcW w:w="4525" w:type="dxa"/>
            <w:gridSpan w:val="2"/>
            <w:tcBorders>
              <w:top w:val="single" w:sz="4" w:space="0" w:color="auto"/>
              <w:bottom w:val="single" w:sz="4" w:space="0" w:color="auto"/>
            </w:tcBorders>
          </w:tcPr>
          <w:p w:rsidR="00C968BE" w:rsidRPr="009A2467" w:rsidRDefault="00D512BE" w:rsidP="00C968BE">
            <w:pPr>
              <w:pStyle w:val="ListParagraph"/>
              <w:numPr>
                <w:ilvl w:val="1"/>
                <w:numId w:val="17"/>
              </w:numPr>
              <w:autoSpaceDE w:val="0"/>
              <w:autoSpaceDN w:val="0"/>
              <w:adjustRightInd w:val="0"/>
              <w:rPr>
                <w:rFonts w:asciiTheme="minorHAnsi" w:eastAsia="Calibri" w:hAnsiTheme="minorHAnsi" w:cstheme="minorHAnsi"/>
                <w:sz w:val="18"/>
                <w:szCs w:val="18"/>
              </w:rPr>
            </w:pPr>
            <w:r w:rsidRPr="009A2467">
              <w:rPr>
                <w:rFonts w:asciiTheme="minorHAnsi" w:eastAsia="Calibri" w:hAnsiTheme="minorHAnsi" w:cstheme="minorHAnsi"/>
                <w:sz w:val="18"/>
                <w:szCs w:val="18"/>
              </w:rPr>
              <w:lastRenderedPageBreak/>
              <w:t>C</w:t>
            </w:r>
            <w:r w:rsidR="00C968BE" w:rsidRPr="009A2467">
              <w:rPr>
                <w:rFonts w:asciiTheme="minorHAnsi" w:eastAsia="Calibri" w:hAnsiTheme="minorHAnsi" w:cstheme="minorHAnsi"/>
                <w:sz w:val="18"/>
                <w:szCs w:val="18"/>
              </w:rPr>
              <w:t>ollaborate to promote understanding, resolve conflicts, and build consensus for improving programs, services, and outcomes for individuals with disabilities.</w:t>
            </w:r>
          </w:p>
        </w:tc>
        <w:tc>
          <w:tcPr>
            <w:tcW w:w="288" w:type="dxa"/>
            <w:vAlign w:val="center"/>
          </w:tcPr>
          <w:p w:rsidR="00C968BE" w:rsidRPr="009A2467" w:rsidRDefault="00C968BE" w:rsidP="00B65821">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c>
          <w:tcPr>
            <w:tcW w:w="288" w:type="dxa"/>
            <w:vAlign w:val="center"/>
          </w:tcPr>
          <w:p w:rsidR="00C968BE" w:rsidRPr="009A2467" w:rsidRDefault="00C968BE" w:rsidP="00C96A63">
            <w:pPr>
              <w:tabs>
                <w:tab w:val="left" w:pos="1800"/>
                <w:tab w:val="left" w:pos="4320"/>
              </w:tabs>
              <w:jc w:val="center"/>
              <w:rPr>
                <w:rFonts w:asciiTheme="minorHAnsi" w:hAnsiTheme="minorHAnsi" w:cs="Arial"/>
                <w:b/>
                <w:bCs/>
                <w:sz w:val="18"/>
                <w:szCs w:val="18"/>
              </w:rPr>
            </w:pPr>
          </w:p>
        </w:tc>
      </w:tr>
      <w:tr w:rsidR="007A3FCA" w:rsidRPr="007A3FCA" w:rsidTr="007A3FCA">
        <w:trPr>
          <w:trHeight w:val="144"/>
        </w:trPr>
        <w:tc>
          <w:tcPr>
            <w:tcW w:w="14605" w:type="dxa"/>
            <w:gridSpan w:val="37"/>
            <w:tcBorders>
              <w:top w:val="single" w:sz="4" w:space="0" w:color="auto"/>
              <w:bottom w:val="single" w:sz="4" w:space="0" w:color="auto"/>
            </w:tcBorders>
          </w:tcPr>
          <w:p w:rsidR="007A3FCA" w:rsidRPr="007A3FCA" w:rsidRDefault="007A3FCA" w:rsidP="007A3FCA">
            <w:pPr>
              <w:pStyle w:val="ListParagraph"/>
              <w:numPr>
                <w:ilvl w:val="2"/>
                <w:numId w:val="25"/>
              </w:numPr>
              <w:tabs>
                <w:tab w:val="left" w:pos="1800"/>
                <w:tab w:val="left" w:pos="4320"/>
              </w:tabs>
              <w:rPr>
                <w:rFonts w:asciiTheme="minorHAnsi" w:hAnsiTheme="minorHAnsi" w:cs="Arial"/>
                <w:bCs/>
                <w:sz w:val="18"/>
                <w:szCs w:val="18"/>
              </w:rPr>
            </w:pPr>
            <w:r w:rsidRPr="007A3FCA">
              <w:rPr>
                <w:rFonts w:asciiTheme="minorHAnsi" w:hAnsiTheme="minorHAnsi" w:cs="Arial"/>
                <w:bCs/>
                <w:sz w:val="18"/>
                <w:szCs w:val="18"/>
              </w:rPr>
              <w:t>Collaborative theories and practices that support the administration and supervision of programs and services for individuals with disabilities and their families.</w:t>
            </w:r>
          </w:p>
          <w:p w:rsidR="007A3FCA" w:rsidRPr="007A3FCA" w:rsidRDefault="007A3FCA" w:rsidP="007A3FCA">
            <w:pPr>
              <w:pStyle w:val="ListParagraph"/>
              <w:numPr>
                <w:ilvl w:val="2"/>
                <w:numId w:val="25"/>
              </w:numPr>
              <w:tabs>
                <w:tab w:val="left" w:pos="1800"/>
                <w:tab w:val="left" w:pos="4320"/>
              </w:tabs>
              <w:rPr>
                <w:rFonts w:asciiTheme="minorHAnsi" w:hAnsiTheme="minorHAnsi" w:cs="Arial"/>
                <w:bCs/>
                <w:sz w:val="18"/>
                <w:szCs w:val="18"/>
              </w:rPr>
            </w:pPr>
            <w:r w:rsidRPr="007A3FCA">
              <w:rPr>
                <w:rFonts w:asciiTheme="minorHAnsi" w:hAnsiTheme="minorHAnsi" w:cs="Arial"/>
                <w:bCs/>
                <w:sz w:val="18"/>
                <w:szCs w:val="18"/>
              </w:rPr>
              <w:t>Administrative theories and models that facilitate communication among all stakeholders.</w:t>
            </w:r>
          </w:p>
          <w:p w:rsidR="007A3FCA" w:rsidRPr="007A3FCA" w:rsidRDefault="007A3FCA" w:rsidP="007A3FCA">
            <w:pPr>
              <w:pStyle w:val="ListParagraph"/>
              <w:numPr>
                <w:ilvl w:val="2"/>
                <w:numId w:val="25"/>
              </w:numPr>
              <w:tabs>
                <w:tab w:val="left" w:pos="1800"/>
                <w:tab w:val="left" w:pos="4320"/>
              </w:tabs>
              <w:rPr>
                <w:rFonts w:asciiTheme="minorHAnsi" w:hAnsiTheme="minorHAnsi" w:cs="Arial"/>
                <w:bCs/>
                <w:sz w:val="18"/>
                <w:szCs w:val="18"/>
              </w:rPr>
            </w:pPr>
            <w:r w:rsidRPr="007A3FCA">
              <w:rPr>
                <w:rFonts w:asciiTheme="minorHAnsi" w:hAnsiTheme="minorHAnsi" w:cs="Arial"/>
                <w:bCs/>
                <w:sz w:val="18"/>
                <w:szCs w:val="18"/>
              </w:rPr>
              <w:t>Importance and relevance of advocacy at the local, state, and national level for individuals with disabilities and their families.</w:t>
            </w:r>
          </w:p>
          <w:p w:rsidR="007A3FCA" w:rsidRPr="007A3FCA" w:rsidRDefault="007A3FCA" w:rsidP="007A3FCA">
            <w:pPr>
              <w:pStyle w:val="ListParagraph"/>
              <w:numPr>
                <w:ilvl w:val="2"/>
                <w:numId w:val="25"/>
              </w:numPr>
              <w:tabs>
                <w:tab w:val="left" w:pos="1800"/>
                <w:tab w:val="left" w:pos="4320"/>
              </w:tabs>
              <w:rPr>
                <w:rFonts w:asciiTheme="minorHAnsi" w:hAnsiTheme="minorHAnsi" w:cs="Arial"/>
                <w:bCs/>
                <w:sz w:val="18"/>
                <w:szCs w:val="18"/>
              </w:rPr>
            </w:pPr>
            <w:r w:rsidRPr="007A3FCA">
              <w:rPr>
                <w:rFonts w:asciiTheme="minorHAnsi" w:hAnsiTheme="minorHAnsi" w:cs="Arial"/>
                <w:bCs/>
                <w:sz w:val="18"/>
                <w:szCs w:val="18"/>
              </w:rPr>
              <w:t>Utilizes collaborative approaches for involving all stakeholders in educational planning, implementation, and evaluation.</w:t>
            </w:r>
          </w:p>
          <w:p w:rsidR="007A3FCA" w:rsidRPr="007A3FCA" w:rsidRDefault="007A3FCA" w:rsidP="007A3FCA">
            <w:pPr>
              <w:pStyle w:val="ListParagraph"/>
              <w:numPr>
                <w:ilvl w:val="2"/>
                <w:numId w:val="25"/>
              </w:numPr>
              <w:tabs>
                <w:tab w:val="left" w:pos="1800"/>
                <w:tab w:val="left" w:pos="4320"/>
              </w:tabs>
              <w:rPr>
                <w:rFonts w:asciiTheme="minorHAnsi" w:hAnsiTheme="minorHAnsi" w:cs="Arial"/>
                <w:bCs/>
                <w:sz w:val="18"/>
                <w:szCs w:val="18"/>
              </w:rPr>
            </w:pPr>
            <w:r w:rsidRPr="007A3FCA">
              <w:rPr>
                <w:rFonts w:asciiTheme="minorHAnsi" w:hAnsiTheme="minorHAnsi" w:cs="Arial"/>
                <w:bCs/>
                <w:sz w:val="18"/>
                <w:szCs w:val="18"/>
              </w:rPr>
              <w:t>Strengthens the role of parent and advocacy organizations as they support individuals with disabilities and their families.</w:t>
            </w:r>
          </w:p>
          <w:p w:rsidR="007A3FCA" w:rsidRPr="007A3FCA" w:rsidRDefault="007A3FCA" w:rsidP="007A3FCA">
            <w:pPr>
              <w:pStyle w:val="ListParagraph"/>
              <w:numPr>
                <w:ilvl w:val="2"/>
                <w:numId w:val="25"/>
              </w:numPr>
              <w:tabs>
                <w:tab w:val="left" w:pos="1800"/>
                <w:tab w:val="left" w:pos="4320"/>
              </w:tabs>
              <w:rPr>
                <w:rFonts w:asciiTheme="minorHAnsi" w:hAnsiTheme="minorHAnsi" w:cs="Arial"/>
                <w:bCs/>
                <w:sz w:val="18"/>
                <w:szCs w:val="18"/>
              </w:rPr>
            </w:pPr>
            <w:r w:rsidRPr="007A3FCA">
              <w:rPr>
                <w:rFonts w:asciiTheme="minorHAnsi" w:hAnsiTheme="minorHAnsi" w:cs="Arial"/>
                <w:bCs/>
                <w:sz w:val="18"/>
                <w:szCs w:val="18"/>
              </w:rPr>
              <w:t>Develops and implements intra- and interagency agreements that create programs with shared responsibility for individuals with disabilities and their families.</w:t>
            </w:r>
          </w:p>
          <w:p w:rsidR="007A3FCA" w:rsidRPr="007A3FCA" w:rsidRDefault="007A3FCA" w:rsidP="007A3FCA">
            <w:pPr>
              <w:pStyle w:val="ListParagraph"/>
              <w:numPr>
                <w:ilvl w:val="2"/>
                <w:numId w:val="25"/>
              </w:numPr>
              <w:tabs>
                <w:tab w:val="left" w:pos="1800"/>
                <w:tab w:val="left" w:pos="4320"/>
              </w:tabs>
              <w:rPr>
                <w:rFonts w:asciiTheme="minorHAnsi" w:hAnsiTheme="minorHAnsi" w:cs="Arial"/>
                <w:bCs/>
                <w:sz w:val="18"/>
                <w:szCs w:val="18"/>
              </w:rPr>
            </w:pPr>
            <w:r w:rsidRPr="007A3FCA">
              <w:rPr>
                <w:rFonts w:asciiTheme="minorHAnsi" w:hAnsiTheme="minorHAnsi" w:cs="Arial"/>
                <w:bCs/>
                <w:sz w:val="18"/>
                <w:szCs w:val="18"/>
              </w:rPr>
              <w:t>Develops seamless transitions of individuals with disabilities across educational continuum and other programs from birth through adulthood.</w:t>
            </w:r>
          </w:p>
          <w:p w:rsidR="007A3FCA" w:rsidRPr="007A3FCA" w:rsidRDefault="007A3FCA" w:rsidP="007A3FCA">
            <w:pPr>
              <w:pStyle w:val="ListParagraph"/>
              <w:numPr>
                <w:ilvl w:val="2"/>
                <w:numId w:val="25"/>
              </w:numPr>
              <w:tabs>
                <w:tab w:val="left" w:pos="1800"/>
                <w:tab w:val="left" w:pos="4320"/>
              </w:tabs>
              <w:rPr>
                <w:rFonts w:asciiTheme="minorHAnsi" w:hAnsiTheme="minorHAnsi" w:cs="Arial"/>
                <w:bCs/>
                <w:sz w:val="18"/>
                <w:szCs w:val="18"/>
              </w:rPr>
            </w:pPr>
            <w:r w:rsidRPr="007A3FCA">
              <w:rPr>
                <w:rFonts w:asciiTheme="minorHAnsi" w:hAnsiTheme="minorHAnsi" w:cs="Arial"/>
                <w:bCs/>
                <w:sz w:val="18"/>
                <w:szCs w:val="18"/>
              </w:rPr>
              <w:t>Implements collaborative administrative procedures and strategies to facilitate communication among all stakeholders.</w:t>
            </w:r>
          </w:p>
          <w:p w:rsidR="007A3FCA" w:rsidRPr="007A3FCA" w:rsidRDefault="007A3FCA" w:rsidP="007A3FCA">
            <w:pPr>
              <w:pStyle w:val="ListParagraph"/>
              <w:numPr>
                <w:ilvl w:val="2"/>
                <w:numId w:val="25"/>
              </w:numPr>
              <w:tabs>
                <w:tab w:val="left" w:pos="1800"/>
                <w:tab w:val="left" w:pos="4320"/>
              </w:tabs>
              <w:rPr>
                <w:rFonts w:asciiTheme="minorHAnsi" w:hAnsiTheme="minorHAnsi" w:cs="Arial"/>
                <w:bCs/>
                <w:sz w:val="18"/>
                <w:szCs w:val="18"/>
              </w:rPr>
            </w:pPr>
            <w:r w:rsidRPr="007A3FCA">
              <w:rPr>
                <w:rFonts w:asciiTheme="minorHAnsi" w:hAnsiTheme="minorHAnsi" w:cs="Arial"/>
                <w:bCs/>
                <w:sz w:val="18"/>
                <w:szCs w:val="18"/>
              </w:rPr>
              <w:t>Engages in leadership and supervision practices that support shared decision making.</w:t>
            </w:r>
          </w:p>
          <w:p w:rsidR="007A3FCA" w:rsidRPr="007A3FCA" w:rsidRDefault="007A3FCA" w:rsidP="007A3FCA">
            <w:pPr>
              <w:pStyle w:val="ListParagraph"/>
              <w:numPr>
                <w:ilvl w:val="2"/>
                <w:numId w:val="25"/>
              </w:numPr>
              <w:tabs>
                <w:tab w:val="left" w:pos="1800"/>
                <w:tab w:val="left" w:pos="4320"/>
              </w:tabs>
              <w:rPr>
                <w:rFonts w:asciiTheme="minorHAnsi" w:hAnsiTheme="minorHAnsi" w:cs="Arial"/>
                <w:bCs/>
                <w:sz w:val="18"/>
                <w:szCs w:val="18"/>
              </w:rPr>
            </w:pPr>
            <w:r w:rsidRPr="007A3FCA">
              <w:rPr>
                <w:rFonts w:asciiTheme="minorHAnsi" w:hAnsiTheme="minorHAnsi" w:cs="Arial"/>
                <w:bCs/>
                <w:sz w:val="18"/>
                <w:szCs w:val="18"/>
              </w:rPr>
              <w:t>Demonstrates the skills necessary to provide ongoing communication, education, and support for families of individuals with disabilities.</w:t>
            </w:r>
          </w:p>
          <w:p w:rsidR="007A3FCA" w:rsidRPr="007A3FCA" w:rsidRDefault="007A3FCA" w:rsidP="007A3FCA">
            <w:pPr>
              <w:pStyle w:val="ListParagraph"/>
              <w:numPr>
                <w:ilvl w:val="2"/>
                <w:numId w:val="25"/>
              </w:numPr>
              <w:tabs>
                <w:tab w:val="left" w:pos="1800"/>
                <w:tab w:val="left" w:pos="4320"/>
              </w:tabs>
              <w:rPr>
                <w:rFonts w:asciiTheme="minorHAnsi" w:hAnsiTheme="minorHAnsi" w:cs="Arial"/>
                <w:bCs/>
                <w:sz w:val="18"/>
                <w:szCs w:val="18"/>
              </w:rPr>
            </w:pPr>
            <w:r w:rsidRPr="007A3FCA">
              <w:rPr>
                <w:rFonts w:asciiTheme="minorHAnsi" w:hAnsiTheme="minorHAnsi" w:cs="Arial"/>
                <w:bCs/>
                <w:sz w:val="18"/>
                <w:szCs w:val="18"/>
              </w:rPr>
              <w:t>Consults and collaborates in administrative and instructional decisions at the school and district levels.</w:t>
            </w: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E36145" w:rsidP="001E0940">
    <w:pPr>
      <w:pStyle w:val="Footer"/>
      <w:tabs>
        <w:tab w:val="clear" w:pos="4320"/>
        <w:tab w:val="clear" w:pos="8640"/>
        <w:tab w:val="center" w:pos="7200"/>
        <w:tab w:val="right" w:pos="14400"/>
      </w:tabs>
      <w:rPr>
        <w:sz w:val="14"/>
      </w:rPr>
    </w:pPr>
    <w:r>
      <w:rPr>
        <w:rStyle w:val="PageNumber"/>
        <w:sz w:val="14"/>
      </w:rPr>
      <w:t>F</w:t>
    </w:r>
    <w:r w:rsidR="00DD52A9">
      <w:rPr>
        <w:rStyle w:val="PageNumber"/>
        <w:sz w:val="14"/>
      </w:rPr>
      <w:t>orm Ver 1-2016</w:t>
    </w:r>
    <w:r w:rsidR="00C34708">
      <w:rPr>
        <w:rStyle w:val="PageNumber"/>
        <w:sz w:val="14"/>
      </w:rPr>
      <w:tab/>
    </w:r>
    <w:r w:rsidR="00A64C45">
      <w:rPr>
        <w:rStyle w:val="PageNumber"/>
        <w:sz w:val="14"/>
      </w:rPr>
      <w:t xml:space="preserve">Special Education Supervisor – Page </w:t>
    </w:r>
    <w:r w:rsidR="00A64C45">
      <w:rPr>
        <w:rStyle w:val="PageNumber"/>
        <w:sz w:val="14"/>
      </w:rPr>
      <w:fldChar w:fldCharType="begin"/>
    </w:r>
    <w:r w:rsidR="00A64C45">
      <w:rPr>
        <w:rStyle w:val="PageNumber"/>
        <w:sz w:val="14"/>
      </w:rPr>
      <w:instrText xml:space="preserve"> PAGE  \* Arabic  \* MERGEFORMAT </w:instrText>
    </w:r>
    <w:r w:rsidR="00A64C45">
      <w:rPr>
        <w:rStyle w:val="PageNumber"/>
        <w:sz w:val="14"/>
      </w:rPr>
      <w:fldChar w:fldCharType="separate"/>
    </w:r>
    <w:r w:rsidR="00F85A79">
      <w:rPr>
        <w:rStyle w:val="PageNumber"/>
        <w:noProof/>
        <w:sz w:val="14"/>
      </w:rPr>
      <w:t>1</w:t>
    </w:r>
    <w:r w:rsidR="00A64C45">
      <w:rPr>
        <w:rStyle w:val="PageNumber"/>
        <w:sz w:val="14"/>
      </w:rPr>
      <w:fldChar w:fldCharType="end"/>
    </w:r>
    <w:r w:rsidR="00A64C45">
      <w:rPr>
        <w:rStyle w:val="PageNumber"/>
        <w:sz w:val="14"/>
      </w:rPr>
      <w:t xml:space="preserve"> of </w:t>
    </w:r>
    <w:r w:rsidR="00A64C45">
      <w:rPr>
        <w:rStyle w:val="PageNumber"/>
        <w:sz w:val="14"/>
      </w:rPr>
      <w:fldChar w:fldCharType="begin"/>
    </w:r>
    <w:r w:rsidR="00A64C45">
      <w:rPr>
        <w:rStyle w:val="PageNumber"/>
        <w:sz w:val="14"/>
      </w:rPr>
      <w:instrText xml:space="preserve"> NUMPAGES  \* Arabic  \* MERGEFORMAT </w:instrText>
    </w:r>
    <w:r w:rsidR="00A64C45">
      <w:rPr>
        <w:rStyle w:val="PageNumber"/>
        <w:sz w:val="14"/>
      </w:rPr>
      <w:fldChar w:fldCharType="separate"/>
    </w:r>
    <w:r w:rsidR="00F85A79">
      <w:rPr>
        <w:rStyle w:val="PageNumber"/>
        <w:noProof/>
        <w:sz w:val="14"/>
      </w:rPr>
      <w:t>6</w:t>
    </w:r>
    <w:r w:rsidR="00A64C45">
      <w:rPr>
        <w:rStyle w:val="PageNumber"/>
        <w:sz w:val="14"/>
      </w:rPr>
      <w:fldChar w:fldCharType="end"/>
    </w:r>
    <w:r w:rsidR="00C34708">
      <w:rPr>
        <w:rStyle w:val="PageNumber"/>
        <w:sz w:val="14"/>
      </w:rPr>
      <w:tab/>
      <w:t xml:space="preserve">Rule24 </w:t>
    </w:r>
    <w:r w:rsidR="00D96163">
      <w:rPr>
        <w:rStyle w:val="PageNumber"/>
        <w:sz w:val="14"/>
      </w:rPr>
      <w:t xml:space="preserve">August </w:t>
    </w:r>
    <w:r w:rsidR="00B63766">
      <w:rPr>
        <w:rStyle w:val="PageNumber"/>
        <w:sz w:val="14"/>
      </w:rPr>
      <w:t>2015</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10DB6"/>
    <w:multiLevelType w:val="multilevel"/>
    <w:tmpl w:val="554805A8"/>
    <w:numStyleLink w:val="StyleFolios"/>
  </w:abstractNum>
  <w:abstractNum w:abstractNumId="4" w15:restartNumberingAfterBreak="0">
    <w:nsid w:val="244659F7"/>
    <w:multiLevelType w:val="multilevel"/>
    <w:tmpl w:val="43CA0566"/>
    <w:numStyleLink w:val="Style20-004"/>
  </w:abstractNum>
  <w:abstractNum w:abstractNumId="5" w15:restartNumberingAfterBreak="0">
    <w:nsid w:val="26A95BD2"/>
    <w:multiLevelType w:val="multilevel"/>
    <w:tmpl w:val="554805A8"/>
    <w:numStyleLink w:val="StyleFolios"/>
  </w:abstractNum>
  <w:abstractNum w:abstractNumId="6" w15:restartNumberingAfterBreak="0">
    <w:nsid w:val="2E52430B"/>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7" w15:restartNumberingAfterBreak="0">
    <w:nsid w:val="316777D8"/>
    <w:multiLevelType w:val="multilevel"/>
    <w:tmpl w:val="554805A8"/>
    <w:numStyleLink w:val="StyleFolios"/>
  </w:abstractNum>
  <w:abstractNum w:abstractNumId="8"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9"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461BA0"/>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1"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13" w15:restartNumberingAfterBreak="0">
    <w:nsid w:val="52CB0A86"/>
    <w:multiLevelType w:val="multilevel"/>
    <w:tmpl w:val="554805A8"/>
    <w:numStyleLink w:val="StyleFolios"/>
  </w:abstractNum>
  <w:abstractNum w:abstractNumId="14"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3E4021"/>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7"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706E15"/>
    <w:multiLevelType w:val="multilevel"/>
    <w:tmpl w:val="554805A8"/>
    <w:numStyleLink w:val="StyleFolios"/>
  </w:abstractNum>
  <w:abstractNum w:abstractNumId="20"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9372CD"/>
    <w:multiLevelType w:val="multilevel"/>
    <w:tmpl w:val="554805A8"/>
    <w:numStyleLink w:val="StyleFolios"/>
  </w:abstractNum>
  <w:abstractNum w:abstractNumId="22"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D11420"/>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num w:numId="1">
    <w:abstractNumId w:val="0"/>
  </w:num>
  <w:num w:numId="2">
    <w:abstractNumId w:val="14"/>
  </w:num>
  <w:num w:numId="3">
    <w:abstractNumId w:val="15"/>
  </w:num>
  <w:num w:numId="4">
    <w:abstractNumId w:val="20"/>
  </w:num>
  <w:num w:numId="5">
    <w:abstractNumId w:val="22"/>
  </w:num>
  <w:num w:numId="6">
    <w:abstractNumId w:val="1"/>
  </w:num>
  <w:num w:numId="7">
    <w:abstractNumId w:val="11"/>
  </w:num>
  <w:num w:numId="8">
    <w:abstractNumId w:val="23"/>
  </w:num>
  <w:num w:numId="9">
    <w:abstractNumId w:val="17"/>
  </w:num>
  <w:num w:numId="10">
    <w:abstractNumId w:val="9"/>
  </w:num>
  <w:num w:numId="11">
    <w:abstractNumId w:val="18"/>
  </w:num>
  <w:num w:numId="12">
    <w:abstractNumId w:val="2"/>
  </w:num>
  <w:num w:numId="13">
    <w:abstractNumId w:val="12"/>
  </w:num>
  <w:num w:numId="14">
    <w:abstractNumId w:val="4"/>
  </w:num>
  <w:num w:numId="15">
    <w:abstractNumId w:val="8"/>
  </w:num>
  <w:num w:numId="16">
    <w:abstractNumId w:val="19"/>
  </w:num>
  <w:num w:numId="17">
    <w:abstractNumId w:val="21"/>
  </w:num>
  <w:num w:numId="18">
    <w:abstractNumId w:val="13"/>
  </w:num>
  <w:num w:numId="19">
    <w:abstractNumId w:val="7"/>
  </w:num>
  <w:num w:numId="20">
    <w:abstractNumId w:val="3"/>
  </w:num>
  <w:num w:numId="21">
    <w:abstractNumId w:val="6"/>
  </w:num>
  <w:num w:numId="22">
    <w:abstractNumId w:val="24"/>
  </w:num>
  <w:num w:numId="23">
    <w:abstractNumId w:val="5"/>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F0C41"/>
    <w:rsid w:val="00195F6A"/>
    <w:rsid w:val="001A6971"/>
    <w:rsid w:val="001D3637"/>
    <w:rsid w:val="001D6BBC"/>
    <w:rsid w:val="001E0940"/>
    <w:rsid w:val="001E7929"/>
    <w:rsid w:val="002152BD"/>
    <w:rsid w:val="002154CB"/>
    <w:rsid w:val="00215D90"/>
    <w:rsid w:val="00251B76"/>
    <w:rsid w:val="00285946"/>
    <w:rsid w:val="00295EB5"/>
    <w:rsid w:val="0030040B"/>
    <w:rsid w:val="00317E27"/>
    <w:rsid w:val="0034762A"/>
    <w:rsid w:val="003B1AFD"/>
    <w:rsid w:val="003C2DEA"/>
    <w:rsid w:val="003E6EDC"/>
    <w:rsid w:val="003F0678"/>
    <w:rsid w:val="003F08A5"/>
    <w:rsid w:val="003F277A"/>
    <w:rsid w:val="00425C4D"/>
    <w:rsid w:val="004F5101"/>
    <w:rsid w:val="00504FD8"/>
    <w:rsid w:val="00507419"/>
    <w:rsid w:val="005207B2"/>
    <w:rsid w:val="0059700F"/>
    <w:rsid w:val="005F1910"/>
    <w:rsid w:val="00602B95"/>
    <w:rsid w:val="00614389"/>
    <w:rsid w:val="0064745F"/>
    <w:rsid w:val="00676F91"/>
    <w:rsid w:val="00681112"/>
    <w:rsid w:val="00690324"/>
    <w:rsid w:val="006947AF"/>
    <w:rsid w:val="006B523A"/>
    <w:rsid w:val="006D5AEE"/>
    <w:rsid w:val="006D76F6"/>
    <w:rsid w:val="00701084"/>
    <w:rsid w:val="00710484"/>
    <w:rsid w:val="007653EF"/>
    <w:rsid w:val="00772162"/>
    <w:rsid w:val="00787AA1"/>
    <w:rsid w:val="007914CB"/>
    <w:rsid w:val="007A2A9E"/>
    <w:rsid w:val="007A3FCA"/>
    <w:rsid w:val="007E70C2"/>
    <w:rsid w:val="00836E95"/>
    <w:rsid w:val="008500BE"/>
    <w:rsid w:val="00861C4B"/>
    <w:rsid w:val="008656D9"/>
    <w:rsid w:val="00871E91"/>
    <w:rsid w:val="008B4511"/>
    <w:rsid w:val="008D2A03"/>
    <w:rsid w:val="008D3C6F"/>
    <w:rsid w:val="008F58CC"/>
    <w:rsid w:val="00915383"/>
    <w:rsid w:val="00961B50"/>
    <w:rsid w:val="00964732"/>
    <w:rsid w:val="0099008B"/>
    <w:rsid w:val="009A2467"/>
    <w:rsid w:val="009B38DD"/>
    <w:rsid w:val="009F4AB6"/>
    <w:rsid w:val="009F6B24"/>
    <w:rsid w:val="00A43816"/>
    <w:rsid w:val="00A64C45"/>
    <w:rsid w:val="00A75F31"/>
    <w:rsid w:val="00A7766F"/>
    <w:rsid w:val="00AE6AD8"/>
    <w:rsid w:val="00B63766"/>
    <w:rsid w:val="00B64236"/>
    <w:rsid w:val="00B65821"/>
    <w:rsid w:val="00B6793B"/>
    <w:rsid w:val="00B86BD1"/>
    <w:rsid w:val="00BD1F02"/>
    <w:rsid w:val="00BD6AE4"/>
    <w:rsid w:val="00BF5138"/>
    <w:rsid w:val="00BF5EE2"/>
    <w:rsid w:val="00C17350"/>
    <w:rsid w:val="00C34708"/>
    <w:rsid w:val="00C56F19"/>
    <w:rsid w:val="00C630E6"/>
    <w:rsid w:val="00C81027"/>
    <w:rsid w:val="00C9241D"/>
    <w:rsid w:val="00C968BE"/>
    <w:rsid w:val="00CB29E7"/>
    <w:rsid w:val="00D0281E"/>
    <w:rsid w:val="00D06414"/>
    <w:rsid w:val="00D512BE"/>
    <w:rsid w:val="00D96163"/>
    <w:rsid w:val="00DA60F8"/>
    <w:rsid w:val="00DC54E9"/>
    <w:rsid w:val="00DD52A9"/>
    <w:rsid w:val="00DD5578"/>
    <w:rsid w:val="00DD7238"/>
    <w:rsid w:val="00DD72B6"/>
    <w:rsid w:val="00DF194A"/>
    <w:rsid w:val="00DF4C22"/>
    <w:rsid w:val="00E14965"/>
    <w:rsid w:val="00E2242B"/>
    <w:rsid w:val="00E33474"/>
    <w:rsid w:val="00E36145"/>
    <w:rsid w:val="00E62D35"/>
    <w:rsid w:val="00E90F3E"/>
    <w:rsid w:val="00E92956"/>
    <w:rsid w:val="00E96ABD"/>
    <w:rsid w:val="00EC049B"/>
    <w:rsid w:val="00F01878"/>
    <w:rsid w:val="00F12612"/>
    <w:rsid w:val="00F13F9A"/>
    <w:rsid w:val="00F626F7"/>
    <w:rsid w:val="00F85A79"/>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D402B65-9143-43B7-91CD-69E90FE5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HeaderChar">
    <w:name w:val="Header Char"/>
    <w:basedOn w:val="DefaultParagraphFont"/>
    <w:link w:val="Header"/>
    <w:rsid w:val="00504FD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 w:id="13085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A0E1-1834-43DD-A116-C00C52DD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31</TotalTime>
  <Pages>6</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26</cp:revision>
  <cp:lastPrinted>2013-01-23T20:24:00Z</cp:lastPrinted>
  <dcterms:created xsi:type="dcterms:W3CDTF">2015-01-12T18:25:00Z</dcterms:created>
  <dcterms:modified xsi:type="dcterms:W3CDTF">2018-02-14T17:14:00Z</dcterms:modified>
</cp:coreProperties>
</file>