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4" w:rsidRPr="006E5253" w:rsidRDefault="00A93254" w:rsidP="00A93254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 w:rsidRPr="006E5253">
        <w:rPr>
          <w:noProof/>
        </w:rPr>
        <w:drawing>
          <wp:anchor distT="0" distB="0" distL="114300" distR="114300" simplePos="0" relativeHeight="251660288" behindDoc="1" locked="0" layoutInCell="1" allowOverlap="1" wp14:anchorId="35A7F274" wp14:editId="070D193F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53">
        <w:rPr>
          <w:rFonts w:asciiTheme="minorHAnsi" w:hAnsiTheme="minorHAnsi" w:cs="Arial"/>
          <w:sz w:val="20"/>
          <w:highlight w:val="lightGray"/>
        </w:rPr>
        <w:t>New Program</w:t>
      </w:r>
      <w:r w:rsidRPr="006E5253">
        <w:rPr>
          <w:rFonts w:asciiTheme="minorHAnsi" w:hAnsiTheme="minorHAnsi" w:cs="Arial"/>
          <w:sz w:val="20"/>
        </w:rPr>
        <w:t xml:space="preserve"> </w:t>
      </w:r>
      <w:r w:rsidRPr="006E5253">
        <w:rPr>
          <w:rFonts w:asciiTheme="minorHAnsi" w:hAnsiTheme="minorHAnsi" w:cs="Arial"/>
          <w:sz w:val="20"/>
          <w:u w:val="single"/>
        </w:rPr>
        <w:tab/>
      </w:r>
      <w:r w:rsidRPr="006E5253">
        <w:rPr>
          <w:rFonts w:asciiTheme="minorHAnsi" w:hAnsiTheme="minorHAnsi" w:cs="Arial"/>
          <w:sz w:val="18"/>
          <w:szCs w:val="18"/>
        </w:rPr>
        <w:tab/>
      </w:r>
      <w:r w:rsidRPr="006E5253">
        <w:rPr>
          <w:rFonts w:asciiTheme="minorHAnsi" w:hAnsiTheme="minorHAnsi" w:cs="Arial"/>
          <w:sz w:val="22"/>
          <w:szCs w:val="22"/>
        </w:rPr>
        <w:t>Rule 24 Matrix</w:t>
      </w:r>
    </w:p>
    <w:p w:rsidR="00A93254" w:rsidRPr="006E5253" w:rsidRDefault="00A93254" w:rsidP="00A93254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6E5253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 w:rsidRPr="006E525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E5253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6E5253">
        <w:rPr>
          <w:rFonts w:asciiTheme="minorHAnsi" w:hAnsiTheme="minorHAnsi" w:cs="Arial"/>
          <w:b/>
          <w:sz w:val="18"/>
          <w:szCs w:val="18"/>
        </w:rPr>
        <w:tab/>
      </w:r>
      <w:r w:rsidRPr="006E5253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A93254" w:rsidRPr="006E5253" w:rsidRDefault="00A93254" w:rsidP="00A93254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A93254" w:rsidRPr="006E5253" w:rsidRDefault="00A93254" w:rsidP="00A93254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6E5253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6E525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E5253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93254" w:rsidRPr="006E5253" w:rsidRDefault="00A93254" w:rsidP="00A93254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6E5253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6E525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E5253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93254" w:rsidRPr="006E5253" w:rsidRDefault="00A93254" w:rsidP="00A93254">
      <w:pPr>
        <w:rPr>
          <w:rFonts w:asciiTheme="minorHAnsi" w:hAnsiTheme="minorHAnsi" w:cs="Arial"/>
          <w:b/>
          <w:bCs/>
          <w:sz w:val="18"/>
          <w:szCs w:val="18"/>
        </w:rPr>
      </w:pPr>
    </w:p>
    <w:p w:rsidR="00A93254" w:rsidRPr="006E5253" w:rsidRDefault="00A93254" w:rsidP="00A93254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6E5253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6E5253">
        <w:rPr>
          <w:rFonts w:asciiTheme="minorHAnsi" w:hAnsiTheme="minorHAnsi" w:cs="Arial"/>
          <w:b/>
          <w:bCs/>
          <w:sz w:val="20"/>
          <w:szCs w:val="20"/>
        </w:rPr>
        <w:t>MUSIC</w:t>
      </w:r>
      <w:r w:rsidRPr="006E5253">
        <w:rPr>
          <w:rFonts w:asciiTheme="minorHAnsi" w:hAnsiTheme="minorHAnsi" w:cs="Arial"/>
          <w:b/>
          <w:bCs/>
          <w:sz w:val="20"/>
          <w:szCs w:val="20"/>
        </w:rPr>
        <w:tab/>
      </w:r>
      <w:r w:rsidRPr="006E5253">
        <w:rPr>
          <w:rFonts w:asciiTheme="minorHAnsi" w:hAnsiTheme="minorHAnsi" w:cs="Arial"/>
          <w:bCs/>
          <w:sz w:val="20"/>
          <w:szCs w:val="20"/>
        </w:rPr>
        <w:t>Grade Levels:</w:t>
      </w:r>
      <w:r w:rsidRPr="006E5253">
        <w:rPr>
          <w:rFonts w:asciiTheme="minorHAnsi" w:hAnsiTheme="minorHAnsi" w:cs="Arial"/>
          <w:b/>
          <w:bCs/>
          <w:sz w:val="20"/>
          <w:szCs w:val="20"/>
        </w:rPr>
        <w:t xml:space="preserve">  PK-12</w:t>
      </w:r>
    </w:p>
    <w:p w:rsidR="00A93254" w:rsidRPr="006E5253" w:rsidRDefault="00A93254" w:rsidP="00A93254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6E5253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 w:rsidRPr="006E5253">
        <w:rPr>
          <w:rFonts w:asciiTheme="minorHAnsi" w:hAnsiTheme="minorHAnsi" w:cs="Arial"/>
          <w:b/>
          <w:bCs/>
          <w:sz w:val="20"/>
          <w:szCs w:val="20"/>
        </w:rPr>
        <w:t>54</w:t>
      </w:r>
      <w:r w:rsidRPr="006E5253">
        <w:rPr>
          <w:rFonts w:asciiTheme="minorHAnsi" w:hAnsiTheme="minorHAnsi" w:cs="Arial"/>
          <w:b/>
          <w:bCs/>
          <w:sz w:val="20"/>
          <w:szCs w:val="20"/>
        </w:rPr>
        <w:tab/>
      </w:r>
      <w:r w:rsidRPr="006E5253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6E525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6E5253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6E5253">
        <w:rPr>
          <w:rFonts w:asciiTheme="minorHAnsi" w:hAnsiTheme="minorHAnsi" w:cs="Arial"/>
          <w:b/>
          <w:bCs/>
          <w:sz w:val="20"/>
          <w:szCs w:val="20"/>
        </w:rPr>
        <w:tab/>
      </w:r>
      <w:r w:rsidRPr="006E5253">
        <w:rPr>
          <w:rFonts w:asciiTheme="minorHAnsi" w:hAnsiTheme="minorHAnsi" w:cs="Arial"/>
          <w:bCs/>
          <w:sz w:val="20"/>
          <w:szCs w:val="20"/>
        </w:rPr>
        <w:t>Endorsement Type:</w:t>
      </w:r>
      <w:r w:rsidRPr="006E5253">
        <w:rPr>
          <w:rFonts w:asciiTheme="minorHAnsi" w:hAnsiTheme="minorHAnsi" w:cs="Arial"/>
          <w:b/>
          <w:bCs/>
          <w:sz w:val="20"/>
          <w:szCs w:val="20"/>
        </w:rPr>
        <w:t xml:space="preserve"> FIELD</w:t>
      </w:r>
    </w:p>
    <w:p w:rsidR="00A93254" w:rsidRPr="006E5253" w:rsidRDefault="00A93254" w:rsidP="00A93254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5253" w:rsidRPr="006E5253" w:rsidTr="006E22CB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3254" w:rsidRPr="006E5253" w:rsidRDefault="00A93254" w:rsidP="006E22CB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6E52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3254" w:rsidRPr="006E5253" w:rsidRDefault="00A93254" w:rsidP="006E22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5253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for this endorsement </w:t>
            </w:r>
            <w:r w:rsidRPr="006E5253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6E525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6E5253" w:rsidRPr="006E5253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6E5253" w:rsidRDefault="00A93254" w:rsidP="00404016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6E525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6E5253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6E5253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404016">
              <w:rPr>
                <w:rFonts w:asciiTheme="minorHAnsi" w:hAnsiTheme="minorHAnsi"/>
                <w:sz w:val="18"/>
                <w:szCs w:val="18"/>
              </w:rPr>
              <w:t>s</w:t>
            </w:r>
            <w:r w:rsidRPr="006E5253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Pr="006E5253">
              <w:rPr>
                <w:rFonts w:asciiTheme="minorHAnsi" w:hAnsiTheme="minorHAnsi"/>
                <w:b/>
                <w:sz w:val="18"/>
                <w:szCs w:val="18"/>
              </w:rPr>
              <w:t xml:space="preserve">54 semester hours </w:t>
            </w:r>
            <w:r w:rsidRPr="006E5253">
              <w:rPr>
                <w:rFonts w:asciiTheme="minorHAnsi" w:hAnsiTheme="minorHAnsi"/>
                <w:sz w:val="18"/>
                <w:szCs w:val="18"/>
              </w:rPr>
              <w:t>in music education. Music coursework will include theory, composition, arranging, improvisation, music history, applied music, ensemble performance, conducting, pedagogy, and technology.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6E5253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6E5253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6E5253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6E525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404" w:rsidRPr="006E5253" w:rsidRDefault="00F77404" w:rsidP="00F77404">
            <w:pPr>
              <w:pStyle w:val="BodyText"/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:u w:color="FF0000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 xml:space="preserve">The music teacher candidate must be able to demonstrate knowledge and understanding of, and be able to teach the concepts, skills, and processes of the </w:t>
            </w:r>
            <w:r w:rsidRPr="006E5253">
              <w:rPr>
                <w:rFonts w:asciiTheme="minorHAnsi" w:hAnsiTheme="minorHAnsi" w:cstheme="minorHAnsi"/>
                <w:i/>
                <w:iCs/>
                <w:sz w:val="18"/>
                <w:szCs w:val="18"/>
                <w:u w:color="FF0000"/>
              </w:rPr>
              <w:t>Nebraska Fine Arts Standards:  Music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 xml:space="preserve"> as adopted by the Nebraska State Board of Education.</w:t>
            </w: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77404" w:rsidRPr="006E5253" w:rsidRDefault="00F77404" w:rsidP="00F77404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Conducting and Musical Leadership – The music education teacher candidate must be a competent conductor, able to create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accurate and musically expressive performances with various types of performing groups and in general classroom situations. Instruction in conducting includes score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reading and the integration of analysis, style, performance practices, instrumentation,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and conducting techniques.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Musical Creation and Adaptation – The music education teacher candidate must compose, arrange, and improvise music.  The music education teacher candidate must demonstrate ability to: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create original music in a variety of styles and settings;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arrange/adapt music from a variety of sources; and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0412BE">
        <w:trPr>
          <w:trHeight w:val="80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spontaneously create music in a variety of styles and settings.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lastRenderedPageBreak/>
              <w:t>Performance – The  music  education  teacher  candidate  must  demonstrate  abilities  in  solo  and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ensemble performance.  The music education teacher candidate must: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display technical skills for artistic self-expression in at least one major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applied area; and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left" w:pos="1809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understand and perform standard repertoire in a variety of ensemble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settings.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Theory and History – The music education teacher candidate must develop knowledge and skills pertaining to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the structure, function and context of music.  The music teacher education candidate must: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left" w:pos="181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apply analytical skills to a variety of styles and time periods through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music theory and analysis; and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left" w:pos="1787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possess understanding of music as an art form across various time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periods and cultures through the study of music history and literature.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Essential Teaching Competencies – The music education teacher candidate must apply music knowledge and skills in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teaching situations; and integrate music instruction within the context of PK-12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education.  The music education teacher candidate must: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apply  understanding  of  child  growth  and  development  and  learning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principles relevant to music instruction;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0412BE">
        <w:trPr>
          <w:trHeight w:val="597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A21E4" w:rsidRPr="006E5253" w:rsidRDefault="00CE5272" w:rsidP="000412BE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plan and deliver developmentally appropriate instruction utilizing relevant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methods and materials to meet the diverse experiences and needs of the student;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>utilize effective classroom management and rehearsal techniques;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 xml:space="preserve">apply vocal and instrumental skills and pedagogy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lastRenderedPageBreak/>
              <w:t>for effective student instruction;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left" w:pos="174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enhance classroom learning through the use of piano (may include other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accompanying instruments);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model and apply technology tools and resources that promote music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teaching and learning;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utilize formative and summative assessment to monitor student progress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and evaluate instructional effectiveness and curriculum management; and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left" w:pos="193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use  best  practices  and  research-based  data  to  inform  curriculum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development and continuous music program improvement.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Professionalism – Music education teacher candidates recognize they are lifelong learners and that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learning is often collaborative. They demonstrate professional conduct and ethical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practices, participate in professional development experiences specific to music and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music education, draw upon music education research to inform practice, continuously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reflect on their own practice, advocate for music education in schools and communities,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utilize resources from professional music organizations, and administer the music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program.  The music education teacher candidate must: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take an active role in their own professional growth by participating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in professional development experiences that directly relate to the learning and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teaching of music;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engage in continuous and collaborative learning that draws upon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research in music education to inform practice;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utilize resources from professional music organizations to advance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 xml:space="preserve">their own development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lastRenderedPageBreak/>
              <w:t>as a reflective practitioner;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E5253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tabs>
                <w:tab w:val="left" w:pos="210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demonstrate an understanding of the administration and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management of a successful music program; and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E5272" w:rsidRPr="006E5253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272" w:rsidRPr="006E5253" w:rsidRDefault="00CE5272" w:rsidP="00CE5272">
            <w:pPr>
              <w:pStyle w:val="BodyText"/>
              <w:widowControl w:val="0"/>
              <w:numPr>
                <w:ilvl w:val="1"/>
                <w:numId w:val="1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advance the profession by engaging in activities such as informed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advocacy for music education for all students and mentoring experiences in</w:t>
            </w:r>
            <w:r w:rsidRPr="006E5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5253">
              <w:rPr>
                <w:rFonts w:asciiTheme="minorHAnsi" w:hAnsiTheme="minorHAnsi" w:cstheme="minorHAnsi"/>
                <w:sz w:val="18"/>
                <w:szCs w:val="18"/>
                <w:u w:color="FF0000"/>
              </w:rPr>
              <w:t>schools and communities.</w:t>
            </w:r>
          </w:p>
        </w:tc>
        <w:tc>
          <w:tcPr>
            <w:tcW w:w="288" w:type="dxa"/>
            <w:vAlign w:val="center"/>
          </w:tcPr>
          <w:p w:rsidR="00CE5272" w:rsidRPr="006E5253" w:rsidRDefault="00CE527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272" w:rsidRPr="006E5253" w:rsidRDefault="00CE527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6E5253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6E5253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6E5253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</w:t>
    </w:r>
    <w:r w:rsidR="00A93254">
      <w:rPr>
        <w:rStyle w:val="PageNumber"/>
        <w:sz w:val="14"/>
      </w:rPr>
      <w:t>orm Ver 1-2016</w:t>
    </w:r>
    <w:r w:rsidR="00C34708">
      <w:rPr>
        <w:rStyle w:val="PageNumber"/>
        <w:sz w:val="14"/>
      </w:rPr>
      <w:tab/>
    </w:r>
    <w:r w:rsidR="002B2095">
      <w:rPr>
        <w:rStyle w:val="PageNumber"/>
        <w:sz w:val="14"/>
      </w:rPr>
      <w:t>Music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AC6939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AC6939">
      <w:rPr>
        <w:rStyle w:val="PageNumber"/>
        <w:noProof/>
        <w:sz w:val="14"/>
      </w:rPr>
      <w:t>4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03E1"/>
    <w:multiLevelType w:val="hybridMultilevel"/>
    <w:tmpl w:val="EDF6A402"/>
    <w:lvl w:ilvl="0" w:tplc="4F68CC6A">
      <w:start w:val="1"/>
      <w:numFmt w:val="decimal"/>
      <w:lvlText w:val="%1."/>
      <w:lvlJc w:val="left"/>
      <w:pPr>
        <w:ind w:left="102" w:hanging="29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4A85268">
      <w:start w:val="1"/>
      <w:numFmt w:val="bullet"/>
      <w:lvlText w:val="•"/>
      <w:lvlJc w:val="left"/>
      <w:pPr>
        <w:ind w:left="576" w:hanging="297"/>
      </w:pPr>
      <w:rPr>
        <w:rFonts w:hint="default"/>
      </w:rPr>
    </w:lvl>
    <w:lvl w:ilvl="2" w:tplc="AF909F24">
      <w:start w:val="1"/>
      <w:numFmt w:val="bullet"/>
      <w:lvlText w:val="•"/>
      <w:lvlJc w:val="left"/>
      <w:pPr>
        <w:ind w:left="1051" w:hanging="297"/>
      </w:pPr>
      <w:rPr>
        <w:rFonts w:hint="default"/>
      </w:rPr>
    </w:lvl>
    <w:lvl w:ilvl="3" w:tplc="D422C844">
      <w:start w:val="1"/>
      <w:numFmt w:val="bullet"/>
      <w:lvlText w:val="•"/>
      <w:lvlJc w:val="left"/>
      <w:pPr>
        <w:ind w:left="1526" w:hanging="297"/>
      </w:pPr>
      <w:rPr>
        <w:rFonts w:hint="default"/>
      </w:rPr>
    </w:lvl>
    <w:lvl w:ilvl="4" w:tplc="79124448">
      <w:start w:val="1"/>
      <w:numFmt w:val="bullet"/>
      <w:lvlText w:val="•"/>
      <w:lvlJc w:val="left"/>
      <w:pPr>
        <w:ind w:left="2001" w:hanging="297"/>
      </w:pPr>
      <w:rPr>
        <w:rFonts w:hint="default"/>
      </w:rPr>
    </w:lvl>
    <w:lvl w:ilvl="5" w:tplc="DFA436F6">
      <w:start w:val="1"/>
      <w:numFmt w:val="bullet"/>
      <w:lvlText w:val="•"/>
      <w:lvlJc w:val="left"/>
      <w:pPr>
        <w:ind w:left="2475" w:hanging="297"/>
      </w:pPr>
      <w:rPr>
        <w:rFonts w:hint="default"/>
      </w:rPr>
    </w:lvl>
    <w:lvl w:ilvl="6" w:tplc="EC88C430">
      <w:start w:val="1"/>
      <w:numFmt w:val="bullet"/>
      <w:lvlText w:val="•"/>
      <w:lvlJc w:val="left"/>
      <w:pPr>
        <w:ind w:left="2950" w:hanging="297"/>
      </w:pPr>
      <w:rPr>
        <w:rFonts w:hint="default"/>
      </w:rPr>
    </w:lvl>
    <w:lvl w:ilvl="7" w:tplc="FF8670D2">
      <w:start w:val="1"/>
      <w:numFmt w:val="bullet"/>
      <w:lvlText w:val="•"/>
      <w:lvlJc w:val="left"/>
      <w:pPr>
        <w:ind w:left="3425" w:hanging="297"/>
      </w:pPr>
      <w:rPr>
        <w:rFonts w:hint="default"/>
      </w:rPr>
    </w:lvl>
    <w:lvl w:ilvl="8" w:tplc="A1AA81A0">
      <w:start w:val="1"/>
      <w:numFmt w:val="bullet"/>
      <w:lvlText w:val="•"/>
      <w:lvlJc w:val="left"/>
      <w:pPr>
        <w:ind w:left="3899" w:hanging="297"/>
      </w:pPr>
      <w:rPr>
        <w:rFonts w:hint="default"/>
      </w:rPr>
    </w:lvl>
  </w:abstractNum>
  <w:abstractNum w:abstractNumId="2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9F7"/>
    <w:multiLevelType w:val="multilevel"/>
    <w:tmpl w:val="43CA0566"/>
    <w:numStyleLink w:val="Style20-004"/>
  </w:abstractNum>
  <w:abstractNum w:abstractNumId="5" w15:restartNumberingAfterBreak="0">
    <w:nsid w:val="27D0046E"/>
    <w:multiLevelType w:val="multilevel"/>
    <w:tmpl w:val="554805A8"/>
    <w:numStyleLink w:val="StyleFolios"/>
  </w:abstractNum>
  <w:abstractNum w:abstractNumId="6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7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0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412BE"/>
    <w:rsid w:val="00094BE9"/>
    <w:rsid w:val="000E1CA3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2B2095"/>
    <w:rsid w:val="0030040B"/>
    <w:rsid w:val="00317E27"/>
    <w:rsid w:val="003B1AFD"/>
    <w:rsid w:val="003C2DEA"/>
    <w:rsid w:val="003E6EDC"/>
    <w:rsid w:val="003F0678"/>
    <w:rsid w:val="003F08A5"/>
    <w:rsid w:val="003F277A"/>
    <w:rsid w:val="00404016"/>
    <w:rsid w:val="00425C4D"/>
    <w:rsid w:val="00507419"/>
    <w:rsid w:val="005207B2"/>
    <w:rsid w:val="00537CC0"/>
    <w:rsid w:val="0059700F"/>
    <w:rsid w:val="005B266D"/>
    <w:rsid w:val="005C2FE3"/>
    <w:rsid w:val="005F1910"/>
    <w:rsid w:val="00602B95"/>
    <w:rsid w:val="0064745F"/>
    <w:rsid w:val="00650CA2"/>
    <w:rsid w:val="00681112"/>
    <w:rsid w:val="00690324"/>
    <w:rsid w:val="006947AF"/>
    <w:rsid w:val="006B523A"/>
    <w:rsid w:val="006D5AEE"/>
    <w:rsid w:val="006D76F6"/>
    <w:rsid w:val="006E5253"/>
    <w:rsid w:val="00701084"/>
    <w:rsid w:val="00710484"/>
    <w:rsid w:val="007653EF"/>
    <w:rsid w:val="00772162"/>
    <w:rsid w:val="00787AA1"/>
    <w:rsid w:val="007914CB"/>
    <w:rsid w:val="007E70C2"/>
    <w:rsid w:val="008500BE"/>
    <w:rsid w:val="00861C4B"/>
    <w:rsid w:val="008656D9"/>
    <w:rsid w:val="00871E91"/>
    <w:rsid w:val="008B451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93254"/>
    <w:rsid w:val="00AC6939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B29E7"/>
    <w:rsid w:val="00CE5272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16C16"/>
    <w:rsid w:val="00E2242B"/>
    <w:rsid w:val="00E33474"/>
    <w:rsid w:val="00E36145"/>
    <w:rsid w:val="00E90F3E"/>
    <w:rsid w:val="00E92956"/>
    <w:rsid w:val="00E96ABD"/>
    <w:rsid w:val="00EA21E4"/>
    <w:rsid w:val="00EC049B"/>
    <w:rsid w:val="00F01878"/>
    <w:rsid w:val="00F12612"/>
    <w:rsid w:val="00F13F9A"/>
    <w:rsid w:val="00F626F7"/>
    <w:rsid w:val="00F77404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8E90F9D-FF01-4BFC-BDC8-CFB18FF5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5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13AB-2381-4AA2-B138-9BE91C28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12</cp:revision>
  <cp:lastPrinted>2013-01-23T20:24:00Z</cp:lastPrinted>
  <dcterms:created xsi:type="dcterms:W3CDTF">2015-10-06T15:32:00Z</dcterms:created>
  <dcterms:modified xsi:type="dcterms:W3CDTF">2018-02-14T17:03:00Z</dcterms:modified>
</cp:coreProperties>
</file>