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AE" w:rsidRPr="00AD155D" w:rsidRDefault="002A3CAE" w:rsidP="002A3CAE">
      <w:pPr>
        <w:pStyle w:val="Title"/>
        <w:tabs>
          <w:tab w:val="left" w:pos="180"/>
          <w:tab w:val="left" w:pos="1440"/>
          <w:tab w:val="center" w:pos="7200"/>
        </w:tabs>
        <w:jc w:val="left"/>
        <w:rPr>
          <w:rFonts w:asciiTheme="minorHAnsi" w:hAnsiTheme="minorHAnsi" w:cs="Arial"/>
          <w:sz w:val="22"/>
          <w:szCs w:val="22"/>
        </w:rPr>
      </w:pPr>
      <w:r>
        <w:rPr>
          <w:noProof/>
        </w:rPr>
        <w:drawing>
          <wp:anchor distT="0" distB="0" distL="114300" distR="114300" simplePos="0" relativeHeight="251659264" behindDoc="1" locked="0" layoutInCell="1" allowOverlap="1" wp14:anchorId="64C07A20" wp14:editId="471A1091">
            <wp:simplePos x="0" y="0"/>
            <wp:positionH relativeFrom="column">
              <wp:posOffset>8201025</wp:posOffset>
            </wp:positionH>
            <wp:positionV relativeFrom="paragraph">
              <wp:posOffset>-71120</wp:posOffset>
            </wp:positionV>
            <wp:extent cx="871855" cy="871855"/>
            <wp:effectExtent l="0" t="0" r="444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Pr="0072255B">
        <w:rPr>
          <w:rFonts w:asciiTheme="minorHAnsi" w:hAnsiTheme="minorHAnsi" w:cs="Arial"/>
          <w:sz w:val="20"/>
          <w:highlight w:val="lightGray"/>
        </w:rPr>
        <w:t>New Program</w:t>
      </w:r>
      <w:r>
        <w:rPr>
          <w:rFonts w:asciiTheme="minorHAnsi" w:hAnsiTheme="minorHAnsi" w:cs="Arial"/>
          <w:sz w:val="20"/>
        </w:rPr>
        <w:t xml:space="preserve"> </w:t>
      </w:r>
      <w:r>
        <w:rPr>
          <w:rFonts w:asciiTheme="minorHAnsi" w:hAnsiTheme="minorHAnsi" w:cs="Arial"/>
          <w:sz w:val="20"/>
          <w:u w:val="single"/>
        </w:rPr>
        <w:tab/>
      </w:r>
      <w:r w:rsidRPr="008B4511">
        <w:rPr>
          <w:rFonts w:asciiTheme="minorHAnsi" w:hAnsiTheme="minorHAnsi" w:cs="Arial"/>
          <w:sz w:val="18"/>
          <w:szCs w:val="18"/>
        </w:rPr>
        <w:tab/>
      </w:r>
      <w:r w:rsidRPr="00AD155D">
        <w:rPr>
          <w:rFonts w:asciiTheme="minorHAnsi" w:hAnsiTheme="minorHAnsi" w:cs="Arial"/>
          <w:sz w:val="22"/>
          <w:szCs w:val="22"/>
        </w:rPr>
        <w:t>Rule 24 Matrix</w:t>
      </w:r>
    </w:p>
    <w:p w:rsidR="002A3CAE" w:rsidRPr="00AD155D" w:rsidRDefault="002A3CAE" w:rsidP="002A3CAE">
      <w:pPr>
        <w:tabs>
          <w:tab w:val="left" w:pos="180"/>
          <w:tab w:val="left" w:pos="1710"/>
          <w:tab w:val="center" w:pos="7200"/>
        </w:tabs>
        <w:rPr>
          <w:rFonts w:asciiTheme="minorHAnsi" w:hAnsiTheme="minorHAnsi" w:cs="Arial"/>
          <w:b/>
          <w:sz w:val="22"/>
          <w:szCs w:val="22"/>
        </w:rPr>
      </w:pPr>
      <w:r w:rsidRPr="0072255B">
        <w:rPr>
          <w:rFonts w:asciiTheme="minorHAnsi" w:hAnsiTheme="minorHAnsi" w:cs="Arial"/>
          <w:b/>
          <w:sz w:val="20"/>
          <w:szCs w:val="20"/>
          <w:highlight w:val="lightGray"/>
        </w:rPr>
        <w:t>Revised Program</w:t>
      </w:r>
      <w:r>
        <w:rPr>
          <w:rFonts w:asciiTheme="minorHAnsi" w:hAnsiTheme="minorHAnsi" w:cs="Arial"/>
          <w:b/>
          <w:sz w:val="20"/>
          <w:szCs w:val="20"/>
        </w:rPr>
        <w:t xml:space="preserve"> </w:t>
      </w:r>
      <w:r>
        <w:rPr>
          <w:rFonts w:asciiTheme="minorHAnsi" w:hAnsiTheme="minorHAnsi" w:cs="Arial"/>
          <w:b/>
          <w:sz w:val="20"/>
          <w:szCs w:val="20"/>
          <w:u w:val="single"/>
        </w:rPr>
        <w:tab/>
      </w:r>
      <w:r w:rsidRPr="008B4511">
        <w:rPr>
          <w:rFonts w:asciiTheme="minorHAnsi" w:hAnsiTheme="minorHAnsi" w:cs="Arial"/>
          <w:b/>
          <w:sz w:val="18"/>
          <w:szCs w:val="18"/>
        </w:rPr>
        <w:tab/>
      </w:r>
      <w:r w:rsidRPr="00AD155D">
        <w:rPr>
          <w:rFonts w:asciiTheme="minorHAnsi" w:hAnsiTheme="minorHAnsi" w:cs="Arial"/>
          <w:b/>
          <w:sz w:val="22"/>
          <w:szCs w:val="22"/>
        </w:rPr>
        <w:t>Table of Alignment of Standards and Assessments</w:t>
      </w:r>
    </w:p>
    <w:p w:rsidR="002A3CAE" w:rsidRPr="008B4511" w:rsidRDefault="002A3CAE" w:rsidP="002A3CAE">
      <w:pPr>
        <w:tabs>
          <w:tab w:val="center" w:pos="7200"/>
        </w:tabs>
        <w:rPr>
          <w:rFonts w:asciiTheme="minorHAnsi" w:hAnsiTheme="minorHAnsi" w:cs="Arial"/>
          <w:b/>
          <w:sz w:val="18"/>
          <w:szCs w:val="18"/>
        </w:rPr>
      </w:pPr>
    </w:p>
    <w:p w:rsidR="002A3CAE" w:rsidRPr="00A963B6" w:rsidRDefault="002A3CAE" w:rsidP="002A3CAE">
      <w:pPr>
        <w:tabs>
          <w:tab w:val="left" w:pos="2160"/>
          <w:tab w:val="left" w:pos="46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Name of Institution:</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2A3CAE" w:rsidRPr="00A963B6" w:rsidRDefault="002A3CAE" w:rsidP="002A3CAE">
      <w:pPr>
        <w:tabs>
          <w:tab w:val="left" w:pos="2160"/>
          <w:tab w:val="left" w:pos="28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Date Submitted:</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FA03F7" w:rsidRPr="008B4511" w:rsidRDefault="00FA03F7">
      <w:pPr>
        <w:rPr>
          <w:rFonts w:asciiTheme="minorHAnsi" w:hAnsiTheme="minorHAnsi" w:cs="Arial"/>
          <w:b/>
          <w:bCs/>
          <w:sz w:val="18"/>
          <w:szCs w:val="18"/>
        </w:rPr>
      </w:pPr>
    </w:p>
    <w:p w:rsidR="00FA03F7" w:rsidRPr="006F7D59" w:rsidRDefault="00C81027" w:rsidP="006F7D59">
      <w:pPr>
        <w:tabs>
          <w:tab w:val="left" w:pos="8640"/>
          <w:tab w:val="left" w:pos="9990"/>
          <w:tab w:val="left" w:pos="10710"/>
          <w:tab w:val="left" w:pos="11430"/>
        </w:tabs>
        <w:rPr>
          <w:rFonts w:asciiTheme="minorHAnsi" w:hAnsiTheme="minorHAnsi" w:cs="Arial"/>
          <w:b/>
          <w:bCs/>
          <w:sz w:val="20"/>
          <w:szCs w:val="20"/>
          <w:u w:val="single"/>
        </w:rPr>
      </w:pPr>
      <w:r w:rsidRPr="009471A5">
        <w:rPr>
          <w:rFonts w:asciiTheme="minorHAnsi" w:hAnsiTheme="minorHAnsi" w:cs="Arial"/>
          <w:bCs/>
          <w:sz w:val="20"/>
          <w:szCs w:val="20"/>
        </w:rPr>
        <w:t>Endorsement</w:t>
      </w:r>
      <w:r w:rsidR="00E36145" w:rsidRPr="009471A5">
        <w:rPr>
          <w:rFonts w:asciiTheme="minorHAnsi" w:hAnsiTheme="minorHAnsi" w:cs="Arial"/>
          <w:bCs/>
          <w:sz w:val="20"/>
          <w:szCs w:val="20"/>
        </w:rPr>
        <w:t xml:space="preserve">: </w:t>
      </w:r>
      <w:r w:rsidR="00E00D3C">
        <w:rPr>
          <w:rFonts w:asciiTheme="minorHAnsi" w:hAnsiTheme="minorHAnsi" w:cs="Arial"/>
          <w:b/>
          <w:bCs/>
          <w:sz w:val="20"/>
          <w:szCs w:val="20"/>
        </w:rPr>
        <w:t>FAMILY AND CONSUMER SCIENCES OCCUPATIONAL</w:t>
      </w:r>
      <w:r w:rsidRPr="009471A5">
        <w:rPr>
          <w:rFonts w:asciiTheme="minorHAnsi" w:hAnsiTheme="minorHAnsi" w:cs="Arial"/>
          <w:b/>
          <w:bCs/>
          <w:sz w:val="20"/>
          <w:szCs w:val="20"/>
        </w:rPr>
        <w:tab/>
      </w:r>
      <w:r w:rsidR="00E92956" w:rsidRPr="009471A5">
        <w:rPr>
          <w:rFonts w:asciiTheme="minorHAnsi" w:hAnsiTheme="minorHAnsi" w:cs="Arial"/>
          <w:bCs/>
          <w:sz w:val="20"/>
          <w:szCs w:val="20"/>
        </w:rPr>
        <w:t>Grade Levels:</w:t>
      </w:r>
      <w:r w:rsidR="00E36145" w:rsidRPr="009471A5">
        <w:rPr>
          <w:rFonts w:asciiTheme="minorHAnsi" w:hAnsiTheme="minorHAnsi" w:cs="Arial"/>
          <w:b/>
          <w:bCs/>
          <w:sz w:val="20"/>
          <w:szCs w:val="20"/>
        </w:rPr>
        <w:t xml:space="preserve"> </w:t>
      </w:r>
      <w:r w:rsidR="006F7D59">
        <w:rPr>
          <w:rFonts w:asciiTheme="minorHAnsi" w:hAnsiTheme="minorHAnsi" w:cs="Arial"/>
          <w:b/>
          <w:bCs/>
          <w:sz w:val="20"/>
          <w:szCs w:val="20"/>
        </w:rPr>
        <w:t xml:space="preserve"> </w:t>
      </w:r>
      <w:r w:rsidR="006F7D59">
        <w:rPr>
          <w:rFonts w:asciiTheme="minorHAnsi" w:hAnsiTheme="minorHAnsi" w:cs="Arial"/>
          <w:b/>
          <w:bCs/>
          <w:sz w:val="20"/>
          <w:szCs w:val="20"/>
          <w:u w:val="single"/>
        </w:rPr>
        <w:tab/>
      </w:r>
      <w:r w:rsidR="006F7D59">
        <w:rPr>
          <w:rFonts w:asciiTheme="minorHAnsi" w:hAnsiTheme="minorHAnsi" w:cs="Arial"/>
          <w:b/>
          <w:bCs/>
          <w:sz w:val="20"/>
          <w:szCs w:val="20"/>
        </w:rPr>
        <w:t xml:space="preserve"> </w:t>
      </w:r>
      <w:r w:rsidR="00E00D3C">
        <w:rPr>
          <w:rFonts w:asciiTheme="minorHAnsi" w:hAnsiTheme="minorHAnsi" w:cs="Arial"/>
          <w:b/>
          <w:bCs/>
          <w:sz w:val="20"/>
          <w:szCs w:val="20"/>
        </w:rPr>
        <w:t>6-12</w:t>
      </w:r>
    </w:p>
    <w:p w:rsidR="00FA03F7" w:rsidRPr="009471A5" w:rsidRDefault="00FA03F7" w:rsidP="0024745C">
      <w:pPr>
        <w:tabs>
          <w:tab w:val="left" w:pos="4320"/>
          <w:tab w:val="left" w:pos="8100"/>
        </w:tabs>
        <w:rPr>
          <w:rFonts w:asciiTheme="minorHAnsi" w:hAnsiTheme="minorHAnsi" w:cs="Arial"/>
          <w:b/>
          <w:bCs/>
          <w:sz w:val="20"/>
          <w:szCs w:val="20"/>
        </w:rPr>
      </w:pPr>
      <w:r w:rsidRPr="009471A5">
        <w:rPr>
          <w:rFonts w:asciiTheme="minorHAnsi" w:hAnsiTheme="minorHAnsi" w:cs="Arial"/>
          <w:bCs/>
          <w:sz w:val="20"/>
          <w:szCs w:val="20"/>
        </w:rPr>
        <w:t>Tot</w:t>
      </w:r>
      <w:r w:rsidR="00CB29E7" w:rsidRPr="009471A5">
        <w:rPr>
          <w:rFonts w:asciiTheme="minorHAnsi" w:hAnsiTheme="minorHAnsi" w:cs="Arial"/>
          <w:bCs/>
          <w:sz w:val="20"/>
          <w:szCs w:val="20"/>
        </w:rPr>
        <w:t>al Hours Required by Rule 24:</w:t>
      </w:r>
      <w:r w:rsidR="00E36145" w:rsidRPr="009471A5">
        <w:rPr>
          <w:rFonts w:asciiTheme="minorHAnsi" w:hAnsiTheme="minorHAnsi" w:cs="Arial"/>
          <w:bCs/>
          <w:sz w:val="20"/>
          <w:szCs w:val="20"/>
        </w:rPr>
        <w:t xml:space="preserve"> </w:t>
      </w:r>
      <w:r w:rsidR="00E00D3C">
        <w:rPr>
          <w:rFonts w:asciiTheme="minorHAnsi" w:hAnsiTheme="minorHAnsi" w:cs="Arial"/>
          <w:b/>
          <w:bCs/>
          <w:sz w:val="20"/>
          <w:szCs w:val="20"/>
        </w:rPr>
        <w:t>48</w:t>
      </w:r>
      <w:r w:rsidRPr="009471A5">
        <w:rPr>
          <w:rFonts w:asciiTheme="minorHAnsi" w:hAnsiTheme="minorHAnsi" w:cs="Arial"/>
          <w:b/>
          <w:bCs/>
          <w:sz w:val="20"/>
          <w:szCs w:val="20"/>
        </w:rPr>
        <w:tab/>
      </w:r>
      <w:r w:rsidRPr="002A3CAE">
        <w:rPr>
          <w:rFonts w:asciiTheme="minorHAnsi" w:hAnsiTheme="minorHAnsi" w:cs="Arial"/>
          <w:b/>
          <w:bCs/>
          <w:sz w:val="20"/>
          <w:szCs w:val="20"/>
          <w:highlight w:val="lightGray"/>
        </w:rPr>
        <w:t>Program Hours Required by Institution:</w:t>
      </w:r>
      <w:r w:rsidR="00A963B6" w:rsidRPr="009471A5">
        <w:rPr>
          <w:rFonts w:asciiTheme="minorHAnsi" w:hAnsiTheme="minorHAnsi" w:cs="Arial"/>
          <w:b/>
          <w:bCs/>
          <w:sz w:val="20"/>
          <w:szCs w:val="20"/>
        </w:rPr>
        <w:t xml:space="preserve"> </w:t>
      </w:r>
      <w:r w:rsidR="00A963B6" w:rsidRPr="009471A5">
        <w:rPr>
          <w:rFonts w:asciiTheme="minorHAnsi" w:hAnsiTheme="minorHAnsi" w:cs="Arial"/>
          <w:b/>
          <w:bCs/>
          <w:sz w:val="20"/>
          <w:szCs w:val="20"/>
          <w:u w:val="single"/>
        </w:rPr>
        <w:tab/>
      </w:r>
      <w:r w:rsidR="00C34708" w:rsidRPr="009471A5">
        <w:rPr>
          <w:rFonts w:asciiTheme="minorHAnsi" w:hAnsiTheme="minorHAnsi" w:cs="Arial"/>
          <w:b/>
          <w:bCs/>
          <w:sz w:val="20"/>
          <w:szCs w:val="20"/>
        </w:rPr>
        <w:tab/>
      </w:r>
      <w:r w:rsidR="00C34708" w:rsidRPr="009471A5">
        <w:rPr>
          <w:rFonts w:asciiTheme="minorHAnsi" w:hAnsiTheme="minorHAnsi" w:cs="Arial"/>
          <w:bCs/>
          <w:sz w:val="20"/>
          <w:szCs w:val="20"/>
        </w:rPr>
        <w:t>Endorsement Type:</w:t>
      </w:r>
      <w:r w:rsidR="00C34708" w:rsidRPr="009471A5">
        <w:rPr>
          <w:rFonts w:asciiTheme="minorHAnsi" w:hAnsiTheme="minorHAnsi" w:cs="Arial"/>
          <w:b/>
          <w:bCs/>
          <w:sz w:val="20"/>
          <w:szCs w:val="20"/>
        </w:rPr>
        <w:t xml:space="preserve"> </w:t>
      </w:r>
      <w:r w:rsidR="00E00D3C">
        <w:rPr>
          <w:rFonts w:asciiTheme="minorHAnsi" w:hAnsiTheme="minorHAnsi" w:cs="Arial"/>
          <w:b/>
          <w:bCs/>
          <w:sz w:val="20"/>
          <w:szCs w:val="20"/>
        </w:rPr>
        <w:t>FIELD</w:t>
      </w:r>
    </w:p>
    <w:p w:rsidR="003F277A" w:rsidRPr="008B4511" w:rsidRDefault="003F277A">
      <w:pPr>
        <w:tabs>
          <w:tab w:val="left" w:pos="1800"/>
          <w:tab w:val="left" w:pos="4320"/>
        </w:tabs>
        <w:rPr>
          <w:rFonts w:asciiTheme="minorHAnsi" w:hAnsiTheme="minorHAnsi" w:cs="Arial"/>
          <w:b/>
          <w:bCs/>
          <w:sz w:val="18"/>
          <w:szCs w:val="18"/>
        </w:rPr>
      </w:pPr>
    </w:p>
    <w:tbl>
      <w:tblPr>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985"/>
        <w:gridCol w:w="54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963B6" w:rsidRPr="008B4511" w:rsidTr="006F006B">
        <w:trPr>
          <w:cantSplit/>
          <w:trHeight w:val="507"/>
          <w:tblHeader/>
        </w:trPr>
        <w:tc>
          <w:tcPr>
            <w:tcW w:w="4525" w:type="dxa"/>
            <w:gridSpan w:val="2"/>
            <w:tcBorders>
              <w:top w:val="single" w:sz="4" w:space="0" w:color="auto"/>
              <w:left w:val="single" w:sz="4" w:space="0" w:color="auto"/>
              <w:bottom w:val="single" w:sz="4" w:space="0" w:color="auto"/>
            </w:tcBorders>
            <w:vAlign w:val="bottom"/>
          </w:tcPr>
          <w:p w:rsidR="00A963B6" w:rsidRPr="005B1580" w:rsidRDefault="00A963B6" w:rsidP="00772162">
            <w:pPr>
              <w:ind w:left="113" w:right="113"/>
              <w:rPr>
                <w:rFonts w:asciiTheme="minorHAnsi" w:hAnsiTheme="minorHAnsi"/>
                <w:b/>
                <w:sz w:val="20"/>
                <w:szCs w:val="20"/>
              </w:rPr>
            </w:pPr>
            <w:bookmarkStart w:id="0" w:name="_GoBack" w:colFirst="0" w:colLast="0"/>
            <w:r w:rsidRPr="005B1580">
              <w:rPr>
                <w:rFonts w:asciiTheme="minorHAnsi" w:hAnsiTheme="minorHAnsi" w:cs="Arial"/>
                <w:b/>
                <w:bCs/>
                <w:sz w:val="20"/>
                <w:szCs w:val="20"/>
              </w:rPr>
              <w:t>Place an X in the box corresponding to the course that meets the following requirements:</w:t>
            </w:r>
          </w:p>
        </w:tc>
        <w:tc>
          <w:tcPr>
            <w:tcW w:w="10080" w:type="dxa"/>
            <w:gridSpan w:val="35"/>
            <w:vAlign w:val="center"/>
          </w:tcPr>
          <w:p w:rsidR="00A963B6" w:rsidRPr="00A963B6" w:rsidRDefault="00A963B6" w:rsidP="00A963B6">
            <w:pPr>
              <w:rPr>
                <w:rFonts w:asciiTheme="minorHAnsi" w:hAnsiTheme="minorHAnsi" w:cs="Arial"/>
                <w:b/>
                <w:sz w:val="20"/>
                <w:szCs w:val="20"/>
              </w:rPr>
            </w:pPr>
            <w:r w:rsidRPr="00A963B6">
              <w:rPr>
                <w:rFonts w:asciiTheme="minorHAnsi" w:hAnsiTheme="minorHAnsi" w:cs="Arial"/>
                <w:b/>
                <w:sz w:val="20"/>
                <w:szCs w:val="20"/>
              </w:rPr>
              <w:t xml:space="preserve">List the courses the institution requires to meet Rule 24 requirements, associated Guidelines, and program hours required by the institution </w:t>
            </w:r>
            <w:r w:rsidR="003371E3">
              <w:rPr>
                <w:rFonts w:asciiTheme="minorHAnsi" w:hAnsiTheme="minorHAnsi" w:cs="Arial"/>
                <w:b/>
                <w:sz w:val="20"/>
                <w:szCs w:val="20"/>
              </w:rPr>
              <w:t xml:space="preserve">for this endorsement </w:t>
            </w:r>
            <w:r w:rsidRPr="00A963B6">
              <w:rPr>
                <w:rFonts w:asciiTheme="minorHAnsi" w:hAnsiTheme="minorHAnsi"/>
                <w:b/>
                <w:sz w:val="20"/>
                <w:szCs w:val="20"/>
              </w:rPr>
              <w:t xml:space="preserve">in the first row: </w:t>
            </w:r>
            <w:r w:rsidRPr="003371E3">
              <w:rPr>
                <w:rFonts w:asciiTheme="minorHAnsi" w:hAnsiTheme="minorHAnsi"/>
                <w:b/>
                <w:sz w:val="18"/>
                <w:szCs w:val="18"/>
              </w:rPr>
              <w:t>(If more than 35 courses please fill out additional sheets)</w:t>
            </w:r>
          </w:p>
        </w:tc>
      </w:tr>
      <w:tr w:rsidR="006F006B" w:rsidRPr="008B4511" w:rsidTr="00DC7469">
        <w:trPr>
          <w:cantSplit/>
          <w:trHeight w:val="1920"/>
          <w:tblHeader/>
        </w:trPr>
        <w:tc>
          <w:tcPr>
            <w:tcW w:w="3985" w:type="dxa"/>
            <w:tcBorders>
              <w:top w:val="single" w:sz="4" w:space="0" w:color="auto"/>
              <w:left w:val="single" w:sz="4" w:space="0" w:color="auto"/>
              <w:bottom w:val="single" w:sz="4" w:space="0" w:color="auto"/>
            </w:tcBorders>
            <w:vAlign w:val="bottom"/>
          </w:tcPr>
          <w:p w:rsidR="006F006B" w:rsidRPr="005B1580" w:rsidRDefault="006F006B" w:rsidP="00DC7469">
            <w:pPr>
              <w:rPr>
                <w:sz w:val="18"/>
                <w:szCs w:val="18"/>
              </w:rPr>
            </w:pPr>
            <w:r w:rsidRPr="005B1580">
              <w:rPr>
                <w:rFonts w:asciiTheme="minorHAnsi" w:hAnsiTheme="minorHAnsi"/>
                <w:sz w:val="18"/>
                <w:szCs w:val="18"/>
                <w:u w:val="single" w:color="0000FF"/>
              </w:rPr>
              <w:t>D</w:t>
            </w:r>
            <w:r w:rsidRPr="005B1580">
              <w:rPr>
                <w:rFonts w:asciiTheme="minorHAnsi" w:hAnsiTheme="minorHAnsi"/>
                <w:sz w:val="18"/>
                <w:szCs w:val="18"/>
              </w:rPr>
              <w:t xml:space="preserve"> Certification Endorsement Requirements: This endorsement requires a minimum of 48 semester hours, including </w:t>
            </w:r>
            <w:r w:rsidRPr="005B1580">
              <w:rPr>
                <w:rFonts w:asciiTheme="minorHAnsi" w:hAnsiTheme="minorHAnsi"/>
                <w:b/>
                <w:sz w:val="18"/>
                <w:szCs w:val="18"/>
              </w:rPr>
              <w:t>42 semester hours</w:t>
            </w:r>
            <w:r w:rsidRPr="005B1580">
              <w:rPr>
                <w:rFonts w:asciiTheme="minorHAnsi" w:hAnsiTheme="minorHAnsi"/>
                <w:sz w:val="18"/>
                <w:szCs w:val="18"/>
              </w:rPr>
              <w:t xml:space="preserve"> of Family and Consumer Sciences content with the following minimums:</w:t>
            </w:r>
          </w:p>
        </w:tc>
        <w:tc>
          <w:tcPr>
            <w:tcW w:w="540"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6F006B" w:rsidRPr="005B1580" w:rsidRDefault="006F006B" w:rsidP="006F006B">
            <w:pPr>
              <w:ind w:left="113" w:right="113"/>
              <w:rPr>
                <w:rFonts w:asciiTheme="minorHAnsi" w:hAnsiTheme="minorHAnsi"/>
                <w:b/>
                <w:sz w:val="18"/>
                <w:szCs w:val="18"/>
              </w:rPr>
            </w:pPr>
            <w:r w:rsidRPr="005B1580">
              <w:rPr>
                <w:rFonts w:asciiTheme="minorHAnsi" w:hAnsiTheme="minorHAnsi"/>
                <w:b/>
                <w:sz w:val="18"/>
                <w:szCs w:val="18"/>
              </w:rPr>
              <w:t>EXAMPLE:</w:t>
            </w:r>
            <w:r w:rsidRPr="005B1580">
              <w:rPr>
                <w:rFonts w:asciiTheme="minorHAnsi" w:hAnsiTheme="minorHAnsi"/>
                <w:b/>
                <w:sz w:val="18"/>
                <w:szCs w:val="18"/>
              </w:rPr>
              <w:br/>
              <w:t>CHEM 101 or 102 3 CR</w:t>
            </w: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c>
          <w:tcPr>
            <w:tcW w:w="288" w:type="dxa"/>
            <w:textDirection w:val="btLr"/>
            <w:vAlign w:val="center"/>
          </w:tcPr>
          <w:p w:rsidR="006F006B" w:rsidRPr="008B4511" w:rsidRDefault="006F006B" w:rsidP="006F006B">
            <w:pPr>
              <w:ind w:left="113" w:right="113"/>
              <w:rPr>
                <w:rFonts w:asciiTheme="minorHAnsi" w:hAnsiTheme="minorHAnsi" w:cs="Arial"/>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D1</w:t>
            </w:r>
            <w:r w:rsidRPr="005B1580">
              <w:rPr>
                <w:rFonts w:asciiTheme="minorHAnsi" w:hAnsiTheme="minorHAnsi"/>
                <w:sz w:val="18"/>
                <w:szCs w:val="18"/>
              </w:rPr>
              <w:t xml:space="preserve"> </w:t>
            </w:r>
            <w:r w:rsidRPr="005B1580">
              <w:rPr>
                <w:rFonts w:asciiTheme="minorHAnsi" w:hAnsiTheme="minorHAnsi"/>
                <w:b/>
                <w:sz w:val="18"/>
                <w:szCs w:val="18"/>
              </w:rPr>
              <w:t>Three (3) semester hours</w:t>
            </w:r>
            <w:r w:rsidRPr="005B1580">
              <w:rPr>
                <w:rFonts w:asciiTheme="minorHAnsi" w:hAnsiTheme="minorHAnsi"/>
                <w:sz w:val="18"/>
                <w:szCs w:val="18"/>
              </w:rPr>
              <w:t xml:space="preserve"> – Methods in Family and Consumer Sciences;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D2</w:t>
            </w:r>
            <w:r w:rsidRPr="005B1580">
              <w:rPr>
                <w:rFonts w:asciiTheme="minorHAnsi" w:hAnsiTheme="minorHAnsi"/>
                <w:sz w:val="18"/>
                <w:szCs w:val="18"/>
              </w:rPr>
              <w:t xml:space="preserve"> </w:t>
            </w:r>
            <w:r w:rsidRPr="005B1580">
              <w:rPr>
                <w:rFonts w:asciiTheme="minorHAnsi" w:hAnsiTheme="minorHAnsi"/>
                <w:b/>
                <w:sz w:val="18"/>
                <w:szCs w:val="18"/>
              </w:rPr>
              <w:t>Three (3) semester hours</w:t>
            </w:r>
            <w:r w:rsidRPr="005B1580">
              <w:rPr>
                <w:rFonts w:asciiTheme="minorHAnsi" w:hAnsiTheme="minorHAnsi"/>
                <w:sz w:val="18"/>
                <w:szCs w:val="18"/>
              </w:rPr>
              <w:t xml:space="preserve"> – Careers, Community and Family Connections;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D3</w:t>
            </w:r>
            <w:r w:rsidRPr="005B1580">
              <w:rPr>
                <w:rFonts w:asciiTheme="minorHAnsi" w:hAnsiTheme="minorHAnsi"/>
                <w:sz w:val="18"/>
                <w:szCs w:val="18"/>
              </w:rPr>
              <w:t xml:space="preserve"> </w:t>
            </w:r>
            <w:r w:rsidRPr="005B1580">
              <w:rPr>
                <w:rFonts w:asciiTheme="minorHAnsi" w:hAnsiTheme="minorHAnsi"/>
                <w:b/>
                <w:sz w:val="18"/>
                <w:szCs w:val="18"/>
              </w:rPr>
              <w:t>Nine (9) semester hours</w:t>
            </w:r>
            <w:r w:rsidRPr="005B1580">
              <w:rPr>
                <w:rFonts w:asciiTheme="minorHAnsi" w:hAnsiTheme="minorHAnsi"/>
                <w:sz w:val="18"/>
                <w:szCs w:val="18"/>
              </w:rPr>
              <w:t xml:space="preserve"> – Consumer Economics and Family Resources;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D4</w:t>
            </w:r>
            <w:r w:rsidRPr="005B1580">
              <w:rPr>
                <w:rFonts w:asciiTheme="minorHAnsi" w:hAnsiTheme="minorHAnsi"/>
                <w:sz w:val="18"/>
                <w:szCs w:val="18"/>
              </w:rPr>
              <w:t xml:space="preserve"> </w:t>
            </w:r>
            <w:r w:rsidRPr="005B1580">
              <w:rPr>
                <w:rFonts w:asciiTheme="minorHAnsi" w:hAnsiTheme="minorHAnsi"/>
                <w:b/>
                <w:sz w:val="18"/>
                <w:szCs w:val="18"/>
              </w:rPr>
              <w:t>Nine (9) semester hours</w:t>
            </w:r>
            <w:r w:rsidRPr="005B1580">
              <w:rPr>
                <w:rFonts w:asciiTheme="minorHAnsi" w:hAnsiTheme="minorHAnsi"/>
                <w:sz w:val="18"/>
                <w:szCs w:val="18"/>
              </w:rPr>
              <w:t xml:space="preserve"> – Family and Human Development;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D5</w:t>
            </w:r>
            <w:r w:rsidRPr="005B1580">
              <w:rPr>
                <w:rFonts w:asciiTheme="minorHAnsi" w:hAnsiTheme="minorHAnsi"/>
                <w:sz w:val="18"/>
                <w:szCs w:val="18"/>
              </w:rPr>
              <w:t xml:space="preserve"> </w:t>
            </w:r>
            <w:r w:rsidRPr="005B1580">
              <w:rPr>
                <w:rFonts w:asciiTheme="minorHAnsi" w:hAnsiTheme="minorHAnsi"/>
                <w:b/>
                <w:sz w:val="18"/>
                <w:szCs w:val="18"/>
              </w:rPr>
              <w:t>Nine (9) semester hours</w:t>
            </w:r>
            <w:r w:rsidRPr="005B1580">
              <w:rPr>
                <w:rFonts w:asciiTheme="minorHAnsi" w:hAnsiTheme="minorHAnsi"/>
                <w:sz w:val="18"/>
                <w:szCs w:val="18"/>
              </w:rPr>
              <w:t xml:space="preserve"> – Nutrition, Food Science and Food Production;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rPr>
                <w:sz w:val="18"/>
                <w:szCs w:val="18"/>
              </w:rPr>
            </w:pPr>
            <w:r w:rsidRPr="005B1580">
              <w:rPr>
                <w:rFonts w:asciiTheme="minorHAnsi" w:hAnsiTheme="minorHAnsi"/>
                <w:sz w:val="18"/>
                <w:szCs w:val="18"/>
                <w:u w:val="single" w:color="0000FF"/>
              </w:rPr>
              <w:t>D6</w:t>
            </w:r>
            <w:r w:rsidRPr="005B1580">
              <w:rPr>
                <w:rFonts w:asciiTheme="minorHAnsi" w:hAnsiTheme="minorHAnsi"/>
                <w:sz w:val="18"/>
                <w:szCs w:val="18"/>
              </w:rPr>
              <w:t xml:space="preserve"> </w:t>
            </w:r>
            <w:r w:rsidRPr="005B1580">
              <w:rPr>
                <w:rFonts w:asciiTheme="minorHAnsi" w:hAnsiTheme="minorHAnsi"/>
                <w:b/>
                <w:sz w:val="18"/>
                <w:szCs w:val="18"/>
              </w:rPr>
              <w:t>Three (3) semester hours</w:t>
            </w:r>
            <w:r w:rsidRPr="005B1580">
              <w:rPr>
                <w:rFonts w:asciiTheme="minorHAnsi" w:hAnsiTheme="minorHAnsi"/>
                <w:sz w:val="18"/>
                <w:szCs w:val="18"/>
              </w:rPr>
              <w:t xml:space="preserve"> – Design, Textiles, Apparel, or Interiors;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E101AF" w:rsidRPr="008B4511" w:rsidTr="006F006B">
        <w:trPr>
          <w:trHeight w:val="144"/>
        </w:trPr>
        <w:tc>
          <w:tcPr>
            <w:tcW w:w="4525" w:type="dxa"/>
            <w:gridSpan w:val="2"/>
            <w:tcBorders>
              <w:top w:val="single" w:sz="4" w:space="0" w:color="auto"/>
              <w:bottom w:val="single" w:sz="4" w:space="0" w:color="auto"/>
            </w:tcBorders>
          </w:tcPr>
          <w:p w:rsidR="00E101AF" w:rsidRPr="005B1580" w:rsidRDefault="00E101AF" w:rsidP="00E101AF">
            <w:pPr>
              <w:rPr>
                <w:rFonts w:asciiTheme="minorHAnsi" w:hAnsiTheme="minorHAnsi"/>
                <w:sz w:val="18"/>
                <w:szCs w:val="18"/>
                <w:u w:val="single"/>
              </w:rPr>
            </w:pPr>
            <w:r w:rsidRPr="005B1580">
              <w:rPr>
                <w:rFonts w:asciiTheme="minorHAnsi" w:hAnsiTheme="minorHAnsi"/>
                <w:sz w:val="18"/>
                <w:szCs w:val="18"/>
                <w:u w:val="single"/>
              </w:rPr>
              <w:t>D7</w:t>
            </w:r>
            <w:r w:rsidRPr="005B1580">
              <w:rPr>
                <w:rFonts w:asciiTheme="minorHAnsi" w:hAnsiTheme="minorHAnsi"/>
                <w:sz w:val="18"/>
                <w:szCs w:val="18"/>
              </w:rPr>
              <w:t xml:space="preserve">  a minimum of </w:t>
            </w:r>
            <w:r w:rsidRPr="005B1580">
              <w:rPr>
                <w:rFonts w:asciiTheme="minorHAnsi" w:hAnsiTheme="minorHAnsi"/>
                <w:b/>
                <w:sz w:val="18"/>
                <w:szCs w:val="18"/>
              </w:rPr>
              <w:t>three (3) semester hours</w:t>
            </w:r>
            <w:r w:rsidRPr="005B1580">
              <w:rPr>
                <w:rFonts w:asciiTheme="minorHAnsi" w:hAnsiTheme="minorHAnsi"/>
                <w:sz w:val="18"/>
                <w:szCs w:val="18"/>
              </w:rPr>
              <w:t xml:space="preserve"> of professional education coursework to include pedagogical content knowledge and principles of career and technical education; and</w:t>
            </w: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r>
      <w:tr w:rsidR="00E101AF" w:rsidRPr="008B4511" w:rsidTr="006F006B">
        <w:trPr>
          <w:trHeight w:val="144"/>
        </w:trPr>
        <w:tc>
          <w:tcPr>
            <w:tcW w:w="4525" w:type="dxa"/>
            <w:gridSpan w:val="2"/>
            <w:tcBorders>
              <w:top w:val="single" w:sz="4" w:space="0" w:color="auto"/>
              <w:bottom w:val="single" w:sz="4" w:space="0" w:color="auto"/>
            </w:tcBorders>
          </w:tcPr>
          <w:p w:rsidR="00E101AF" w:rsidRPr="005B1580" w:rsidRDefault="00E101AF" w:rsidP="006F006B">
            <w:pPr>
              <w:rPr>
                <w:rFonts w:asciiTheme="minorHAnsi" w:hAnsiTheme="minorHAnsi"/>
                <w:sz w:val="18"/>
                <w:szCs w:val="18"/>
              </w:rPr>
            </w:pPr>
            <w:proofErr w:type="gramStart"/>
            <w:r w:rsidRPr="005B1580">
              <w:rPr>
                <w:rFonts w:asciiTheme="minorHAnsi" w:hAnsiTheme="minorHAnsi"/>
                <w:sz w:val="18"/>
                <w:szCs w:val="18"/>
                <w:u w:val="single"/>
              </w:rPr>
              <w:t>D8</w:t>
            </w:r>
            <w:r w:rsidRPr="005B1580">
              <w:rPr>
                <w:rFonts w:asciiTheme="minorHAnsi" w:hAnsiTheme="minorHAnsi"/>
                <w:sz w:val="18"/>
                <w:szCs w:val="18"/>
              </w:rPr>
              <w:t xml:space="preserve">  a</w:t>
            </w:r>
            <w:proofErr w:type="gramEnd"/>
            <w:r w:rsidRPr="005B1580">
              <w:rPr>
                <w:rFonts w:asciiTheme="minorHAnsi" w:hAnsiTheme="minorHAnsi"/>
                <w:sz w:val="18"/>
                <w:szCs w:val="18"/>
              </w:rPr>
              <w:t xml:space="preserve"> minimum of </w:t>
            </w:r>
            <w:r w:rsidRPr="005B1580">
              <w:rPr>
                <w:rFonts w:asciiTheme="minorHAnsi" w:hAnsiTheme="minorHAnsi"/>
                <w:b/>
                <w:sz w:val="18"/>
                <w:szCs w:val="18"/>
              </w:rPr>
              <w:t>three (3) semester hours</w:t>
            </w:r>
            <w:r w:rsidRPr="005B1580">
              <w:rPr>
                <w:rFonts w:asciiTheme="minorHAnsi" w:hAnsiTheme="minorHAnsi"/>
                <w:sz w:val="18"/>
                <w:szCs w:val="18"/>
              </w:rPr>
              <w:t xml:space="preserve"> – Coordination and Supervision of Work-Based Learning.</w:t>
            </w: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c>
          <w:tcPr>
            <w:tcW w:w="288" w:type="dxa"/>
            <w:vAlign w:val="center"/>
          </w:tcPr>
          <w:p w:rsidR="00E101AF" w:rsidRPr="008B4511" w:rsidRDefault="00E101AF" w:rsidP="006F006B">
            <w:pPr>
              <w:tabs>
                <w:tab w:val="left" w:pos="1800"/>
                <w:tab w:val="left" w:pos="4320"/>
              </w:tabs>
              <w:jc w:val="center"/>
              <w:rPr>
                <w:rFonts w:asciiTheme="minorHAnsi" w:hAnsiTheme="minorHAnsi" w:cs="Arial"/>
                <w:b/>
                <w:bCs/>
                <w:sz w:val="18"/>
                <w:szCs w:val="18"/>
              </w:rPr>
            </w:pPr>
          </w:p>
        </w:tc>
      </w:tr>
      <w:tr w:rsidR="001803A6" w:rsidRPr="008B4511" w:rsidTr="002B7EB0">
        <w:trPr>
          <w:trHeight w:val="144"/>
        </w:trPr>
        <w:tc>
          <w:tcPr>
            <w:tcW w:w="4525" w:type="dxa"/>
            <w:gridSpan w:val="2"/>
            <w:tcBorders>
              <w:top w:val="single" w:sz="4" w:space="0" w:color="auto"/>
              <w:bottom w:val="single" w:sz="4" w:space="0" w:color="auto"/>
            </w:tcBorders>
          </w:tcPr>
          <w:p w:rsidR="001803A6" w:rsidRPr="005B1580" w:rsidRDefault="001803A6" w:rsidP="006F006B">
            <w:pPr>
              <w:rPr>
                <w:b/>
                <w:sz w:val="18"/>
                <w:szCs w:val="18"/>
                <w:u w:val="single"/>
              </w:rPr>
            </w:pPr>
            <w:r w:rsidRPr="005B1580">
              <w:rPr>
                <w:rFonts w:asciiTheme="minorHAnsi" w:hAnsiTheme="minorHAnsi"/>
                <w:b/>
                <w:sz w:val="18"/>
                <w:szCs w:val="18"/>
                <w:u w:val="single"/>
              </w:rPr>
              <w:t>Pedagogical Content Knowledge and Content Knowledge</w:t>
            </w:r>
          </w:p>
        </w:tc>
        <w:tc>
          <w:tcPr>
            <w:tcW w:w="10080" w:type="dxa"/>
            <w:gridSpan w:val="35"/>
            <w:vAlign w:val="center"/>
          </w:tcPr>
          <w:p w:rsidR="001803A6" w:rsidRPr="008B4511" w:rsidRDefault="001803A6"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E101AF">
            <w:pPr>
              <w:pStyle w:val="ListParagraph"/>
              <w:numPr>
                <w:ilvl w:val="0"/>
                <w:numId w:val="21"/>
              </w:numPr>
              <w:rPr>
                <w:rFonts w:asciiTheme="minorHAnsi" w:hAnsiTheme="minorHAnsi"/>
                <w:sz w:val="18"/>
                <w:szCs w:val="18"/>
              </w:rPr>
            </w:pPr>
            <w:r w:rsidRPr="005B1580">
              <w:rPr>
                <w:rFonts w:asciiTheme="minorHAnsi" w:hAnsiTheme="minorHAnsi"/>
                <w:sz w:val="18"/>
                <w:szCs w:val="18"/>
              </w:rPr>
              <w:t xml:space="preserve">Career, Community and Family Connections - Analyze family, community, and work interrelationships; investigate career paths; examine family and </w:t>
            </w:r>
            <w:r w:rsidRPr="005B1580">
              <w:rPr>
                <w:rFonts w:asciiTheme="minorHAnsi" w:hAnsiTheme="minorHAnsi"/>
                <w:sz w:val="18"/>
                <w:szCs w:val="18"/>
              </w:rPr>
              <w:lastRenderedPageBreak/>
              <w:t>consumer sciences careers; and apply career decision</w:t>
            </w:r>
            <w:r w:rsidR="00E101AF" w:rsidRPr="005B1580">
              <w:rPr>
                <w:rFonts w:asciiTheme="minorHAnsi" w:hAnsiTheme="minorHAnsi"/>
                <w:sz w:val="18"/>
                <w:szCs w:val="18"/>
              </w:rPr>
              <w:t>-</w:t>
            </w:r>
            <w:r w:rsidRPr="005B1580">
              <w:rPr>
                <w:rFonts w:asciiTheme="minorHAnsi" w:hAnsiTheme="minorHAnsi"/>
                <w:sz w:val="18"/>
                <w:szCs w:val="18"/>
              </w:rPr>
              <w:t>making and transitioning processes.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Consumer Economics and Family Resources - Utilize resources responsibly to address the diverse needs and goals of individuals, families, and communities in family and consumer sciences areas such as resource management, consumer economics, financial literacy, living environments, and textiles and apparel.</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Family and Human Development - Apply principles and theories of child development, human growth and development, interpersonal relationships, and family to strengthen individuals and families across the lifespan in contexts such as parenting, care giving, and the workplace.</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Nutrition, Food Science, and Food Production - Apply nutrition concepts that enhance individual and family well-being across the lifespan; apply food science and nutrition, food production and preparation; promote food production skills for families and in the workplace; and demonstrate effective lab management practices that apply to food and nutrition.</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Design, Textiles, Apparel, or Interiors - Demonstrate application of elements and principles of design related to textiles, apparel, and interiors; integrate knowledge, skills, and practices required for careers in housing, interior design, clothing, and textiles; and demonstrate effective lab management practices that apply to design, textiles, apparel, and interiors.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1803A6" w:rsidRPr="008B4511" w:rsidTr="00641933">
        <w:trPr>
          <w:trHeight w:val="144"/>
        </w:trPr>
        <w:tc>
          <w:tcPr>
            <w:tcW w:w="4525" w:type="dxa"/>
            <w:gridSpan w:val="2"/>
            <w:tcBorders>
              <w:top w:val="single" w:sz="4" w:space="0" w:color="auto"/>
              <w:bottom w:val="single" w:sz="4" w:space="0" w:color="auto"/>
            </w:tcBorders>
          </w:tcPr>
          <w:p w:rsidR="001803A6" w:rsidRPr="005B1580" w:rsidRDefault="001803A6"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Methods in Family and Consumer Sciences Instruction - In addition to content and career preparation, programs must prepare teachers with knowledge in classroom and program implementation including:</w:t>
            </w:r>
          </w:p>
        </w:tc>
        <w:tc>
          <w:tcPr>
            <w:tcW w:w="10080" w:type="dxa"/>
            <w:gridSpan w:val="35"/>
            <w:vAlign w:val="center"/>
          </w:tcPr>
          <w:p w:rsidR="001803A6" w:rsidRPr="008B4511" w:rsidRDefault="001803A6"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lastRenderedPageBreak/>
              <w:t>Curriculum development and program management;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Instructional strategies, resources and technology integration;</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Child and youth development;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Responsive teaching;</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Subject matter knowledge;</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1803A6" w:rsidRPr="008B4511" w:rsidTr="001803A6">
        <w:trPr>
          <w:trHeight w:val="138"/>
        </w:trPr>
        <w:tc>
          <w:tcPr>
            <w:tcW w:w="14605" w:type="dxa"/>
            <w:gridSpan w:val="37"/>
            <w:tcBorders>
              <w:top w:val="single" w:sz="4" w:space="0" w:color="auto"/>
            </w:tcBorders>
          </w:tcPr>
          <w:p w:rsidR="001803A6" w:rsidRPr="005B1580" w:rsidRDefault="001803A6" w:rsidP="001803A6">
            <w:pPr>
              <w:pStyle w:val="ListParagraph"/>
              <w:numPr>
                <w:ilvl w:val="2"/>
                <w:numId w:val="21"/>
              </w:numPr>
              <w:rPr>
                <w:rFonts w:asciiTheme="minorHAnsi" w:hAnsiTheme="minorHAnsi" w:cs="Arial"/>
                <w:b/>
                <w:bCs/>
                <w:sz w:val="18"/>
                <w:szCs w:val="18"/>
              </w:rPr>
            </w:pPr>
            <w:r w:rsidRPr="005B1580">
              <w:rPr>
                <w:rFonts w:asciiTheme="minorHAnsi" w:hAnsiTheme="minorHAnsi"/>
                <w:sz w:val="18"/>
                <w:szCs w:val="18"/>
              </w:rPr>
              <w:t>Family, Career, and Community Leaders of America (FCCLA) curriculum integration;</w:t>
            </w:r>
          </w:p>
          <w:p w:rsidR="001803A6" w:rsidRPr="005B1580" w:rsidRDefault="001803A6" w:rsidP="001803A6">
            <w:pPr>
              <w:pStyle w:val="ListParagraph"/>
              <w:numPr>
                <w:ilvl w:val="2"/>
                <w:numId w:val="21"/>
              </w:numPr>
              <w:rPr>
                <w:rFonts w:asciiTheme="minorHAnsi" w:hAnsiTheme="minorHAnsi" w:cs="Arial"/>
                <w:b/>
                <w:bCs/>
                <w:sz w:val="18"/>
                <w:szCs w:val="18"/>
              </w:rPr>
            </w:pPr>
            <w:r w:rsidRPr="005B1580">
              <w:rPr>
                <w:rFonts w:asciiTheme="minorHAnsi" w:hAnsiTheme="minorHAnsi"/>
                <w:sz w:val="18"/>
                <w:szCs w:val="18"/>
              </w:rPr>
              <w:t>Principles of career and technical education;</w:t>
            </w: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Classroom culture and relationships;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1803A6" w:rsidRPr="008B4511" w:rsidTr="00367479">
        <w:trPr>
          <w:trHeight w:val="144"/>
        </w:trPr>
        <w:tc>
          <w:tcPr>
            <w:tcW w:w="14605" w:type="dxa"/>
            <w:gridSpan w:val="37"/>
            <w:tcBorders>
              <w:top w:val="single" w:sz="4" w:space="0" w:color="auto"/>
              <w:bottom w:val="single" w:sz="4" w:space="0" w:color="auto"/>
            </w:tcBorders>
          </w:tcPr>
          <w:p w:rsidR="001803A6" w:rsidRPr="005B1580" w:rsidRDefault="001803A6" w:rsidP="001803A6">
            <w:pPr>
              <w:pStyle w:val="ListParagraph"/>
              <w:numPr>
                <w:ilvl w:val="2"/>
                <w:numId w:val="21"/>
              </w:numPr>
              <w:rPr>
                <w:rFonts w:asciiTheme="minorHAnsi" w:hAnsiTheme="minorHAnsi"/>
                <w:sz w:val="18"/>
                <w:szCs w:val="18"/>
              </w:rPr>
            </w:pPr>
            <w:r w:rsidRPr="005B1580">
              <w:rPr>
                <w:rFonts w:asciiTheme="minorHAnsi" w:hAnsiTheme="minorHAnsi"/>
                <w:sz w:val="18"/>
                <w:szCs w:val="18"/>
              </w:rPr>
              <w:t>Diversity, inclusive practices, and English language learners;</w:t>
            </w: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Managing classroom activities and the learning environment;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Student and program assessment;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Professionalism; and</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Reflective practices.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3E532B" w:rsidRPr="008B4511" w:rsidTr="00B377F8">
        <w:trPr>
          <w:trHeight w:val="144"/>
        </w:trPr>
        <w:tc>
          <w:tcPr>
            <w:tcW w:w="4525" w:type="dxa"/>
            <w:gridSpan w:val="2"/>
            <w:tcBorders>
              <w:top w:val="single" w:sz="4" w:space="0" w:color="auto"/>
              <w:bottom w:val="single" w:sz="4" w:space="0" w:color="auto"/>
            </w:tcBorders>
          </w:tcPr>
          <w:p w:rsidR="003E532B" w:rsidRPr="005B1580" w:rsidRDefault="003E532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Integrate the Nebraska Career Readiness Standards in all Family and Consumer Sciences courses to include:</w:t>
            </w:r>
          </w:p>
        </w:tc>
        <w:tc>
          <w:tcPr>
            <w:tcW w:w="10080" w:type="dxa"/>
            <w:gridSpan w:val="35"/>
            <w:vAlign w:val="center"/>
          </w:tcPr>
          <w:p w:rsidR="003E532B" w:rsidRPr="008B4511" w:rsidRDefault="003E532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Apply appropriate academic and technical skills;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Communicate effectively and appropriately;</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Contribute to employer and community success;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Make sense of problems and persevere in solving them;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Use critical thinking skills;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innovation and creativity;</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Model ethical leadership and effective management;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lastRenderedPageBreak/>
              <w:t>Work productively in teams and demonstrate cultural competency;</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Utilize technology;</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Manage personal career development; and</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Attend to personal and financial well-being.</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3E532B" w:rsidRPr="008B4511" w:rsidTr="005C6AC1">
        <w:trPr>
          <w:trHeight w:val="144"/>
        </w:trPr>
        <w:tc>
          <w:tcPr>
            <w:tcW w:w="4525" w:type="dxa"/>
            <w:gridSpan w:val="2"/>
            <w:tcBorders>
              <w:top w:val="single" w:sz="4" w:space="0" w:color="auto"/>
              <w:bottom w:val="single" w:sz="4" w:space="0" w:color="auto"/>
            </w:tcBorders>
          </w:tcPr>
          <w:p w:rsidR="003E532B" w:rsidRPr="005B1580" w:rsidRDefault="003E532B" w:rsidP="00E101AF">
            <w:pPr>
              <w:rPr>
                <w:rFonts w:asciiTheme="minorHAnsi" w:hAnsiTheme="minorHAnsi"/>
                <w:b/>
                <w:sz w:val="18"/>
                <w:szCs w:val="18"/>
                <w:u w:val="single"/>
              </w:rPr>
            </w:pPr>
            <w:r w:rsidRPr="005B1580">
              <w:rPr>
                <w:rFonts w:asciiTheme="minorHAnsi" w:hAnsiTheme="minorHAnsi"/>
                <w:b/>
                <w:sz w:val="18"/>
                <w:szCs w:val="18"/>
                <w:u w:val="single"/>
              </w:rPr>
              <w:t>Principles of Career and Technical Education</w:t>
            </w:r>
          </w:p>
        </w:tc>
        <w:tc>
          <w:tcPr>
            <w:tcW w:w="10080" w:type="dxa"/>
            <w:gridSpan w:val="35"/>
            <w:vAlign w:val="center"/>
          </w:tcPr>
          <w:p w:rsidR="003E532B" w:rsidRPr="008B4511" w:rsidRDefault="003E532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Curriculum Development and Program Design - Deliver a standards-based curriculum in appropriate career fields through programs of study that incorporate classroom and laboratory instruction; experiential, project and work-based learning, and leadership and personal development through Family, Career, and Community Leaders of America (FCCLA).</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Develop programs of study that reflect the needs of the community and </w:t>
            </w:r>
            <w:proofErr w:type="gramStart"/>
            <w:r w:rsidRPr="005B1580">
              <w:rPr>
                <w:rFonts w:asciiTheme="minorHAnsi" w:hAnsiTheme="minorHAnsi"/>
                <w:sz w:val="18"/>
                <w:szCs w:val="18"/>
              </w:rPr>
              <w:t>have been developed</w:t>
            </w:r>
            <w:proofErr w:type="gramEnd"/>
            <w:r w:rsidRPr="005B1580">
              <w:rPr>
                <w:rFonts w:asciiTheme="minorHAnsi" w:hAnsiTheme="minorHAnsi"/>
                <w:sz w:val="18"/>
                <w:szCs w:val="18"/>
              </w:rPr>
              <w:t xml:space="preserve"> in accordance with state requirements.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Design courses in the program of study that </w:t>
            </w:r>
            <w:proofErr w:type="gramStart"/>
            <w:r w:rsidRPr="005B1580">
              <w:rPr>
                <w:rFonts w:asciiTheme="minorHAnsi" w:hAnsiTheme="minorHAnsi"/>
                <w:sz w:val="18"/>
                <w:szCs w:val="18"/>
              </w:rPr>
              <w:t>are organized</w:t>
            </w:r>
            <w:proofErr w:type="gramEnd"/>
            <w:r w:rsidRPr="005B1580">
              <w:rPr>
                <w:rFonts w:asciiTheme="minorHAnsi" w:hAnsiTheme="minorHAnsi"/>
                <w:sz w:val="18"/>
                <w:szCs w:val="18"/>
              </w:rPr>
              <w:t xml:space="preserve"> logically and sequentially from introductory to advanced levels.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Facilities and Equipment Planning - Design facilities and equipment plans that support the implementation of the program and curriculum by providing all students with opportunities for the development and application of knowledge and skills.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Develop facility plans that provide for the effective delivery of all programs of study offered.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knowledge of existing local, state, and federal safety and health standards.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Develop training and evaluation so those using the facility engage in a safe working environment.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the ability to maintain a clean and organized environment conducive to learning.</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lastRenderedPageBreak/>
              <w:t>Demonstrate knowledge of facility design that is accessible and accommodating to all students.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the ability to organize storage space for both student and teacher materials, supplies, and equipment.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Maintain an inventory of equipment, tools, consumable items, and instructional technology and is able to develop a plan for new purchases and replacements.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Maintain equipment, tools, and instruction technology adequate to current industry standards.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Plan for adequate quantities of tools, equipment, and consumable supplies for equipping students at all times.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Maintain equipment, tools, and instructional technology that is current, available, and used effectively for delivering instruction. </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Experiential, Project, and Work-Based Learning - Enhance student learning through continuous experiential, project, and work-based learning experiences.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Integrate work-based learning with the appropriate career field program for all students.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Align work-based learning to appropriate </w:t>
            </w:r>
            <w:proofErr w:type="gramStart"/>
            <w:r w:rsidRPr="005B1580">
              <w:rPr>
                <w:rFonts w:asciiTheme="minorHAnsi" w:hAnsiTheme="minorHAnsi"/>
                <w:sz w:val="18"/>
                <w:szCs w:val="18"/>
              </w:rPr>
              <w:t>career field curriculum standards</w:t>
            </w:r>
            <w:proofErr w:type="gramEnd"/>
            <w:r w:rsidRPr="005B1580">
              <w:rPr>
                <w:rFonts w:asciiTheme="minorHAnsi" w:hAnsiTheme="minorHAnsi"/>
                <w:sz w:val="18"/>
                <w:szCs w:val="18"/>
              </w:rPr>
              <w: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Assess work-based learning by measuring students’ growth against a relevant set of career-based skills, knowledge, and competencies.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Promote student-planned, personalized work-based learning experiences.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lastRenderedPageBreak/>
              <w:t>Engage students to maintain accurate work-based learning documentation to meet state and local requirements.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Provide direct supervision and guidance for each student’s work-based learning experience.</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Document work-based learning experiences between the student and adult supervisors.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Leadership and Personal Development - Engage student participation in intra-curricular leadership and personal development experiences through Family, Career, and Community Leaders of America (FCCLA).</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Provide the opportunity for all students to be members of FCCLA.</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Engage students to build a progressive leadership and personal development plan.</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Engage students in meaningful leadership and personal development activities related to Family and Consumer Sciences.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Provide leadership to ensure the FCCLA constitution and bylaws are up- to-date and approved by chapter members.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Engage students in the planning and implementation of a program of work.</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Facilitate the conduct of regularly scheduled chapter meetings.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Implement an awards recognition program planned and conducted by student members.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Provide leadership to ensure the FCCLA chapter has a current budget, which provides the financial resources to support the program of work.</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lastRenderedPageBreak/>
              <w:t>School and Community Partnerships - Engage school and community partners in developing and supporting a quality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Demonstrate knowledge of how </w:t>
            </w:r>
            <w:proofErr w:type="gramStart"/>
            <w:r w:rsidRPr="005B1580">
              <w:rPr>
                <w:rFonts w:asciiTheme="minorHAnsi" w:hAnsiTheme="minorHAnsi"/>
                <w:sz w:val="18"/>
                <w:szCs w:val="18"/>
              </w:rPr>
              <w:t>to regularly inform</w:t>
            </w:r>
            <w:proofErr w:type="gramEnd"/>
            <w:r w:rsidRPr="005B1580">
              <w:rPr>
                <w:rFonts w:asciiTheme="minorHAnsi" w:hAnsiTheme="minorHAnsi"/>
                <w:sz w:val="18"/>
                <w:szCs w:val="18"/>
              </w:rPr>
              <w:t xml:space="preserve"> key stakeholders regarding the goals, objectives, and accomplishments of the family and consumer sciences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knowledge of how to initiate engagement of key stakeholders with the Family and Consumer Sciences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Demonstrate knowledge of how to recognize key stakeholders for their support of the Family and Consumer Sciences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Participates in key stakeholder activities.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Program Marketing - Engage key stakeholders through involvement, recognition, and the sharing of information about all components of the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Design and implement a strategic marketing effort with pieces implemented by the appropriate key stakeholders.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Design and implement a recruitment and retention plan that yields steady or increasing student enrollment.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Utilize relevant Family and Consumer Sciences career field data for marketing and communication purposes.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0"/>
                <w:numId w:val="21"/>
              </w:numPr>
              <w:rPr>
                <w:rFonts w:asciiTheme="minorHAnsi" w:hAnsiTheme="minorHAnsi"/>
                <w:sz w:val="18"/>
                <w:szCs w:val="18"/>
              </w:rPr>
            </w:pPr>
            <w:r w:rsidRPr="005B1580">
              <w:rPr>
                <w:rFonts w:asciiTheme="minorHAnsi" w:hAnsiTheme="minorHAnsi"/>
                <w:sz w:val="18"/>
                <w:szCs w:val="18"/>
              </w:rPr>
              <w:t>Program Planning and Evaluation - Design and implement a system of needs assessment and evaluation for continual program development and improvement.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Collect and report relevant Family and Consumer Sciences data to key stakeholders and other </w:t>
            </w:r>
            <w:r w:rsidRPr="005B1580">
              <w:rPr>
                <w:rFonts w:asciiTheme="minorHAnsi" w:hAnsiTheme="minorHAnsi"/>
                <w:sz w:val="18"/>
                <w:szCs w:val="18"/>
              </w:rPr>
              <w:lastRenderedPageBreak/>
              <w:t>entities as determined by local and state requirements.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Survey key stakeholders to determine their expectations and current assessment of program quality and the success of students.</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Provide leadership for a representative Family and Consumer Sciences advisory committee, authorized by the local board of education, to meet regularly to advise program direction and development.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 xml:space="preserve">Provide leadership for creation and implementation of a programmatic strategic plan that </w:t>
            </w:r>
            <w:proofErr w:type="gramStart"/>
            <w:r w:rsidRPr="005B1580">
              <w:rPr>
                <w:rFonts w:asciiTheme="minorHAnsi" w:hAnsiTheme="minorHAnsi"/>
                <w:sz w:val="18"/>
                <w:szCs w:val="18"/>
              </w:rPr>
              <w:t>is based</w:t>
            </w:r>
            <w:proofErr w:type="gramEnd"/>
            <w:r w:rsidRPr="005B1580">
              <w:rPr>
                <w:rFonts w:asciiTheme="minorHAnsi" w:hAnsiTheme="minorHAnsi"/>
                <w:sz w:val="18"/>
                <w:szCs w:val="18"/>
              </w:rPr>
              <w:t xml:space="preserve"> on performance data, key stakeholder surveys, and advisory committee input.</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tr w:rsidR="006F006B" w:rsidRPr="008B4511" w:rsidTr="006F006B">
        <w:trPr>
          <w:trHeight w:val="144"/>
        </w:trPr>
        <w:tc>
          <w:tcPr>
            <w:tcW w:w="4525" w:type="dxa"/>
            <w:gridSpan w:val="2"/>
            <w:tcBorders>
              <w:top w:val="single" w:sz="4" w:space="0" w:color="auto"/>
              <w:bottom w:val="single" w:sz="4" w:space="0" w:color="auto"/>
            </w:tcBorders>
          </w:tcPr>
          <w:p w:rsidR="006F006B" w:rsidRPr="005B1580" w:rsidRDefault="006F006B" w:rsidP="006F006B">
            <w:pPr>
              <w:pStyle w:val="ListParagraph"/>
              <w:numPr>
                <w:ilvl w:val="1"/>
                <w:numId w:val="21"/>
              </w:numPr>
              <w:rPr>
                <w:rFonts w:asciiTheme="minorHAnsi" w:hAnsiTheme="minorHAnsi"/>
                <w:sz w:val="18"/>
                <w:szCs w:val="18"/>
              </w:rPr>
            </w:pPr>
            <w:r w:rsidRPr="005B1580">
              <w:rPr>
                <w:rFonts w:asciiTheme="minorHAnsi" w:hAnsiTheme="minorHAnsi"/>
                <w:sz w:val="18"/>
                <w:szCs w:val="18"/>
              </w:rPr>
              <w:t>Develop and implement a Family and Consumer Sciences budget that provides the financial resources to support the current and planned needs of the program.</w:t>
            </w: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c>
          <w:tcPr>
            <w:tcW w:w="288" w:type="dxa"/>
            <w:vAlign w:val="center"/>
          </w:tcPr>
          <w:p w:rsidR="006F006B" w:rsidRPr="008B4511" w:rsidRDefault="006F006B" w:rsidP="006F006B">
            <w:pPr>
              <w:tabs>
                <w:tab w:val="left" w:pos="1800"/>
                <w:tab w:val="left" w:pos="4320"/>
              </w:tabs>
              <w:jc w:val="center"/>
              <w:rPr>
                <w:rFonts w:asciiTheme="minorHAnsi" w:hAnsiTheme="minorHAnsi" w:cs="Arial"/>
                <w:b/>
                <w:bCs/>
                <w:sz w:val="18"/>
                <w:szCs w:val="18"/>
              </w:rPr>
            </w:pPr>
          </w:p>
        </w:tc>
      </w:tr>
      <w:bookmarkEnd w:id="0"/>
    </w:tbl>
    <w:p w:rsidR="00B65821" w:rsidRPr="008B4511" w:rsidRDefault="00B65821">
      <w:pPr>
        <w:tabs>
          <w:tab w:val="left" w:pos="1800"/>
          <w:tab w:val="left" w:pos="4320"/>
        </w:tabs>
        <w:rPr>
          <w:rFonts w:asciiTheme="minorHAnsi" w:hAnsiTheme="minorHAnsi" w:cs="Arial"/>
          <w:sz w:val="18"/>
          <w:szCs w:val="18"/>
        </w:rPr>
      </w:pPr>
    </w:p>
    <w:p w:rsidR="003F0678" w:rsidRPr="008B4511" w:rsidRDefault="003F0678" w:rsidP="00E90F3E">
      <w:pPr>
        <w:rPr>
          <w:rFonts w:asciiTheme="minorHAnsi" w:hAnsiTheme="minorHAnsi" w:cs="Arial"/>
          <w:sz w:val="18"/>
          <w:szCs w:val="18"/>
        </w:rPr>
      </w:pPr>
    </w:p>
    <w:sectPr w:rsidR="003F0678" w:rsidRPr="008B4511" w:rsidSect="002154CB">
      <w:footerReference w:type="default" r:id="rId9"/>
      <w:pgSz w:w="15840" w:h="12240" w:orient="landscape" w:code="1"/>
      <w:pgMar w:top="54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83" w:rsidRDefault="003A4783" w:rsidP="009F4AB6">
      <w:r>
        <w:separator/>
      </w:r>
    </w:p>
  </w:endnote>
  <w:endnote w:type="continuationSeparator" w:id="0">
    <w:p w:rsidR="003A4783" w:rsidRDefault="003A4783" w:rsidP="009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83" w:rsidRPr="00FD6C6B" w:rsidRDefault="003A4783" w:rsidP="001E0940">
    <w:pPr>
      <w:pStyle w:val="Footer"/>
      <w:tabs>
        <w:tab w:val="clear" w:pos="4320"/>
        <w:tab w:val="clear" w:pos="8640"/>
        <w:tab w:val="center" w:pos="7200"/>
        <w:tab w:val="right" w:pos="14400"/>
      </w:tabs>
      <w:rPr>
        <w:sz w:val="14"/>
      </w:rPr>
    </w:pPr>
    <w:r>
      <w:rPr>
        <w:rStyle w:val="PageNumber"/>
        <w:sz w:val="14"/>
      </w:rPr>
      <w:t xml:space="preserve">Form </w:t>
    </w:r>
    <w:proofErr w:type="spellStart"/>
    <w:r>
      <w:rPr>
        <w:rStyle w:val="PageNumber"/>
        <w:sz w:val="14"/>
      </w:rPr>
      <w:t>Ver</w:t>
    </w:r>
    <w:proofErr w:type="spellEnd"/>
    <w:r>
      <w:rPr>
        <w:rStyle w:val="PageNumber"/>
        <w:sz w:val="14"/>
      </w:rPr>
      <w:t xml:space="preserve"> 1-</w:t>
    </w:r>
    <w:proofErr w:type="gramStart"/>
    <w:r>
      <w:rPr>
        <w:rStyle w:val="PageNumber"/>
        <w:sz w:val="14"/>
      </w:rPr>
      <w:t>2016</w:t>
    </w:r>
    <w:r w:rsidR="0003473F">
      <w:rPr>
        <w:rStyle w:val="PageNumber"/>
        <w:sz w:val="14"/>
      </w:rPr>
      <w:t xml:space="preserve">  Text</w:t>
    </w:r>
    <w:proofErr w:type="gramEnd"/>
    <w:r w:rsidR="0003473F">
      <w:rPr>
        <w:rStyle w:val="PageNumber"/>
        <w:sz w:val="14"/>
      </w:rPr>
      <w:t xml:space="preserve"> Updated 052517</w:t>
    </w:r>
    <w:r>
      <w:rPr>
        <w:rStyle w:val="PageNumber"/>
        <w:sz w:val="14"/>
      </w:rPr>
      <w:tab/>
    </w:r>
    <w:r w:rsidR="00E00D3C">
      <w:rPr>
        <w:rStyle w:val="PageNumber"/>
        <w:sz w:val="14"/>
      </w:rPr>
      <w:t>Family &amp; Consumer Sciences Occupational</w:t>
    </w:r>
    <w:r>
      <w:rPr>
        <w:rStyle w:val="PageNumber"/>
        <w:sz w:val="14"/>
      </w:rPr>
      <w:t xml:space="preserve"> – </w:t>
    </w:r>
    <w:r w:rsidRPr="005C2FE3">
      <w:rPr>
        <w:rStyle w:val="PageNumber"/>
        <w:sz w:val="14"/>
      </w:rPr>
      <w:t xml:space="preserve">Page </w:t>
    </w:r>
    <w:r w:rsidRPr="005C2FE3">
      <w:rPr>
        <w:rStyle w:val="PageNumber"/>
        <w:sz w:val="14"/>
      </w:rPr>
      <w:fldChar w:fldCharType="begin"/>
    </w:r>
    <w:r w:rsidRPr="005C2FE3">
      <w:rPr>
        <w:rStyle w:val="PageNumber"/>
        <w:sz w:val="14"/>
      </w:rPr>
      <w:instrText xml:space="preserve"> PAGE  \* Arabic  \* MERGEFORMAT </w:instrText>
    </w:r>
    <w:r w:rsidRPr="005C2FE3">
      <w:rPr>
        <w:rStyle w:val="PageNumber"/>
        <w:sz w:val="14"/>
      </w:rPr>
      <w:fldChar w:fldCharType="separate"/>
    </w:r>
    <w:r w:rsidR="005B1580">
      <w:rPr>
        <w:rStyle w:val="PageNumber"/>
        <w:noProof/>
        <w:sz w:val="14"/>
      </w:rPr>
      <w:t>8</w:t>
    </w:r>
    <w:r w:rsidRPr="005C2FE3">
      <w:rPr>
        <w:rStyle w:val="PageNumber"/>
        <w:sz w:val="14"/>
      </w:rPr>
      <w:fldChar w:fldCharType="end"/>
    </w:r>
    <w:r w:rsidRPr="005C2FE3">
      <w:rPr>
        <w:rStyle w:val="PageNumber"/>
        <w:sz w:val="14"/>
      </w:rPr>
      <w:t xml:space="preserve"> of </w:t>
    </w:r>
    <w:r w:rsidRPr="005C2FE3">
      <w:rPr>
        <w:rStyle w:val="PageNumber"/>
        <w:sz w:val="14"/>
      </w:rPr>
      <w:fldChar w:fldCharType="begin"/>
    </w:r>
    <w:r w:rsidRPr="005C2FE3">
      <w:rPr>
        <w:rStyle w:val="PageNumber"/>
        <w:sz w:val="14"/>
      </w:rPr>
      <w:instrText xml:space="preserve"> NUMPAGES  \* Arabic  \* MERGEFORMAT </w:instrText>
    </w:r>
    <w:r w:rsidRPr="005C2FE3">
      <w:rPr>
        <w:rStyle w:val="PageNumber"/>
        <w:sz w:val="14"/>
      </w:rPr>
      <w:fldChar w:fldCharType="separate"/>
    </w:r>
    <w:r w:rsidR="005B1580">
      <w:rPr>
        <w:rStyle w:val="PageNumber"/>
        <w:noProof/>
        <w:sz w:val="14"/>
      </w:rPr>
      <w:t>8</w:t>
    </w:r>
    <w:r w:rsidRPr="005C2FE3">
      <w:rPr>
        <w:rStyle w:val="PageNumber"/>
        <w:sz w:val="14"/>
      </w:rPr>
      <w:fldChar w:fldCharType="end"/>
    </w:r>
    <w:r>
      <w:rPr>
        <w:rStyle w:val="PageNumber"/>
        <w:sz w:val="14"/>
      </w:rPr>
      <w:tab/>
      <w:t xml:space="preserve">Rule24 August </w:t>
    </w:r>
    <w:r w:rsidR="00E00D3C">
      <w:rPr>
        <w:rStyle w:val="PageNumber"/>
        <w:sz w:val="14"/>
      </w:rPr>
      <w:t xml:space="preserve">2018 </w:t>
    </w:r>
    <w:r>
      <w:rPr>
        <w:rStyle w:val="PageNumber"/>
        <w:sz w:val="14"/>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83" w:rsidRDefault="003A4783" w:rsidP="009F4AB6">
      <w:r>
        <w:separator/>
      </w:r>
    </w:p>
  </w:footnote>
  <w:footnote w:type="continuationSeparator" w:id="0">
    <w:p w:rsidR="003A4783" w:rsidRDefault="003A4783" w:rsidP="009F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544"/>
    <w:multiLevelType w:val="hybridMultilevel"/>
    <w:tmpl w:val="19649B4A"/>
    <w:lvl w:ilvl="0" w:tplc="939427E2">
      <w:start w:val="2"/>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77AA4"/>
    <w:multiLevelType w:val="multilevel"/>
    <w:tmpl w:val="BDA04EF4"/>
    <w:lvl w:ilvl="0">
      <w:start w:val="1"/>
      <w:numFmt w:val="decimal"/>
      <w:lvlText w:val="Standard %1."/>
      <w:lvlJc w:val="left"/>
      <w:pPr>
        <w:tabs>
          <w:tab w:val="num" w:pos="1512"/>
        </w:tabs>
        <w:ind w:left="1512" w:hanging="1512"/>
      </w:pPr>
      <w:rPr>
        <w:rFonts w:ascii="Calibri" w:hAnsi="Calibri" w:hint="default"/>
        <w:b/>
        <w:sz w:val="24"/>
      </w:rPr>
    </w:lvl>
    <w:lvl w:ilvl="1">
      <w:start w:val="1"/>
      <w:numFmt w:val="decimal"/>
      <w:lvlText w:val="Element %2."/>
      <w:lvlJc w:val="left"/>
      <w:pPr>
        <w:tabs>
          <w:tab w:val="num" w:pos="1656"/>
        </w:tabs>
        <w:ind w:left="1656" w:hanging="1224"/>
      </w:pPr>
      <w:rPr>
        <w:rFonts w:ascii="Calibri" w:hAnsi="Calibri" w:hint="default"/>
        <w:sz w:val="22"/>
      </w:rPr>
    </w:lvl>
    <w:lvl w:ilvl="2">
      <w:start w:val="1"/>
      <w:numFmt w:val="upperLetter"/>
      <w:lvlText w:val="%3."/>
      <w:lvlJc w:val="left"/>
      <w:pPr>
        <w:tabs>
          <w:tab w:val="num" w:pos="2016"/>
        </w:tabs>
        <w:ind w:left="2016" w:hanging="432"/>
      </w:pPr>
      <w:rPr>
        <w:rFonts w:ascii="Calibri" w:hAnsi="Calibri" w:hint="default"/>
        <w:sz w:val="22"/>
      </w:rPr>
    </w:lvl>
    <w:lvl w:ilvl="3">
      <w:start w:val="1"/>
      <w:numFmt w:val="decimal"/>
      <w:lvlText w:val="%4."/>
      <w:lvlJc w:val="left"/>
      <w:pPr>
        <w:tabs>
          <w:tab w:val="num" w:pos="2232"/>
        </w:tabs>
        <w:ind w:left="2232" w:hanging="360"/>
      </w:pPr>
      <w:rPr>
        <w:rFonts w:ascii="Calibri" w:hAnsi="Calibri" w:hint="default"/>
        <w:sz w:val="22"/>
      </w:rPr>
    </w:lvl>
    <w:lvl w:ilvl="4">
      <w:start w:val="1"/>
      <w:numFmt w:val="lowerLetter"/>
      <w:lvlText w:val="%5."/>
      <w:lvlJc w:val="left"/>
      <w:pPr>
        <w:tabs>
          <w:tab w:val="num" w:pos="2664"/>
        </w:tabs>
        <w:ind w:left="2664" w:hanging="432"/>
      </w:pPr>
      <w:rPr>
        <w:rFonts w:ascii="Calibri" w:hAnsi="Calibri" w:hint="default"/>
        <w:sz w:val="22"/>
      </w:rPr>
    </w:lvl>
    <w:lvl w:ilvl="5">
      <w:start w:val="1"/>
      <w:numFmt w:val="upperLetter"/>
      <w:lvlText w:val="(%6)"/>
      <w:lvlJc w:val="left"/>
      <w:pPr>
        <w:tabs>
          <w:tab w:val="num" w:pos="3096"/>
        </w:tabs>
        <w:ind w:left="3096" w:hanging="432"/>
      </w:pPr>
      <w:rPr>
        <w:rFonts w:ascii="Calibri" w:hAnsi="Calibri" w:hint="default"/>
        <w:sz w:val="22"/>
      </w:rPr>
    </w:lvl>
    <w:lvl w:ilvl="6">
      <w:start w:val="1"/>
      <w:numFmt w:val="decimal"/>
      <w:lvlText w:val="(%7)"/>
      <w:lvlJc w:val="left"/>
      <w:pPr>
        <w:tabs>
          <w:tab w:val="num" w:pos="3528"/>
        </w:tabs>
        <w:ind w:left="3528" w:hanging="432"/>
      </w:pPr>
      <w:rPr>
        <w:rFonts w:ascii="Calibri" w:hAnsi="Calibri" w:hint="default"/>
        <w:sz w:val="22"/>
      </w:rPr>
    </w:lvl>
    <w:lvl w:ilvl="7">
      <w:start w:val="1"/>
      <w:numFmt w:val="lowerLetter"/>
      <w:lvlText w:val="(%8)"/>
      <w:lvlJc w:val="left"/>
      <w:pPr>
        <w:tabs>
          <w:tab w:val="num" w:pos="3960"/>
        </w:tabs>
        <w:ind w:left="3960" w:hanging="432"/>
      </w:pPr>
      <w:rPr>
        <w:rFonts w:ascii="Calibri" w:hAnsi="Calibri" w:hint="default"/>
        <w:sz w:val="22"/>
      </w:rPr>
    </w:lvl>
    <w:lvl w:ilvl="8">
      <w:start w:val="1"/>
      <w:numFmt w:val="lowerRoman"/>
      <w:lvlText w:val="%9."/>
      <w:lvlJc w:val="left"/>
      <w:pPr>
        <w:tabs>
          <w:tab w:val="num" w:pos="4392"/>
        </w:tabs>
        <w:ind w:left="4392" w:hanging="432"/>
      </w:pPr>
      <w:rPr>
        <w:rFonts w:ascii="Calibri" w:hAnsi="Calibri" w:hint="default"/>
        <w:sz w:val="22"/>
      </w:rPr>
    </w:lvl>
  </w:abstractNum>
  <w:abstractNum w:abstractNumId="2" w15:restartNumberingAfterBreak="0">
    <w:nsid w:val="0F0438C0"/>
    <w:multiLevelType w:val="multilevel"/>
    <w:tmpl w:val="554805A8"/>
    <w:numStyleLink w:val="StyleFolios"/>
  </w:abstractNum>
  <w:abstractNum w:abstractNumId="3" w15:restartNumberingAfterBreak="0">
    <w:nsid w:val="15783F22"/>
    <w:multiLevelType w:val="hybridMultilevel"/>
    <w:tmpl w:val="7742B182"/>
    <w:lvl w:ilvl="0" w:tplc="5C6AD8FE">
      <w:start w:val="8"/>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763AF"/>
    <w:multiLevelType w:val="hybridMultilevel"/>
    <w:tmpl w:val="2ECE0564"/>
    <w:lvl w:ilvl="0" w:tplc="2D706E28">
      <w:start w:val="1"/>
      <w:numFmt w:val="upperRoman"/>
      <w:lvlText w:val="%1."/>
      <w:lvlJc w:val="left"/>
      <w:pPr>
        <w:ind w:left="1080" w:hanging="720"/>
      </w:pPr>
      <w:rPr>
        <w:rFonts w:hint="default"/>
      </w:rPr>
    </w:lvl>
    <w:lvl w:ilvl="1" w:tplc="268639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659F7"/>
    <w:multiLevelType w:val="multilevel"/>
    <w:tmpl w:val="43CA0566"/>
    <w:numStyleLink w:val="Style20-004"/>
  </w:abstractNum>
  <w:abstractNum w:abstractNumId="6" w15:restartNumberingAfterBreak="0">
    <w:nsid w:val="2B076C3A"/>
    <w:multiLevelType w:val="multilevel"/>
    <w:tmpl w:val="554805A8"/>
    <w:numStyleLink w:val="StyleFolios"/>
  </w:abstractNum>
  <w:abstractNum w:abstractNumId="7" w15:restartNumberingAfterBreak="0">
    <w:nsid w:val="39855A88"/>
    <w:multiLevelType w:val="multilevel"/>
    <w:tmpl w:val="554805A8"/>
    <w:styleLink w:val="StyleFolios"/>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8" w15:restartNumberingAfterBreak="0">
    <w:nsid w:val="3A853315"/>
    <w:multiLevelType w:val="hybridMultilevel"/>
    <w:tmpl w:val="CCC42B32"/>
    <w:lvl w:ilvl="0" w:tplc="D8F2619E">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0207BD"/>
    <w:multiLevelType w:val="hybridMultilevel"/>
    <w:tmpl w:val="8982DE78"/>
    <w:lvl w:ilvl="0" w:tplc="6B82C2AA">
      <w:start w:val="11"/>
      <w:numFmt w:val="decimal"/>
      <w:lvlText w:val="%1."/>
      <w:lvlJc w:val="left"/>
      <w:pPr>
        <w:tabs>
          <w:tab w:val="num" w:pos="936"/>
        </w:tabs>
        <w:ind w:left="936" w:hanging="432"/>
      </w:pPr>
      <w:rPr>
        <w:rFonts w:hint="default"/>
      </w:rPr>
    </w:lvl>
    <w:lvl w:ilvl="1" w:tplc="57723AA2">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8602F"/>
    <w:multiLevelType w:val="multilevel"/>
    <w:tmpl w:val="4AFE5AAE"/>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color w:val="0000FF"/>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11" w15:restartNumberingAfterBreak="0">
    <w:nsid w:val="440A6393"/>
    <w:multiLevelType w:val="multilevel"/>
    <w:tmpl w:val="43CA0566"/>
    <w:styleLink w:val="Style20-004"/>
    <w:lvl w:ilvl="0">
      <w:start w:val="1"/>
      <w:numFmt w:val="decimal"/>
      <w:suff w:val="space"/>
      <w:lvlText w:val="Standard %1."/>
      <w:lvlJc w:val="left"/>
      <w:pPr>
        <w:ind w:left="1080" w:hanging="1080"/>
      </w:pPr>
      <w:rPr>
        <w:rFonts w:ascii="Arial" w:hAnsi="Arial" w:cs="Arial" w:hint="default"/>
        <w:b/>
        <w:sz w:val="16"/>
        <w:szCs w:val="16"/>
      </w:rPr>
    </w:lvl>
    <w:lvl w:ilvl="1">
      <w:start w:val="1"/>
      <w:numFmt w:val="decimal"/>
      <w:suff w:val="space"/>
      <w:lvlText w:val="Element %2."/>
      <w:lvlJc w:val="left"/>
      <w:pPr>
        <w:ind w:left="1152" w:hanging="720"/>
      </w:pPr>
      <w:rPr>
        <w:rFonts w:ascii="Arial" w:hAnsi="Arial" w:cs="Arial" w:hint="default"/>
        <w:sz w:val="14"/>
        <w:szCs w:val="14"/>
        <w:u w:val="single"/>
      </w:rPr>
    </w:lvl>
    <w:lvl w:ilvl="2">
      <w:start w:val="1"/>
      <w:numFmt w:val="upperLetter"/>
      <w:suff w:val="space"/>
      <w:lvlText w:val="%3."/>
      <w:lvlJc w:val="left"/>
      <w:pPr>
        <w:ind w:left="864" w:hanging="144"/>
      </w:pPr>
      <w:rPr>
        <w:rFonts w:ascii="Arial" w:hAnsi="Arial" w:cs="Arial" w:hint="default"/>
        <w:sz w:val="14"/>
        <w:szCs w:val="14"/>
      </w:rPr>
    </w:lvl>
    <w:lvl w:ilvl="3">
      <w:start w:val="1"/>
      <w:numFmt w:val="decimal"/>
      <w:suff w:val="space"/>
      <w:lvlText w:val="%4."/>
      <w:lvlJc w:val="left"/>
      <w:pPr>
        <w:ind w:left="936" w:hanging="144"/>
      </w:pPr>
      <w:rPr>
        <w:rFonts w:ascii="Arial" w:hAnsi="Arial" w:cs="Arial" w:hint="default"/>
        <w:sz w:val="14"/>
        <w:szCs w:val="14"/>
      </w:rPr>
    </w:lvl>
    <w:lvl w:ilvl="4">
      <w:start w:val="1"/>
      <w:numFmt w:val="lowerLetter"/>
      <w:suff w:val="space"/>
      <w:lvlText w:val="%5."/>
      <w:lvlJc w:val="left"/>
      <w:pPr>
        <w:ind w:left="1008" w:hanging="144"/>
      </w:pPr>
      <w:rPr>
        <w:rFonts w:ascii="Arial" w:hAnsi="Arial" w:cs="Arial" w:hint="default"/>
        <w:sz w:val="14"/>
        <w:szCs w:val="14"/>
      </w:rPr>
    </w:lvl>
    <w:lvl w:ilvl="5">
      <w:start w:val="1"/>
      <w:numFmt w:val="upperLetter"/>
      <w:suff w:val="space"/>
      <w:lvlText w:val="(%6)"/>
      <w:lvlJc w:val="left"/>
      <w:pPr>
        <w:ind w:left="1080" w:hanging="144"/>
      </w:pPr>
      <w:rPr>
        <w:rFonts w:ascii="Arial" w:hAnsi="Arial" w:cs="Arial" w:hint="default"/>
        <w:sz w:val="14"/>
        <w:szCs w:val="14"/>
      </w:rPr>
    </w:lvl>
    <w:lvl w:ilvl="6">
      <w:start w:val="1"/>
      <w:numFmt w:val="decimal"/>
      <w:suff w:val="space"/>
      <w:lvlText w:val="(%7)"/>
      <w:lvlJc w:val="left"/>
      <w:pPr>
        <w:ind w:left="1152" w:hanging="144"/>
      </w:pPr>
      <w:rPr>
        <w:rFonts w:ascii="Calibri" w:hAnsi="Calibri" w:hint="default"/>
        <w:sz w:val="14"/>
        <w:szCs w:val="14"/>
      </w:rPr>
    </w:lvl>
    <w:lvl w:ilvl="7">
      <w:start w:val="1"/>
      <w:numFmt w:val="lowerLetter"/>
      <w:suff w:val="space"/>
      <w:lvlText w:val="(%8)"/>
      <w:lvlJc w:val="left"/>
      <w:pPr>
        <w:ind w:left="1224" w:hanging="144"/>
      </w:pPr>
      <w:rPr>
        <w:rFonts w:ascii="Arial" w:hAnsi="Arial" w:cs="Arial" w:hint="default"/>
        <w:sz w:val="14"/>
        <w:szCs w:val="14"/>
      </w:rPr>
    </w:lvl>
    <w:lvl w:ilvl="8">
      <w:start w:val="1"/>
      <w:numFmt w:val="lowerRoman"/>
      <w:suff w:val="space"/>
      <w:lvlText w:val="%9."/>
      <w:lvlJc w:val="left"/>
      <w:pPr>
        <w:ind w:left="1296" w:hanging="144"/>
      </w:pPr>
      <w:rPr>
        <w:rFonts w:ascii="Arial" w:hAnsi="Arial" w:cs="Arial" w:hint="default"/>
        <w:sz w:val="14"/>
        <w:szCs w:val="14"/>
      </w:rPr>
    </w:lvl>
  </w:abstractNum>
  <w:abstractNum w:abstractNumId="12" w15:restartNumberingAfterBreak="0">
    <w:nsid w:val="59862F0E"/>
    <w:multiLevelType w:val="hybridMultilevel"/>
    <w:tmpl w:val="CCB03C16"/>
    <w:lvl w:ilvl="0" w:tplc="B504CF50">
      <w:start w:val="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8F6E38"/>
    <w:multiLevelType w:val="hybridMultilevel"/>
    <w:tmpl w:val="4A82DC4E"/>
    <w:lvl w:ilvl="0" w:tplc="EB7EE33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DC1F84"/>
    <w:multiLevelType w:val="hybridMultilevel"/>
    <w:tmpl w:val="6ED8E478"/>
    <w:lvl w:ilvl="0" w:tplc="7D468152">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92375E"/>
    <w:multiLevelType w:val="multilevel"/>
    <w:tmpl w:val="BFF475D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224"/>
        </w:tabs>
        <w:ind w:left="1224" w:hanging="288"/>
      </w:pPr>
      <w:rPr>
        <w:rFonts w:hint="default"/>
      </w:rPr>
    </w:lvl>
    <w:lvl w:ilvl="3">
      <w:start w:val="1"/>
      <w:numFmt w:val="lowerRoman"/>
      <w:lvlRestart w:val="0"/>
      <w:lvlText w:val="%4."/>
      <w:lvlJc w:val="left"/>
      <w:pPr>
        <w:tabs>
          <w:tab w:val="num" w:pos="1656"/>
        </w:tabs>
        <w:ind w:left="1656" w:hanging="21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706E15"/>
    <w:multiLevelType w:val="multilevel"/>
    <w:tmpl w:val="554805A8"/>
    <w:numStyleLink w:val="StyleFolios"/>
  </w:abstractNum>
  <w:abstractNum w:abstractNumId="17" w15:restartNumberingAfterBreak="0">
    <w:nsid w:val="71691E65"/>
    <w:multiLevelType w:val="hybridMultilevel"/>
    <w:tmpl w:val="992EE34A"/>
    <w:lvl w:ilvl="0" w:tplc="5504E2A8">
      <w:start w:val="9"/>
      <w:numFmt w:val="decimal"/>
      <w:lvlText w:val="%1."/>
      <w:lvlJc w:val="left"/>
      <w:pPr>
        <w:tabs>
          <w:tab w:val="num" w:pos="936"/>
        </w:tabs>
        <w:ind w:left="936"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6A4B3B"/>
    <w:multiLevelType w:val="hybridMultilevel"/>
    <w:tmpl w:val="3C5E5916"/>
    <w:lvl w:ilvl="0" w:tplc="03F2B30E">
      <w:start w:val="15"/>
      <w:numFmt w:val="decimal"/>
      <w:lvlText w:val="%1."/>
      <w:lvlJc w:val="left"/>
      <w:pPr>
        <w:tabs>
          <w:tab w:val="num" w:pos="936"/>
        </w:tabs>
        <w:ind w:left="936" w:hanging="432"/>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225617"/>
    <w:multiLevelType w:val="hybridMultilevel"/>
    <w:tmpl w:val="0638082A"/>
    <w:lvl w:ilvl="0" w:tplc="5E00934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B72A36"/>
    <w:multiLevelType w:val="multilevel"/>
    <w:tmpl w:val="BDA04EF4"/>
    <w:lvl w:ilvl="0">
      <w:start w:val="1"/>
      <w:numFmt w:val="decimal"/>
      <w:lvlText w:val="Standard %1."/>
      <w:lvlJc w:val="left"/>
      <w:pPr>
        <w:tabs>
          <w:tab w:val="num" w:pos="1512"/>
        </w:tabs>
        <w:ind w:left="1512" w:hanging="1512"/>
      </w:pPr>
      <w:rPr>
        <w:rFonts w:ascii="Calibri" w:hAnsi="Calibri" w:hint="default"/>
        <w:b/>
        <w:sz w:val="24"/>
      </w:rPr>
    </w:lvl>
    <w:lvl w:ilvl="1">
      <w:start w:val="1"/>
      <w:numFmt w:val="decimal"/>
      <w:lvlText w:val="Element %2."/>
      <w:lvlJc w:val="left"/>
      <w:pPr>
        <w:tabs>
          <w:tab w:val="num" w:pos="1656"/>
        </w:tabs>
        <w:ind w:left="1656" w:hanging="1224"/>
      </w:pPr>
      <w:rPr>
        <w:rFonts w:ascii="Calibri" w:hAnsi="Calibri" w:hint="default"/>
        <w:sz w:val="22"/>
      </w:rPr>
    </w:lvl>
    <w:lvl w:ilvl="2">
      <w:start w:val="1"/>
      <w:numFmt w:val="upperLetter"/>
      <w:lvlText w:val="%3."/>
      <w:lvlJc w:val="left"/>
      <w:pPr>
        <w:tabs>
          <w:tab w:val="num" w:pos="2016"/>
        </w:tabs>
        <w:ind w:left="2016" w:hanging="432"/>
      </w:pPr>
      <w:rPr>
        <w:rFonts w:ascii="Calibri" w:hAnsi="Calibri" w:hint="default"/>
        <w:sz w:val="22"/>
      </w:rPr>
    </w:lvl>
    <w:lvl w:ilvl="3">
      <w:start w:val="1"/>
      <w:numFmt w:val="decimal"/>
      <w:lvlText w:val="%4."/>
      <w:lvlJc w:val="left"/>
      <w:pPr>
        <w:tabs>
          <w:tab w:val="num" w:pos="2232"/>
        </w:tabs>
        <w:ind w:left="2232" w:hanging="360"/>
      </w:pPr>
      <w:rPr>
        <w:rFonts w:ascii="Calibri" w:hAnsi="Calibri" w:hint="default"/>
        <w:sz w:val="22"/>
      </w:rPr>
    </w:lvl>
    <w:lvl w:ilvl="4">
      <w:start w:val="1"/>
      <w:numFmt w:val="lowerLetter"/>
      <w:lvlText w:val="%5."/>
      <w:lvlJc w:val="left"/>
      <w:pPr>
        <w:tabs>
          <w:tab w:val="num" w:pos="2664"/>
        </w:tabs>
        <w:ind w:left="2664" w:hanging="432"/>
      </w:pPr>
      <w:rPr>
        <w:rFonts w:ascii="Calibri" w:hAnsi="Calibri" w:hint="default"/>
        <w:sz w:val="22"/>
      </w:rPr>
    </w:lvl>
    <w:lvl w:ilvl="5">
      <w:start w:val="1"/>
      <w:numFmt w:val="upperLetter"/>
      <w:lvlText w:val="(%6)"/>
      <w:lvlJc w:val="left"/>
      <w:pPr>
        <w:tabs>
          <w:tab w:val="num" w:pos="3096"/>
        </w:tabs>
        <w:ind w:left="3096" w:hanging="432"/>
      </w:pPr>
      <w:rPr>
        <w:rFonts w:ascii="Calibri" w:hAnsi="Calibri" w:hint="default"/>
        <w:sz w:val="22"/>
      </w:rPr>
    </w:lvl>
    <w:lvl w:ilvl="6">
      <w:start w:val="1"/>
      <w:numFmt w:val="decimal"/>
      <w:lvlText w:val="(%7)"/>
      <w:lvlJc w:val="left"/>
      <w:pPr>
        <w:tabs>
          <w:tab w:val="num" w:pos="3528"/>
        </w:tabs>
        <w:ind w:left="3528" w:hanging="432"/>
      </w:pPr>
      <w:rPr>
        <w:rFonts w:ascii="Calibri" w:hAnsi="Calibri" w:hint="default"/>
        <w:sz w:val="22"/>
      </w:rPr>
    </w:lvl>
    <w:lvl w:ilvl="7">
      <w:start w:val="1"/>
      <w:numFmt w:val="lowerLetter"/>
      <w:lvlText w:val="(%8)"/>
      <w:lvlJc w:val="left"/>
      <w:pPr>
        <w:tabs>
          <w:tab w:val="num" w:pos="3960"/>
        </w:tabs>
        <w:ind w:left="3960" w:hanging="432"/>
      </w:pPr>
      <w:rPr>
        <w:rFonts w:ascii="Calibri" w:hAnsi="Calibri" w:hint="default"/>
        <w:sz w:val="22"/>
      </w:rPr>
    </w:lvl>
    <w:lvl w:ilvl="8">
      <w:start w:val="1"/>
      <w:numFmt w:val="lowerRoman"/>
      <w:lvlText w:val="%9."/>
      <w:lvlJc w:val="left"/>
      <w:pPr>
        <w:tabs>
          <w:tab w:val="num" w:pos="4392"/>
        </w:tabs>
        <w:ind w:left="4392" w:hanging="432"/>
      </w:pPr>
      <w:rPr>
        <w:rFonts w:ascii="Calibri" w:hAnsi="Calibri" w:hint="default"/>
        <w:sz w:val="22"/>
      </w:rPr>
    </w:lvl>
  </w:abstractNum>
  <w:num w:numId="1">
    <w:abstractNumId w:val="0"/>
  </w:num>
  <w:num w:numId="2">
    <w:abstractNumId w:val="12"/>
  </w:num>
  <w:num w:numId="3">
    <w:abstractNumId w:val="13"/>
  </w:num>
  <w:num w:numId="4">
    <w:abstractNumId w:val="17"/>
  </w:num>
  <w:num w:numId="5">
    <w:abstractNumId w:val="18"/>
  </w:num>
  <w:num w:numId="6">
    <w:abstractNumId w:val="3"/>
  </w:num>
  <w:num w:numId="7">
    <w:abstractNumId w:val="9"/>
  </w:num>
  <w:num w:numId="8">
    <w:abstractNumId w:val="19"/>
  </w:num>
  <w:num w:numId="9">
    <w:abstractNumId w:val="14"/>
  </w:num>
  <w:num w:numId="10">
    <w:abstractNumId w:val="8"/>
  </w:num>
  <w:num w:numId="11">
    <w:abstractNumId w:val="15"/>
  </w:num>
  <w:num w:numId="12">
    <w:abstractNumId w:val="4"/>
  </w:num>
  <w:num w:numId="13">
    <w:abstractNumId w:val="11"/>
  </w:num>
  <w:num w:numId="14">
    <w:abstractNumId w:val="5"/>
  </w:num>
  <w:num w:numId="15">
    <w:abstractNumId w:val="7"/>
  </w:num>
  <w:num w:numId="16">
    <w:abstractNumId w:val="16"/>
  </w:num>
  <w:num w:numId="17">
    <w:abstractNumId w:val="2"/>
  </w:num>
  <w:num w:numId="18">
    <w:abstractNumId w:val="1"/>
  </w:num>
  <w:num w:numId="19">
    <w:abstractNumId w:val="10"/>
  </w:num>
  <w:num w:numId="20">
    <w:abstractNumId w:val="20"/>
  </w:num>
  <w:num w:numId="21">
    <w:abstractNumId w:val="6"/>
    <w:lvlOverride w:ilvl="2">
      <w:lvl w:ilvl="2">
        <w:start w:val="1"/>
        <w:numFmt w:val="upperLetter"/>
        <w:suff w:val="space"/>
        <w:lvlText w:val="%3."/>
        <w:lvlJc w:val="left"/>
        <w:pPr>
          <w:ind w:left="792" w:hanging="360"/>
        </w:pPr>
        <w:rPr>
          <w:rFonts w:hint="default"/>
          <w:b w:val="0"/>
          <w:color w:val="0033CC"/>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3B"/>
    <w:rsid w:val="00027659"/>
    <w:rsid w:val="0003468F"/>
    <w:rsid w:val="0003473F"/>
    <w:rsid w:val="00094BE9"/>
    <w:rsid w:val="000D6FBD"/>
    <w:rsid w:val="000E1CA3"/>
    <w:rsid w:val="00110CC2"/>
    <w:rsid w:val="001803A6"/>
    <w:rsid w:val="0018549F"/>
    <w:rsid w:val="00195F6A"/>
    <w:rsid w:val="001D3637"/>
    <w:rsid w:val="001D6BBC"/>
    <w:rsid w:val="001E0940"/>
    <w:rsid w:val="001E7929"/>
    <w:rsid w:val="002154CB"/>
    <w:rsid w:val="00215D90"/>
    <w:rsid w:val="0024745C"/>
    <w:rsid w:val="00251B76"/>
    <w:rsid w:val="00285946"/>
    <w:rsid w:val="00291321"/>
    <w:rsid w:val="00295EB5"/>
    <w:rsid w:val="002A3CAE"/>
    <w:rsid w:val="0030040B"/>
    <w:rsid w:val="0031754B"/>
    <w:rsid w:val="00317E27"/>
    <w:rsid w:val="003371E3"/>
    <w:rsid w:val="00396BC8"/>
    <w:rsid w:val="003A4783"/>
    <w:rsid w:val="003B1AFD"/>
    <w:rsid w:val="003C2DEA"/>
    <w:rsid w:val="003E532B"/>
    <w:rsid w:val="003E6EDC"/>
    <w:rsid w:val="003F0678"/>
    <w:rsid w:val="003F08A5"/>
    <w:rsid w:val="003F277A"/>
    <w:rsid w:val="00425C4D"/>
    <w:rsid w:val="00434925"/>
    <w:rsid w:val="004910D2"/>
    <w:rsid w:val="004A59E7"/>
    <w:rsid w:val="004C1DEC"/>
    <w:rsid w:val="00507419"/>
    <w:rsid w:val="005207B2"/>
    <w:rsid w:val="0059700F"/>
    <w:rsid w:val="005B1580"/>
    <w:rsid w:val="005B266D"/>
    <w:rsid w:val="005C2FE3"/>
    <w:rsid w:val="005F1910"/>
    <w:rsid w:val="00602B95"/>
    <w:rsid w:val="0064745F"/>
    <w:rsid w:val="00650CA2"/>
    <w:rsid w:val="00681112"/>
    <w:rsid w:val="00690324"/>
    <w:rsid w:val="006947AF"/>
    <w:rsid w:val="006B523A"/>
    <w:rsid w:val="006D5AEE"/>
    <w:rsid w:val="006D76F6"/>
    <w:rsid w:val="006F006B"/>
    <w:rsid w:val="006F7D59"/>
    <w:rsid w:val="00701084"/>
    <w:rsid w:val="00710484"/>
    <w:rsid w:val="007653EF"/>
    <w:rsid w:val="00772162"/>
    <w:rsid w:val="00787AA1"/>
    <w:rsid w:val="007914CB"/>
    <w:rsid w:val="007E70C2"/>
    <w:rsid w:val="00824A59"/>
    <w:rsid w:val="008500BE"/>
    <w:rsid w:val="00861C4B"/>
    <w:rsid w:val="008656D9"/>
    <w:rsid w:val="00871E91"/>
    <w:rsid w:val="008B4511"/>
    <w:rsid w:val="008D2A03"/>
    <w:rsid w:val="008D3C6F"/>
    <w:rsid w:val="008F58CC"/>
    <w:rsid w:val="009426D2"/>
    <w:rsid w:val="009471A5"/>
    <w:rsid w:val="00961B50"/>
    <w:rsid w:val="00964732"/>
    <w:rsid w:val="009814E5"/>
    <w:rsid w:val="0099008B"/>
    <w:rsid w:val="009B38DD"/>
    <w:rsid w:val="009F4AB6"/>
    <w:rsid w:val="009F6B24"/>
    <w:rsid w:val="00A43816"/>
    <w:rsid w:val="00A57DA0"/>
    <w:rsid w:val="00A75F31"/>
    <w:rsid w:val="00A7766F"/>
    <w:rsid w:val="00A963B6"/>
    <w:rsid w:val="00AA6F4A"/>
    <w:rsid w:val="00AD09B9"/>
    <w:rsid w:val="00AD155D"/>
    <w:rsid w:val="00AE6AD8"/>
    <w:rsid w:val="00B64236"/>
    <w:rsid w:val="00B65821"/>
    <w:rsid w:val="00B6793B"/>
    <w:rsid w:val="00B86BD1"/>
    <w:rsid w:val="00BD6AE4"/>
    <w:rsid w:val="00BF5138"/>
    <w:rsid w:val="00BF5EE2"/>
    <w:rsid w:val="00C34708"/>
    <w:rsid w:val="00C56F19"/>
    <w:rsid w:val="00C81027"/>
    <w:rsid w:val="00C9241D"/>
    <w:rsid w:val="00CB29E7"/>
    <w:rsid w:val="00D0281E"/>
    <w:rsid w:val="00D06414"/>
    <w:rsid w:val="00D90804"/>
    <w:rsid w:val="00D96163"/>
    <w:rsid w:val="00DA60F8"/>
    <w:rsid w:val="00DC7469"/>
    <w:rsid w:val="00DD5578"/>
    <w:rsid w:val="00DD72B6"/>
    <w:rsid w:val="00DE23D7"/>
    <w:rsid w:val="00DF194A"/>
    <w:rsid w:val="00DF4C22"/>
    <w:rsid w:val="00E00D3C"/>
    <w:rsid w:val="00E101AF"/>
    <w:rsid w:val="00E14965"/>
    <w:rsid w:val="00E2242B"/>
    <w:rsid w:val="00E33474"/>
    <w:rsid w:val="00E36145"/>
    <w:rsid w:val="00E90F3E"/>
    <w:rsid w:val="00E92956"/>
    <w:rsid w:val="00E96ABD"/>
    <w:rsid w:val="00EC049B"/>
    <w:rsid w:val="00F01878"/>
    <w:rsid w:val="00F12612"/>
    <w:rsid w:val="00F13F9A"/>
    <w:rsid w:val="00F626F7"/>
    <w:rsid w:val="00F95529"/>
    <w:rsid w:val="00FA03F7"/>
    <w:rsid w:val="00FD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BDBCEA-CDAE-401D-9972-A8107D89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B5"/>
    <w:rPr>
      <w:sz w:val="24"/>
      <w:szCs w:val="24"/>
    </w:rPr>
  </w:style>
  <w:style w:type="paragraph" w:styleId="Heading1">
    <w:name w:val="heading 1"/>
    <w:basedOn w:val="Normal"/>
    <w:next w:val="Normal"/>
    <w:link w:val="Heading1Char"/>
    <w:uiPriority w:val="1"/>
    <w:qFormat/>
    <w:rsid w:val="00295EB5"/>
    <w:pPr>
      <w:keepNext/>
      <w:outlineLvl w:val="0"/>
    </w:pPr>
    <w:rPr>
      <w:b/>
      <w:bCs/>
      <w:szCs w:val="20"/>
    </w:rPr>
  </w:style>
  <w:style w:type="paragraph" w:styleId="Heading2">
    <w:name w:val="heading 2"/>
    <w:basedOn w:val="Normal"/>
    <w:next w:val="Normal"/>
    <w:qFormat/>
    <w:rsid w:val="00295EB5"/>
    <w:pPr>
      <w:keepNext/>
      <w:tabs>
        <w:tab w:val="left" w:pos="1800"/>
        <w:tab w:val="left" w:pos="4320"/>
      </w:tabs>
      <w:jc w:val="center"/>
      <w:outlineLvl w:val="1"/>
    </w:pPr>
    <w:rPr>
      <w:b/>
      <w:bCs/>
      <w:szCs w:val="20"/>
    </w:rPr>
  </w:style>
  <w:style w:type="paragraph" w:styleId="Heading3">
    <w:name w:val="heading 3"/>
    <w:basedOn w:val="Normal"/>
    <w:next w:val="Normal"/>
    <w:qFormat/>
    <w:rsid w:val="00295EB5"/>
    <w:pPr>
      <w:keepNext/>
      <w:ind w:left="648"/>
      <w:jc w:val="righ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EB5"/>
    <w:pPr>
      <w:jc w:val="center"/>
    </w:pPr>
    <w:rPr>
      <w:b/>
      <w:bCs/>
      <w:sz w:val="40"/>
      <w:szCs w:val="20"/>
    </w:rPr>
  </w:style>
  <w:style w:type="paragraph" w:styleId="Header">
    <w:name w:val="header"/>
    <w:basedOn w:val="Normal"/>
    <w:link w:val="HeaderChar"/>
    <w:rsid w:val="00295EB5"/>
    <w:pPr>
      <w:widowControl w:val="0"/>
      <w:tabs>
        <w:tab w:val="center" w:pos="4320"/>
        <w:tab w:val="right" w:pos="8640"/>
      </w:tabs>
    </w:pPr>
    <w:rPr>
      <w:snapToGrid w:val="0"/>
      <w:szCs w:val="20"/>
    </w:rPr>
  </w:style>
  <w:style w:type="paragraph" w:styleId="BodyText2">
    <w:name w:val="Body Text 2"/>
    <w:basedOn w:val="Normal"/>
    <w:rsid w:val="00295EB5"/>
    <w:pPr>
      <w:jc w:val="center"/>
    </w:pPr>
    <w:rPr>
      <w:rFonts w:ascii="Comic Sans MS" w:hAnsi="Comic Sans MS"/>
      <w:b/>
      <w:sz w:val="56"/>
      <w:szCs w:val="20"/>
    </w:rPr>
  </w:style>
  <w:style w:type="paragraph" w:styleId="BodyTextIndent2">
    <w:name w:val="Body Text Indent 2"/>
    <w:basedOn w:val="Normal"/>
    <w:rsid w:val="00295EB5"/>
    <w:pPr>
      <w:widowControl w:val="0"/>
      <w:tabs>
        <w:tab w:val="left" w:pos="-1272"/>
        <w:tab w:val="left" w:pos="-720"/>
        <w:tab w:val="left" w:pos="-72"/>
        <w:tab w:val="left" w:pos="720"/>
        <w:tab w:val="left" w:pos="1440"/>
        <w:tab w:val="left" w:pos="2160"/>
        <w:tab w:val="left" w:pos="2880"/>
      </w:tabs>
      <w:ind w:left="720" w:hanging="720"/>
    </w:pPr>
    <w:rPr>
      <w:rFonts w:ascii="Arial" w:hAnsi="Arial"/>
      <w:snapToGrid w:val="0"/>
      <w:szCs w:val="20"/>
    </w:rPr>
  </w:style>
  <w:style w:type="character" w:styleId="PageNumber">
    <w:name w:val="page number"/>
    <w:basedOn w:val="DefaultParagraphFont"/>
    <w:rsid w:val="00295EB5"/>
  </w:style>
  <w:style w:type="paragraph" w:styleId="BodyTextIndent3">
    <w:name w:val="Body Text Indent 3"/>
    <w:basedOn w:val="Normal"/>
    <w:rsid w:val="00295EB5"/>
    <w:pPr>
      <w:widowControl w:val="0"/>
      <w:tabs>
        <w:tab w:val="left" w:pos="-1272"/>
        <w:tab w:val="left" w:pos="-720"/>
        <w:tab w:val="left" w:pos="-72"/>
        <w:tab w:val="left" w:pos="720"/>
        <w:tab w:val="left" w:pos="1440"/>
        <w:tab w:val="left" w:pos="2160"/>
        <w:tab w:val="left" w:pos="2880"/>
      </w:tabs>
      <w:ind w:left="1440" w:hanging="1440"/>
    </w:pPr>
    <w:rPr>
      <w:rFonts w:ascii="Arial" w:hAnsi="Arial"/>
      <w:snapToGrid w:val="0"/>
      <w:szCs w:val="20"/>
    </w:rPr>
  </w:style>
  <w:style w:type="paragraph" w:styleId="Footer">
    <w:name w:val="footer"/>
    <w:basedOn w:val="Normal"/>
    <w:rsid w:val="00FD6C6B"/>
    <w:pPr>
      <w:tabs>
        <w:tab w:val="center" w:pos="4320"/>
        <w:tab w:val="right" w:pos="8640"/>
      </w:tabs>
    </w:pPr>
  </w:style>
  <w:style w:type="paragraph" w:styleId="BodyText">
    <w:name w:val="Body Text"/>
    <w:basedOn w:val="Normal"/>
    <w:link w:val="BodyTextChar"/>
    <w:uiPriority w:val="1"/>
    <w:qFormat/>
    <w:rsid w:val="006D5AEE"/>
    <w:pPr>
      <w:spacing w:after="120"/>
    </w:pPr>
  </w:style>
  <w:style w:type="paragraph" w:styleId="ListParagraph">
    <w:name w:val="List Paragraph"/>
    <w:basedOn w:val="Normal"/>
    <w:uiPriority w:val="34"/>
    <w:qFormat/>
    <w:rsid w:val="0099008B"/>
    <w:pPr>
      <w:ind w:left="720"/>
      <w:contextualSpacing/>
    </w:pPr>
  </w:style>
  <w:style w:type="numbering" w:customStyle="1" w:styleId="Style20-004">
    <w:name w:val="Style20-004"/>
    <w:uiPriority w:val="99"/>
    <w:rsid w:val="00D96163"/>
    <w:pPr>
      <w:numPr>
        <w:numId w:val="13"/>
      </w:numPr>
    </w:pPr>
  </w:style>
  <w:style w:type="numbering" w:customStyle="1" w:styleId="StyleFolios">
    <w:name w:val="StyleFolios"/>
    <w:uiPriority w:val="99"/>
    <w:rsid w:val="00E90F3E"/>
    <w:pPr>
      <w:numPr>
        <w:numId w:val="15"/>
      </w:numPr>
    </w:pPr>
  </w:style>
  <w:style w:type="character" w:styleId="PlaceholderText">
    <w:name w:val="Placeholder Text"/>
    <w:basedOn w:val="DefaultParagraphFont"/>
    <w:uiPriority w:val="99"/>
    <w:semiHidden/>
    <w:rsid w:val="00BF5138"/>
    <w:rPr>
      <w:color w:val="808080"/>
    </w:rPr>
  </w:style>
  <w:style w:type="character" w:customStyle="1" w:styleId="HeaderChar">
    <w:name w:val="Header Char"/>
    <w:basedOn w:val="DefaultParagraphFont"/>
    <w:link w:val="Header"/>
    <w:rsid w:val="000E1CA3"/>
    <w:rPr>
      <w:snapToGrid w:val="0"/>
      <w:sz w:val="24"/>
    </w:rPr>
  </w:style>
  <w:style w:type="character" w:customStyle="1" w:styleId="Heading1Char">
    <w:name w:val="Heading 1 Char"/>
    <w:basedOn w:val="DefaultParagraphFont"/>
    <w:link w:val="Heading1"/>
    <w:uiPriority w:val="1"/>
    <w:rsid w:val="009814E5"/>
    <w:rPr>
      <w:b/>
      <w:bCs/>
      <w:sz w:val="24"/>
    </w:rPr>
  </w:style>
  <w:style w:type="character" w:customStyle="1" w:styleId="BodyTextChar">
    <w:name w:val="Body Text Char"/>
    <w:basedOn w:val="DefaultParagraphFont"/>
    <w:link w:val="BodyText"/>
    <w:uiPriority w:val="1"/>
    <w:rsid w:val="00981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6391">
      <w:bodyDiv w:val="1"/>
      <w:marLeft w:val="0"/>
      <w:marRight w:val="0"/>
      <w:marTop w:val="0"/>
      <w:marBottom w:val="0"/>
      <w:divBdr>
        <w:top w:val="none" w:sz="0" w:space="0" w:color="auto"/>
        <w:left w:val="none" w:sz="0" w:space="0" w:color="auto"/>
        <w:bottom w:val="none" w:sz="0" w:space="0" w:color="auto"/>
        <w:right w:val="none" w:sz="0" w:space="0" w:color="auto"/>
      </w:divBdr>
    </w:div>
    <w:div w:id="526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32FB-AD2A-4A07-8501-34DFB40C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D0BB471D.dotm</Template>
  <TotalTime>16</TotalTime>
  <Pages>8</Pages>
  <Words>1459</Words>
  <Characters>11666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Rule 24 Matrix</vt:lpstr>
    </vt:vector>
  </TitlesOfParts>
  <Company>Nebraska Department of Education</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24 Matrix</dc:title>
  <dc:creator>Kasey Ferris</dc:creator>
  <cp:lastModifiedBy>Karen Buller</cp:lastModifiedBy>
  <cp:revision>14</cp:revision>
  <cp:lastPrinted>2013-01-23T20:24:00Z</cp:lastPrinted>
  <dcterms:created xsi:type="dcterms:W3CDTF">2017-02-16T03:11:00Z</dcterms:created>
  <dcterms:modified xsi:type="dcterms:W3CDTF">2019-02-28T22:47:00Z</dcterms:modified>
</cp:coreProperties>
</file>