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41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80"/>
        <w:gridCol w:w="630"/>
        <w:gridCol w:w="3330"/>
        <w:gridCol w:w="3150"/>
        <w:gridCol w:w="3510"/>
        <w:gridCol w:w="3510"/>
      </w:tblGrid>
      <w:tr w:rsidR="004E31F9" w:rsidRPr="00AD2FB6" w:rsidTr="00AD2FB6">
        <w:trPr>
          <w:trHeight w:hRule="exact" w:val="619"/>
        </w:trPr>
        <w:tc>
          <w:tcPr>
            <w:tcW w:w="14410" w:type="dxa"/>
            <w:gridSpan w:val="6"/>
            <w:tcBorders>
              <w:top w:val="single" w:sz="4" w:space="0" w:color="000000"/>
            </w:tcBorders>
            <w:shd w:val="clear" w:color="auto" w:fill="D99594"/>
            <w:tcMar>
              <w:top w:w="100" w:type="dxa"/>
              <w:left w:w="115" w:type="dxa"/>
              <w:bottom w:w="100" w:type="dxa"/>
              <w:right w:w="115" w:type="dxa"/>
            </w:tcMar>
          </w:tcPr>
          <w:p w:rsidR="004E31F9" w:rsidRPr="003976E1" w:rsidRDefault="004E31F9" w:rsidP="005A555A">
            <w:pPr>
              <w:pStyle w:val="Normal1"/>
              <w:spacing w:after="200" w:line="276" w:lineRule="auto"/>
              <w:contextualSpacing w:val="0"/>
              <w:rPr>
                <w:rFonts w:ascii="Arial" w:hAnsi="Arial" w:cs="Arial"/>
                <w:sz w:val="20"/>
              </w:rPr>
            </w:pPr>
            <w:bookmarkStart w:id="0" w:name="_GoBack"/>
            <w:bookmarkEnd w:id="0"/>
            <w:r w:rsidRPr="003976E1">
              <w:rPr>
                <w:rFonts w:ascii="Arial" w:eastAsia="Arial" w:hAnsi="Arial" w:cs="Arial"/>
                <w:b/>
                <w:sz w:val="20"/>
                <w:szCs w:val="32"/>
              </w:rPr>
              <w:t xml:space="preserve">K-12 </w:t>
            </w:r>
            <w:r w:rsidR="00B27C89" w:rsidRPr="003976E1">
              <w:rPr>
                <w:rFonts w:ascii="Arial" w:eastAsia="Arial" w:hAnsi="Arial" w:cs="Arial"/>
                <w:b/>
                <w:sz w:val="20"/>
                <w:szCs w:val="32"/>
              </w:rPr>
              <w:t>Media Arts</w:t>
            </w:r>
            <w:r w:rsidR="005A555A" w:rsidRPr="003976E1">
              <w:rPr>
                <w:rFonts w:ascii="Arial" w:eastAsia="Arial" w:hAnsi="Arial" w:cs="Arial"/>
                <w:b/>
                <w:sz w:val="20"/>
                <w:szCs w:val="32"/>
              </w:rPr>
              <w:t xml:space="preserve">:  </w:t>
            </w:r>
            <w:r w:rsidR="00B27C89" w:rsidRPr="003976E1">
              <w:rPr>
                <w:rFonts w:ascii="Arial" w:hAnsi="Arial" w:cs="Arial"/>
                <w:b/>
                <w:bCs/>
                <w:sz w:val="20"/>
                <w:szCs w:val="32"/>
              </w:rPr>
              <w:t>Students will develop knowledge and skills of current and emerging processes, techniques, and applications used in the creation of media arts as a means of expressing human experience.</w:t>
            </w:r>
          </w:p>
        </w:tc>
      </w:tr>
      <w:tr w:rsidR="00A357FE" w:rsidRPr="00AD2FB6" w:rsidTr="00AD2FB6">
        <w:trPr>
          <w:trHeight w:hRule="exact" w:val="288"/>
        </w:trPr>
        <w:tc>
          <w:tcPr>
            <w:tcW w:w="910" w:type="dxa"/>
            <w:gridSpan w:val="2"/>
            <w:tcBorders>
              <w:bottom w:val="single" w:sz="4" w:space="0" w:color="000000"/>
            </w:tcBorders>
            <w:shd w:val="clear" w:color="auto" w:fill="D99594"/>
            <w:tcMar>
              <w:top w:w="100" w:type="dxa"/>
              <w:left w:w="115" w:type="dxa"/>
              <w:bottom w:w="100" w:type="dxa"/>
              <w:right w:w="115" w:type="dxa"/>
            </w:tcMar>
          </w:tcPr>
          <w:p w:rsidR="007E7D78" w:rsidRPr="00CD6A6F" w:rsidRDefault="007E7D78" w:rsidP="008C621A">
            <w:pPr>
              <w:pStyle w:val="Normal1"/>
              <w:ind w:left="161"/>
              <w:contextualSpacing w:val="0"/>
              <w:rPr>
                <w:rFonts w:ascii="Arial" w:hAnsi="Arial" w:cs="Arial"/>
                <w:b/>
                <w:sz w:val="28"/>
                <w:szCs w:val="28"/>
              </w:rPr>
            </w:pPr>
          </w:p>
        </w:tc>
        <w:tc>
          <w:tcPr>
            <w:tcW w:w="3330" w:type="dxa"/>
            <w:shd w:val="clear" w:color="auto" w:fill="E5B8B7"/>
            <w:tcMar>
              <w:top w:w="100" w:type="dxa"/>
              <w:left w:w="115" w:type="dxa"/>
              <w:bottom w:w="100" w:type="dxa"/>
              <w:right w:w="115" w:type="dxa"/>
            </w:tcMar>
            <w:vAlign w:val="center"/>
          </w:tcPr>
          <w:p w:rsidR="007E7D78" w:rsidRPr="003976E1" w:rsidRDefault="007E7D78" w:rsidP="008D4DF2">
            <w:pPr>
              <w:pStyle w:val="Normal1"/>
              <w:spacing w:after="200" w:line="276" w:lineRule="auto"/>
              <w:contextualSpacing w:val="0"/>
              <w:jc w:val="center"/>
              <w:rPr>
                <w:rFonts w:ascii="Arial" w:hAnsi="Arial" w:cs="Arial"/>
                <w:sz w:val="18"/>
              </w:rPr>
            </w:pPr>
            <w:r w:rsidRPr="003976E1">
              <w:rPr>
                <w:rFonts w:ascii="Arial" w:eastAsia="Arial" w:hAnsi="Arial" w:cs="Arial"/>
                <w:b/>
                <w:sz w:val="18"/>
              </w:rPr>
              <w:t>Grades K-2</w:t>
            </w:r>
          </w:p>
        </w:tc>
        <w:tc>
          <w:tcPr>
            <w:tcW w:w="3150" w:type="dxa"/>
            <w:shd w:val="clear" w:color="auto" w:fill="E5B8B7"/>
            <w:vAlign w:val="center"/>
          </w:tcPr>
          <w:p w:rsidR="007E7D78" w:rsidRPr="003976E1" w:rsidRDefault="007E7D78" w:rsidP="008D4DF2">
            <w:pPr>
              <w:pStyle w:val="Normal1"/>
              <w:spacing w:after="200" w:line="276" w:lineRule="auto"/>
              <w:contextualSpacing w:val="0"/>
              <w:jc w:val="center"/>
              <w:rPr>
                <w:rFonts w:ascii="Arial" w:hAnsi="Arial" w:cs="Arial"/>
                <w:sz w:val="18"/>
              </w:rPr>
            </w:pPr>
            <w:r w:rsidRPr="003976E1">
              <w:rPr>
                <w:rFonts w:ascii="Arial" w:eastAsia="Arial" w:hAnsi="Arial" w:cs="Arial"/>
                <w:b/>
                <w:sz w:val="18"/>
              </w:rPr>
              <w:t>Grades 3-5</w:t>
            </w:r>
          </w:p>
        </w:tc>
        <w:tc>
          <w:tcPr>
            <w:tcW w:w="3510" w:type="dxa"/>
            <w:shd w:val="clear" w:color="auto" w:fill="E5B8B7"/>
            <w:vAlign w:val="center"/>
          </w:tcPr>
          <w:p w:rsidR="007E7D78" w:rsidRPr="003976E1" w:rsidRDefault="007E7D78" w:rsidP="008D4DF2">
            <w:pPr>
              <w:pStyle w:val="Normal1"/>
              <w:spacing w:after="200" w:line="276" w:lineRule="auto"/>
              <w:contextualSpacing w:val="0"/>
              <w:jc w:val="center"/>
              <w:rPr>
                <w:rFonts w:ascii="Arial" w:hAnsi="Arial" w:cs="Arial"/>
                <w:sz w:val="18"/>
              </w:rPr>
            </w:pPr>
            <w:r w:rsidRPr="003976E1">
              <w:rPr>
                <w:rFonts w:ascii="Arial" w:eastAsia="Arial" w:hAnsi="Arial" w:cs="Arial"/>
                <w:b/>
                <w:sz w:val="18"/>
              </w:rPr>
              <w:t>Grades 6-8</w:t>
            </w:r>
          </w:p>
        </w:tc>
        <w:tc>
          <w:tcPr>
            <w:tcW w:w="3510" w:type="dxa"/>
            <w:shd w:val="clear" w:color="auto" w:fill="E5B8B7"/>
            <w:vAlign w:val="center"/>
          </w:tcPr>
          <w:p w:rsidR="007E7D78" w:rsidRPr="003976E1" w:rsidRDefault="007E7D78" w:rsidP="008D4DF2">
            <w:pPr>
              <w:pStyle w:val="Normal1"/>
              <w:spacing w:after="200" w:line="276" w:lineRule="auto"/>
              <w:contextualSpacing w:val="0"/>
              <w:jc w:val="center"/>
              <w:rPr>
                <w:rFonts w:ascii="Arial" w:hAnsi="Arial" w:cs="Arial"/>
                <w:sz w:val="18"/>
              </w:rPr>
            </w:pPr>
            <w:r w:rsidRPr="003976E1">
              <w:rPr>
                <w:rFonts w:ascii="Arial" w:eastAsia="Arial" w:hAnsi="Arial" w:cs="Arial"/>
                <w:b/>
                <w:sz w:val="18"/>
              </w:rPr>
              <w:t>Grades 9-12</w:t>
            </w:r>
          </w:p>
        </w:tc>
      </w:tr>
      <w:tr w:rsidR="00D913AA" w:rsidRPr="00AD2FB6" w:rsidTr="006B68A9">
        <w:tc>
          <w:tcPr>
            <w:tcW w:w="280" w:type="dxa"/>
            <w:vMerge w:val="restart"/>
            <w:tcBorders>
              <w:top w:val="nil"/>
              <w:left w:val="nil"/>
              <w:bottom w:val="nil"/>
              <w:right w:val="nil"/>
            </w:tcBorders>
            <w:shd w:val="clear" w:color="auto" w:fill="D99594"/>
            <w:tcMar>
              <w:top w:w="100" w:type="dxa"/>
              <w:left w:w="115" w:type="dxa"/>
              <w:bottom w:w="100" w:type="dxa"/>
              <w:right w:w="115" w:type="dxa"/>
            </w:tcMar>
            <w:textDirection w:val="btLr"/>
            <w:vAlign w:val="center"/>
          </w:tcPr>
          <w:p w:rsidR="00D913AA" w:rsidRDefault="00D913AA" w:rsidP="00D913AA">
            <w:pPr>
              <w:pStyle w:val="Normal1"/>
              <w:ind w:left="113" w:right="113"/>
              <w:contextualSpacing w:val="0"/>
              <w:jc w:val="center"/>
              <w:rPr>
                <w:rFonts w:ascii="Arial" w:eastAsia="Arial" w:hAnsi="Arial" w:cs="Arial"/>
                <w:b/>
                <w:sz w:val="28"/>
                <w:szCs w:val="28"/>
              </w:rPr>
            </w:pPr>
            <w:r w:rsidRPr="00D913AA">
              <w:rPr>
                <w:rFonts w:ascii="Arial" w:eastAsia="Arial" w:hAnsi="Arial" w:cs="Arial"/>
                <w:b/>
                <w:sz w:val="20"/>
                <w:szCs w:val="28"/>
              </w:rPr>
              <w:t>Create</w:t>
            </w:r>
          </w:p>
        </w:tc>
        <w:tc>
          <w:tcPr>
            <w:tcW w:w="630" w:type="dxa"/>
            <w:vMerge w:val="restart"/>
            <w:tcBorders>
              <w:left w:val="nil"/>
            </w:tcBorders>
            <w:shd w:val="clear" w:color="auto" w:fill="D99594"/>
            <w:textDirection w:val="btLr"/>
            <w:vAlign w:val="center"/>
          </w:tcPr>
          <w:p w:rsidR="00E058C2" w:rsidRPr="00E058C2" w:rsidRDefault="00E058C2" w:rsidP="00E058C2">
            <w:pPr>
              <w:pStyle w:val="Normal1"/>
              <w:ind w:left="113" w:right="113"/>
              <w:contextualSpacing w:val="0"/>
              <w:rPr>
                <w:rFonts w:ascii="Arial" w:eastAsia="Arial" w:hAnsi="Arial" w:cs="Arial"/>
                <w:sz w:val="14"/>
                <w:szCs w:val="14"/>
              </w:rPr>
            </w:pPr>
            <w:r>
              <w:rPr>
                <w:rFonts w:ascii="Arial" w:eastAsia="Arial" w:hAnsi="Arial" w:cs="Arial"/>
                <w:sz w:val="14"/>
                <w:szCs w:val="14"/>
              </w:rPr>
              <w:t xml:space="preserve">  Duplicate         Innovate          Develop          Conceive</w:t>
            </w:r>
          </w:p>
        </w:tc>
        <w:tc>
          <w:tcPr>
            <w:tcW w:w="3330" w:type="dxa"/>
            <w:shd w:val="clear" w:color="auto" w:fill="D99594"/>
            <w:tcMar>
              <w:top w:w="100" w:type="dxa"/>
              <w:left w:w="115" w:type="dxa"/>
              <w:bottom w:w="100" w:type="dxa"/>
              <w:right w:w="115" w:type="dxa"/>
            </w:tcMar>
          </w:tcPr>
          <w:p w:rsidR="00D913AA" w:rsidRPr="003976E1" w:rsidRDefault="00D913AA" w:rsidP="0053769C">
            <w:pPr>
              <w:pStyle w:val="Normal1"/>
              <w:contextualSpacing w:val="0"/>
              <w:rPr>
                <w:rFonts w:ascii="Arial" w:hAnsi="Arial" w:cs="Arial"/>
                <w:b/>
                <w:sz w:val="18"/>
                <w:szCs w:val="18"/>
              </w:rPr>
            </w:pPr>
            <w:r w:rsidRPr="003976E1">
              <w:rPr>
                <w:rFonts w:ascii="Arial" w:hAnsi="Arial" w:cs="Arial"/>
                <w:b/>
                <w:sz w:val="18"/>
                <w:szCs w:val="18"/>
              </w:rPr>
              <w:t xml:space="preserve">FA </w:t>
            </w:r>
            <w:proofErr w:type="gramStart"/>
            <w:r w:rsidRPr="003976E1">
              <w:rPr>
                <w:rFonts w:ascii="Arial" w:hAnsi="Arial" w:cs="Arial"/>
                <w:b/>
                <w:sz w:val="18"/>
                <w:szCs w:val="18"/>
              </w:rPr>
              <w:t>2.1.1  Students</w:t>
            </w:r>
            <w:proofErr w:type="gramEnd"/>
            <w:r w:rsidRPr="003976E1">
              <w:rPr>
                <w:rFonts w:ascii="Arial" w:hAnsi="Arial" w:cs="Arial"/>
                <w:b/>
                <w:sz w:val="18"/>
                <w:szCs w:val="18"/>
              </w:rPr>
              <w:t xml:space="preserve"> will explore creative processes and techniques in media arts.</w:t>
            </w:r>
          </w:p>
        </w:tc>
        <w:tc>
          <w:tcPr>
            <w:tcW w:w="3150" w:type="dxa"/>
            <w:shd w:val="clear" w:color="auto" w:fill="D99594"/>
            <w:tcMar>
              <w:top w:w="100" w:type="dxa"/>
              <w:left w:w="115" w:type="dxa"/>
              <w:bottom w:w="100" w:type="dxa"/>
              <w:right w:w="115" w:type="dxa"/>
            </w:tcMar>
          </w:tcPr>
          <w:p w:rsidR="00D913AA" w:rsidRPr="003976E1" w:rsidRDefault="00D913AA" w:rsidP="0053769C">
            <w:pPr>
              <w:pStyle w:val="Normal1"/>
              <w:contextualSpacing w:val="0"/>
              <w:rPr>
                <w:rFonts w:ascii="Arial" w:hAnsi="Arial" w:cs="Arial"/>
                <w:b/>
                <w:sz w:val="18"/>
                <w:szCs w:val="18"/>
              </w:rPr>
            </w:pPr>
            <w:r w:rsidRPr="003976E1">
              <w:rPr>
                <w:rFonts w:ascii="Arial" w:hAnsi="Arial" w:cs="Arial"/>
                <w:b/>
                <w:sz w:val="18"/>
                <w:szCs w:val="18"/>
              </w:rPr>
              <w:t xml:space="preserve">FA </w:t>
            </w:r>
            <w:proofErr w:type="gramStart"/>
            <w:r w:rsidRPr="003976E1">
              <w:rPr>
                <w:rFonts w:ascii="Arial" w:hAnsi="Arial" w:cs="Arial"/>
                <w:b/>
                <w:sz w:val="18"/>
                <w:szCs w:val="18"/>
              </w:rPr>
              <w:t>5.1.1  Students</w:t>
            </w:r>
            <w:proofErr w:type="gramEnd"/>
            <w:r w:rsidRPr="003976E1">
              <w:rPr>
                <w:rFonts w:ascii="Arial" w:hAnsi="Arial" w:cs="Arial"/>
                <w:b/>
                <w:sz w:val="18"/>
                <w:szCs w:val="18"/>
              </w:rPr>
              <w:t xml:space="preserve"> will demonstrate understanding of processes, techniques, and applications in media arts.</w:t>
            </w:r>
          </w:p>
        </w:tc>
        <w:tc>
          <w:tcPr>
            <w:tcW w:w="3510" w:type="dxa"/>
            <w:shd w:val="clear" w:color="auto" w:fill="D99594"/>
            <w:tcMar>
              <w:top w:w="100" w:type="dxa"/>
              <w:left w:w="115" w:type="dxa"/>
              <w:bottom w:w="100" w:type="dxa"/>
              <w:right w:w="115" w:type="dxa"/>
            </w:tcMar>
          </w:tcPr>
          <w:p w:rsidR="00D913AA" w:rsidRPr="003976E1" w:rsidRDefault="00D913AA" w:rsidP="0053769C">
            <w:pPr>
              <w:pStyle w:val="Normal1"/>
              <w:contextualSpacing w:val="0"/>
              <w:rPr>
                <w:rFonts w:ascii="Arial" w:hAnsi="Arial" w:cs="Arial"/>
                <w:b/>
                <w:sz w:val="18"/>
                <w:szCs w:val="18"/>
              </w:rPr>
            </w:pPr>
            <w:r w:rsidRPr="003976E1">
              <w:rPr>
                <w:rFonts w:ascii="Arial" w:hAnsi="Arial" w:cs="Arial"/>
                <w:b/>
                <w:sz w:val="18"/>
                <w:szCs w:val="18"/>
              </w:rPr>
              <w:t xml:space="preserve">FA </w:t>
            </w:r>
            <w:proofErr w:type="gramStart"/>
            <w:r w:rsidRPr="003976E1">
              <w:rPr>
                <w:rFonts w:ascii="Arial" w:hAnsi="Arial" w:cs="Arial"/>
                <w:b/>
                <w:sz w:val="18"/>
                <w:szCs w:val="18"/>
              </w:rPr>
              <w:t>8.1.1  Students</w:t>
            </w:r>
            <w:proofErr w:type="gramEnd"/>
            <w:r w:rsidRPr="003976E1">
              <w:rPr>
                <w:rFonts w:ascii="Arial" w:hAnsi="Arial" w:cs="Arial"/>
                <w:b/>
                <w:sz w:val="18"/>
                <w:szCs w:val="18"/>
              </w:rPr>
              <w:t xml:space="preserve"> will utilize processes, techniques, and application through the creation of media arts.</w:t>
            </w:r>
          </w:p>
        </w:tc>
        <w:tc>
          <w:tcPr>
            <w:tcW w:w="3510" w:type="dxa"/>
            <w:shd w:val="clear" w:color="auto" w:fill="D99594"/>
            <w:tcMar>
              <w:top w:w="100" w:type="dxa"/>
              <w:left w:w="115" w:type="dxa"/>
              <w:bottom w:w="100" w:type="dxa"/>
              <w:right w:w="115" w:type="dxa"/>
            </w:tcMar>
          </w:tcPr>
          <w:p w:rsidR="00D913AA" w:rsidRPr="003976E1" w:rsidRDefault="00D913AA" w:rsidP="005C09C5">
            <w:pPr>
              <w:pStyle w:val="Normal1"/>
              <w:contextualSpacing w:val="0"/>
              <w:rPr>
                <w:rFonts w:ascii="Arial" w:hAnsi="Arial" w:cs="Arial"/>
                <w:b/>
                <w:sz w:val="18"/>
                <w:szCs w:val="18"/>
              </w:rPr>
            </w:pPr>
            <w:r w:rsidRPr="003976E1">
              <w:rPr>
                <w:rFonts w:ascii="Arial" w:hAnsi="Arial" w:cs="Arial"/>
                <w:b/>
                <w:sz w:val="18"/>
                <w:szCs w:val="18"/>
              </w:rPr>
              <w:t xml:space="preserve">FA </w:t>
            </w:r>
            <w:proofErr w:type="gramStart"/>
            <w:r w:rsidRPr="003976E1">
              <w:rPr>
                <w:rFonts w:ascii="Arial" w:hAnsi="Arial" w:cs="Arial"/>
                <w:b/>
                <w:sz w:val="18"/>
                <w:szCs w:val="18"/>
              </w:rPr>
              <w:t>12.1.1  Students</w:t>
            </w:r>
            <w:proofErr w:type="gramEnd"/>
            <w:r w:rsidRPr="003976E1">
              <w:rPr>
                <w:rFonts w:ascii="Arial" w:hAnsi="Arial" w:cs="Arial"/>
                <w:b/>
                <w:sz w:val="18"/>
                <w:szCs w:val="18"/>
              </w:rPr>
              <w:t xml:space="preserve"> will analyze and synthesize processes, techniques, and applications in media arts through the creation of media arts.</w:t>
            </w:r>
          </w:p>
        </w:tc>
      </w:tr>
      <w:tr w:rsidR="00D913AA" w:rsidRPr="00AD2FB6" w:rsidTr="006B68A9">
        <w:tc>
          <w:tcPr>
            <w:tcW w:w="280" w:type="dxa"/>
            <w:vMerge/>
            <w:tcBorders>
              <w:top w:val="nil"/>
              <w:left w:val="nil"/>
              <w:bottom w:val="nil"/>
              <w:right w:val="nil"/>
            </w:tcBorders>
            <w:shd w:val="clear" w:color="auto" w:fill="D99594"/>
            <w:tcMar>
              <w:top w:w="100" w:type="dxa"/>
              <w:left w:w="115" w:type="dxa"/>
              <w:bottom w:w="100" w:type="dxa"/>
              <w:right w:w="115" w:type="dxa"/>
            </w:tcMar>
          </w:tcPr>
          <w:p w:rsidR="00D913AA" w:rsidRPr="00CD6A6F" w:rsidRDefault="00D913AA" w:rsidP="008C621A">
            <w:pPr>
              <w:pStyle w:val="Normal1"/>
              <w:contextualSpacing w:val="0"/>
              <w:rPr>
                <w:rFonts w:ascii="Arial" w:hAnsi="Arial" w:cs="Arial"/>
                <w:b/>
                <w:sz w:val="28"/>
                <w:szCs w:val="28"/>
              </w:rPr>
            </w:pPr>
          </w:p>
        </w:tc>
        <w:tc>
          <w:tcPr>
            <w:tcW w:w="630" w:type="dxa"/>
            <w:vMerge/>
            <w:tcBorders>
              <w:left w:val="nil"/>
            </w:tcBorders>
            <w:shd w:val="clear" w:color="auto" w:fill="D99594"/>
          </w:tcPr>
          <w:p w:rsidR="00D913AA" w:rsidRPr="00CD6A6F" w:rsidRDefault="00D913AA" w:rsidP="008C621A">
            <w:pPr>
              <w:pStyle w:val="Normal1"/>
              <w:contextualSpacing w:val="0"/>
              <w:rPr>
                <w:rFonts w:ascii="Arial" w:hAnsi="Arial" w:cs="Arial"/>
                <w:b/>
                <w:sz w:val="28"/>
                <w:szCs w:val="28"/>
              </w:rPr>
            </w:pPr>
          </w:p>
        </w:tc>
        <w:tc>
          <w:tcPr>
            <w:tcW w:w="3330" w:type="dxa"/>
            <w:shd w:val="clear" w:color="auto" w:fill="FFFFFF"/>
            <w:tcMar>
              <w:top w:w="100" w:type="dxa"/>
              <w:left w:w="115" w:type="dxa"/>
              <w:bottom w:w="100" w:type="dxa"/>
              <w:right w:w="115" w:type="dxa"/>
            </w:tcMar>
          </w:tcPr>
          <w:p w:rsidR="00D913AA" w:rsidRPr="003976E1" w:rsidRDefault="00D913AA" w:rsidP="00D913AA">
            <w:pPr>
              <w:pStyle w:val="Normal1"/>
              <w:ind w:left="65"/>
              <w:contextualSpacing w:val="0"/>
              <w:rPr>
                <w:rFonts w:ascii="Arial" w:hAnsi="Arial" w:cs="Arial"/>
                <w:sz w:val="14"/>
                <w:szCs w:val="14"/>
              </w:rPr>
            </w:pPr>
            <w:bookmarkStart w:id="1" w:name="h.2m35qu4o5i0p" w:colFirst="0" w:colLast="0"/>
            <w:bookmarkStart w:id="2" w:name="h.p62tdqtxba8w" w:colFirst="0" w:colLast="0"/>
            <w:bookmarkStart w:id="3" w:name="h.7pehlcphm72i" w:colFirst="0" w:colLast="0"/>
            <w:bookmarkStart w:id="4" w:name="h.gg1pnhirdl42" w:colFirst="0" w:colLast="0"/>
            <w:bookmarkStart w:id="5" w:name="h.2771anmfj80w" w:colFirst="0" w:colLast="0"/>
            <w:bookmarkStart w:id="6" w:name="h.ud6d3sgx4fwp" w:colFirst="0" w:colLast="0"/>
            <w:bookmarkStart w:id="7" w:name="h.gjdgxs" w:colFirst="0" w:colLast="0"/>
            <w:bookmarkEnd w:id="1"/>
            <w:bookmarkEnd w:id="2"/>
            <w:bookmarkEnd w:id="3"/>
            <w:bookmarkEnd w:id="4"/>
            <w:bookmarkEnd w:id="5"/>
            <w:bookmarkEnd w:id="6"/>
            <w:bookmarkEnd w:id="7"/>
            <w:r w:rsidRPr="003976E1">
              <w:rPr>
                <w:rFonts w:ascii="Arial" w:hAnsi="Arial" w:cs="Arial"/>
                <w:sz w:val="14"/>
                <w:szCs w:val="14"/>
              </w:rPr>
              <w:t xml:space="preserve">FA </w:t>
            </w:r>
            <w:proofErr w:type="gramStart"/>
            <w:r w:rsidRPr="003976E1">
              <w:rPr>
                <w:rFonts w:ascii="Arial" w:hAnsi="Arial" w:cs="Arial"/>
                <w:sz w:val="14"/>
                <w:szCs w:val="14"/>
              </w:rPr>
              <w:t>2.1.1.a  Share</w:t>
            </w:r>
            <w:proofErr w:type="gramEnd"/>
            <w:r w:rsidRPr="003976E1">
              <w:rPr>
                <w:rFonts w:ascii="Arial" w:hAnsi="Arial" w:cs="Arial"/>
                <w:sz w:val="14"/>
                <w:szCs w:val="14"/>
              </w:rPr>
              <w:t xml:space="preserve"> imaginative ways that media arts can be used to communicate a narrative, experience, or idea (e.g., movie, podcast</w:t>
            </w:r>
            <w:r w:rsidR="00B43585" w:rsidRPr="003976E1">
              <w:rPr>
                <w:rFonts w:ascii="Arial" w:hAnsi="Arial" w:cs="Arial"/>
                <w:sz w:val="14"/>
                <w:szCs w:val="14"/>
              </w:rPr>
              <w:t xml:space="preserve"> </w:t>
            </w:r>
            <w:r w:rsidR="00B43585" w:rsidRPr="003976E1">
              <w:rPr>
                <w:rFonts w:ascii="Arial" w:hAnsi="Arial" w:cs="Arial"/>
                <w:i/>
                <w:color w:val="7F7F7F" w:themeColor="text1" w:themeTint="80"/>
                <w:sz w:val="12"/>
                <w:szCs w:val="12"/>
              </w:rPr>
              <w:t>(glossary)</w:t>
            </w:r>
            <w:r w:rsidRPr="003976E1">
              <w:rPr>
                <w:rFonts w:ascii="Arial" w:hAnsi="Arial" w:cs="Arial"/>
                <w:sz w:val="14"/>
                <w:szCs w:val="14"/>
              </w:rPr>
              <w:t>, digital art).</w:t>
            </w:r>
          </w:p>
        </w:tc>
        <w:tc>
          <w:tcPr>
            <w:tcW w:w="3150" w:type="dxa"/>
            <w:shd w:val="clear" w:color="auto" w:fill="FFFFFF"/>
            <w:tcMar>
              <w:top w:w="100" w:type="dxa"/>
              <w:left w:w="115" w:type="dxa"/>
              <w:bottom w:w="100" w:type="dxa"/>
              <w:right w:w="115" w:type="dxa"/>
            </w:tcMar>
          </w:tcPr>
          <w:p w:rsidR="00D913AA" w:rsidRPr="003976E1" w:rsidRDefault="00D913AA" w:rsidP="00DB4858">
            <w:pPr>
              <w:pStyle w:val="Normal1"/>
              <w:ind w:left="3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5.1.1.a  Generate</w:t>
            </w:r>
            <w:proofErr w:type="gramEnd"/>
            <w:r w:rsidRPr="003976E1">
              <w:rPr>
                <w:rFonts w:ascii="Arial" w:hAnsi="Arial" w:cs="Arial"/>
                <w:sz w:val="14"/>
                <w:szCs w:val="14"/>
              </w:rPr>
              <w:t xml:space="preserve"> ideas for stories, events, or experiences that can be the basis of content for media arts (e.g., brainstorming, role-playing, discussion).</w:t>
            </w:r>
          </w:p>
          <w:p w:rsidR="00E058C2" w:rsidRPr="003976E1" w:rsidRDefault="00E058C2" w:rsidP="00DB4858">
            <w:pPr>
              <w:pStyle w:val="Normal1"/>
              <w:ind w:left="31"/>
              <w:contextualSpacing w:val="0"/>
              <w:rPr>
                <w:rFonts w:ascii="Arial" w:hAnsi="Arial" w:cs="Arial"/>
                <w:sz w:val="14"/>
                <w:szCs w:val="14"/>
              </w:rPr>
            </w:pPr>
          </w:p>
        </w:tc>
        <w:tc>
          <w:tcPr>
            <w:tcW w:w="3510" w:type="dxa"/>
            <w:tcMar>
              <w:top w:w="100" w:type="dxa"/>
              <w:left w:w="115" w:type="dxa"/>
              <w:bottom w:w="100" w:type="dxa"/>
              <w:right w:w="115" w:type="dxa"/>
            </w:tcMar>
          </w:tcPr>
          <w:p w:rsidR="00D913AA" w:rsidRPr="003976E1" w:rsidRDefault="00D913AA" w:rsidP="007667F2">
            <w:pPr>
              <w:pStyle w:val="Normal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8.1.1.a  Identify</w:t>
            </w:r>
            <w:proofErr w:type="gramEnd"/>
            <w:r w:rsidRPr="003976E1">
              <w:rPr>
                <w:rFonts w:ascii="Arial" w:hAnsi="Arial" w:cs="Arial"/>
                <w:sz w:val="14"/>
                <w:szCs w:val="14"/>
              </w:rPr>
              <w:t xml:space="preserve"> artistic challenges that exist in the process of creating media arts and discover ways to implement possible solutions</w:t>
            </w:r>
            <w:r w:rsidR="00E02A85" w:rsidRPr="003976E1">
              <w:rPr>
                <w:rFonts w:ascii="Arial" w:hAnsi="Arial" w:cs="Arial"/>
                <w:sz w:val="14"/>
                <w:szCs w:val="14"/>
              </w:rPr>
              <w:t>.</w:t>
            </w:r>
          </w:p>
        </w:tc>
        <w:tc>
          <w:tcPr>
            <w:tcW w:w="3510" w:type="dxa"/>
            <w:tcMar>
              <w:top w:w="100" w:type="dxa"/>
              <w:left w:w="115" w:type="dxa"/>
              <w:bottom w:w="100" w:type="dxa"/>
              <w:right w:w="115" w:type="dxa"/>
            </w:tcMar>
          </w:tcPr>
          <w:p w:rsidR="00D913AA" w:rsidRPr="003976E1" w:rsidRDefault="00D913AA" w:rsidP="00A76B7F">
            <w:pPr>
              <w:pStyle w:val="Normal1"/>
              <w:ind w:right="-59"/>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12.1.1.a  Engage</w:t>
            </w:r>
            <w:proofErr w:type="gramEnd"/>
            <w:r w:rsidRPr="003976E1">
              <w:rPr>
                <w:rFonts w:ascii="Arial" w:hAnsi="Arial" w:cs="Arial"/>
                <w:sz w:val="14"/>
                <w:szCs w:val="14"/>
              </w:rPr>
              <w:t xml:space="preserve"> in pre-production processes to prepare content and systems for production in media arts (e.g., scripting, storyboarding</w:t>
            </w:r>
            <w:r w:rsidR="00B653E3" w:rsidRPr="003976E1">
              <w:rPr>
                <w:rFonts w:ascii="Arial" w:hAnsi="Arial" w:cs="Arial"/>
                <w:sz w:val="14"/>
                <w:szCs w:val="14"/>
              </w:rPr>
              <w:t xml:space="preserve"> </w:t>
            </w:r>
            <w:r w:rsidR="00B653E3" w:rsidRPr="003976E1">
              <w:rPr>
                <w:rFonts w:ascii="Arial" w:hAnsi="Arial" w:cs="Arial"/>
                <w:i/>
                <w:color w:val="7F7F7F" w:themeColor="text1" w:themeTint="80"/>
                <w:sz w:val="12"/>
                <w:szCs w:val="12"/>
              </w:rPr>
              <w:t>(glossary)</w:t>
            </w:r>
            <w:r w:rsidRPr="003976E1">
              <w:rPr>
                <w:rFonts w:ascii="Arial" w:hAnsi="Arial" w:cs="Arial"/>
                <w:sz w:val="14"/>
                <w:szCs w:val="14"/>
              </w:rPr>
              <w:t>, choreographing).</w:t>
            </w:r>
          </w:p>
        </w:tc>
      </w:tr>
      <w:tr w:rsidR="00D913AA" w:rsidRPr="00AD2FB6" w:rsidTr="006B68A9">
        <w:tc>
          <w:tcPr>
            <w:tcW w:w="280" w:type="dxa"/>
            <w:vMerge/>
            <w:tcBorders>
              <w:top w:val="nil"/>
              <w:left w:val="nil"/>
              <w:bottom w:val="nil"/>
              <w:right w:val="nil"/>
            </w:tcBorders>
            <w:shd w:val="clear" w:color="auto" w:fill="D99594"/>
            <w:tcMar>
              <w:top w:w="100" w:type="dxa"/>
              <w:left w:w="115" w:type="dxa"/>
              <w:bottom w:w="100" w:type="dxa"/>
              <w:right w:w="115" w:type="dxa"/>
            </w:tcMar>
          </w:tcPr>
          <w:p w:rsidR="00D913AA" w:rsidRPr="00CD6A6F" w:rsidRDefault="00D913AA" w:rsidP="008C621A">
            <w:pPr>
              <w:pStyle w:val="Normal1"/>
              <w:contextualSpacing w:val="0"/>
              <w:rPr>
                <w:rFonts w:ascii="Arial" w:eastAsia="Arial" w:hAnsi="Arial" w:cs="Arial"/>
                <w:b/>
                <w:sz w:val="28"/>
                <w:szCs w:val="28"/>
              </w:rPr>
            </w:pPr>
          </w:p>
        </w:tc>
        <w:tc>
          <w:tcPr>
            <w:tcW w:w="630" w:type="dxa"/>
            <w:vMerge/>
            <w:tcBorders>
              <w:left w:val="nil"/>
            </w:tcBorders>
            <w:shd w:val="clear" w:color="auto" w:fill="D99594"/>
          </w:tcPr>
          <w:p w:rsidR="00D913AA" w:rsidRPr="00CD6A6F" w:rsidRDefault="00D913AA" w:rsidP="008C621A">
            <w:pPr>
              <w:pStyle w:val="Normal1"/>
              <w:contextualSpacing w:val="0"/>
              <w:rPr>
                <w:rFonts w:ascii="Arial" w:eastAsia="Arial" w:hAnsi="Arial" w:cs="Arial"/>
                <w:b/>
                <w:sz w:val="28"/>
                <w:szCs w:val="28"/>
              </w:rPr>
            </w:pPr>
          </w:p>
        </w:tc>
        <w:tc>
          <w:tcPr>
            <w:tcW w:w="3330" w:type="dxa"/>
            <w:shd w:val="clear" w:color="auto" w:fill="FFFFFF"/>
            <w:tcMar>
              <w:top w:w="100" w:type="dxa"/>
              <w:left w:w="115" w:type="dxa"/>
              <w:bottom w:w="100" w:type="dxa"/>
              <w:right w:w="115" w:type="dxa"/>
            </w:tcMar>
          </w:tcPr>
          <w:p w:rsidR="00D913AA" w:rsidRPr="003976E1" w:rsidRDefault="00D913AA" w:rsidP="002A2D6D">
            <w:pPr>
              <w:pStyle w:val="Normal1"/>
              <w:ind w:left="65"/>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 xml:space="preserve">2.1.1.b  </w:t>
            </w:r>
            <w:r w:rsidR="00A24B05" w:rsidRPr="003976E1">
              <w:rPr>
                <w:rFonts w:ascii="Arial" w:hAnsi="Arial" w:cs="Arial"/>
                <w:sz w:val="14"/>
                <w:szCs w:val="14"/>
              </w:rPr>
              <w:t>D</w:t>
            </w:r>
            <w:r w:rsidRPr="003976E1">
              <w:rPr>
                <w:rFonts w:ascii="Arial" w:hAnsi="Arial" w:cs="Arial"/>
                <w:sz w:val="14"/>
                <w:szCs w:val="14"/>
              </w:rPr>
              <w:t>etermine</w:t>
            </w:r>
            <w:proofErr w:type="gramEnd"/>
            <w:r w:rsidRPr="003976E1">
              <w:rPr>
                <w:rFonts w:ascii="Arial" w:hAnsi="Arial" w:cs="Arial"/>
                <w:sz w:val="14"/>
                <w:szCs w:val="14"/>
              </w:rPr>
              <w:t xml:space="preserve"> the steps, vocabulary, and the resources</w:t>
            </w:r>
            <w:r w:rsidR="00A24B05" w:rsidRPr="003976E1">
              <w:rPr>
                <w:rFonts w:ascii="Arial" w:hAnsi="Arial" w:cs="Arial"/>
                <w:sz w:val="14"/>
                <w:szCs w:val="14"/>
              </w:rPr>
              <w:t xml:space="preserve"> necessary to create media arts</w:t>
            </w:r>
            <w:r w:rsidR="00B709EC" w:rsidRPr="003976E1">
              <w:rPr>
                <w:rFonts w:ascii="Arial" w:hAnsi="Arial" w:cs="Arial"/>
                <w:sz w:val="14"/>
                <w:szCs w:val="14"/>
              </w:rPr>
              <w:t>.</w:t>
            </w:r>
          </w:p>
        </w:tc>
        <w:tc>
          <w:tcPr>
            <w:tcW w:w="3150" w:type="dxa"/>
            <w:shd w:val="clear" w:color="auto" w:fill="FFFFFF"/>
            <w:tcMar>
              <w:top w:w="100" w:type="dxa"/>
              <w:left w:w="115" w:type="dxa"/>
              <w:bottom w:w="100" w:type="dxa"/>
              <w:right w:w="115" w:type="dxa"/>
            </w:tcMar>
          </w:tcPr>
          <w:p w:rsidR="00D913AA" w:rsidRPr="003976E1" w:rsidRDefault="00D913AA" w:rsidP="005A555A">
            <w:pPr>
              <w:pStyle w:val="Normal1"/>
              <w:ind w:left="3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5.1.1.b  Develop</w:t>
            </w:r>
            <w:proofErr w:type="gramEnd"/>
            <w:r w:rsidRPr="003976E1">
              <w:rPr>
                <w:rFonts w:ascii="Arial" w:hAnsi="Arial" w:cs="Arial"/>
                <w:sz w:val="14"/>
                <w:szCs w:val="14"/>
              </w:rPr>
              <w:t xml:space="preserve"> a process with timelines and roles using steps, vocabulary, and resources in creating media arts (e.g., storyboard</w:t>
            </w:r>
            <w:r w:rsidR="0077195C" w:rsidRPr="003976E1">
              <w:rPr>
                <w:rFonts w:ascii="Arial" w:hAnsi="Arial" w:cs="Arial"/>
                <w:sz w:val="14"/>
                <w:szCs w:val="14"/>
              </w:rPr>
              <w:t xml:space="preserve"> </w:t>
            </w:r>
            <w:r w:rsidR="0077195C" w:rsidRPr="003976E1">
              <w:rPr>
                <w:rFonts w:ascii="Arial" w:hAnsi="Arial" w:cs="Arial"/>
                <w:i/>
                <w:color w:val="7F7F7F" w:themeColor="text1" w:themeTint="80"/>
                <w:sz w:val="12"/>
                <w:szCs w:val="12"/>
              </w:rPr>
              <w:t>(glossary)</w:t>
            </w:r>
            <w:r w:rsidRPr="003976E1">
              <w:rPr>
                <w:rFonts w:ascii="Arial" w:hAnsi="Arial" w:cs="Arial"/>
                <w:sz w:val="14"/>
                <w:szCs w:val="14"/>
              </w:rPr>
              <w:t>).</w:t>
            </w:r>
          </w:p>
          <w:p w:rsidR="00E058C2" w:rsidRPr="003976E1" w:rsidRDefault="00E058C2" w:rsidP="005A555A">
            <w:pPr>
              <w:pStyle w:val="Normal1"/>
              <w:ind w:left="31"/>
              <w:contextualSpacing w:val="0"/>
              <w:rPr>
                <w:rFonts w:ascii="Arial" w:eastAsia="Arial" w:hAnsi="Arial" w:cs="Arial"/>
                <w:sz w:val="14"/>
                <w:szCs w:val="14"/>
              </w:rPr>
            </w:pPr>
          </w:p>
        </w:tc>
        <w:tc>
          <w:tcPr>
            <w:tcW w:w="3510" w:type="dxa"/>
            <w:tcMar>
              <w:top w:w="100" w:type="dxa"/>
              <w:left w:w="115" w:type="dxa"/>
              <w:bottom w:w="100" w:type="dxa"/>
              <w:right w:w="115" w:type="dxa"/>
            </w:tcMar>
          </w:tcPr>
          <w:p w:rsidR="00D913AA" w:rsidRPr="003976E1" w:rsidRDefault="00D913AA" w:rsidP="00215878">
            <w:pPr>
              <w:pStyle w:val="Normal1"/>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8.1.1.b  Expand</w:t>
            </w:r>
            <w:proofErr w:type="gramEnd"/>
            <w:r w:rsidRPr="003976E1">
              <w:rPr>
                <w:rFonts w:ascii="Arial" w:hAnsi="Arial" w:cs="Arial"/>
                <w:sz w:val="14"/>
                <w:szCs w:val="14"/>
              </w:rPr>
              <w:t xml:space="preserve"> media arts vocabulary along with elements and principles of design in the creative process.</w:t>
            </w:r>
          </w:p>
        </w:tc>
        <w:tc>
          <w:tcPr>
            <w:tcW w:w="3510" w:type="dxa"/>
            <w:tcMar>
              <w:top w:w="100" w:type="dxa"/>
              <w:left w:w="115" w:type="dxa"/>
              <w:bottom w:w="100" w:type="dxa"/>
              <w:right w:w="115" w:type="dxa"/>
            </w:tcMar>
          </w:tcPr>
          <w:p w:rsidR="00D913AA" w:rsidRPr="003976E1" w:rsidRDefault="00D913AA" w:rsidP="00215878">
            <w:pPr>
              <w:pStyle w:val="Normal1"/>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12.1.1.b  Apply</w:t>
            </w:r>
            <w:proofErr w:type="gramEnd"/>
            <w:r w:rsidRPr="003976E1">
              <w:rPr>
                <w:rFonts w:ascii="Arial" w:hAnsi="Arial" w:cs="Arial"/>
                <w:sz w:val="14"/>
                <w:szCs w:val="14"/>
              </w:rPr>
              <w:t xml:space="preserve"> media arts vocabulary along with elements and principles of design in the creative process.</w:t>
            </w:r>
          </w:p>
        </w:tc>
      </w:tr>
      <w:tr w:rsidR="00D913AA" w:rsidRPr="00AD2FB6" w:rsidTr="006B68A9">
        <w:tc>
          <w:tcPr>
            <w:tcW w:w="280" w:type="dxa"/>
            <w:vMerge/>
            <w:tcBorders>
              <w:top w:val="nil"/>
              <w:left w:val="nil"/>
              <w:bottom w:val="nil"/>
              <w:right w:val="nil"/>
            </w:tcBorders>
            <w:shd w:val="clear" w:color="auto" w:fill="D99594"/>
            <w:tcMar>
              <w:top w:w="100" w:type="dxa"/>
              <w:left w:w="115" w:type="dxa"/>
              <w:bottom w:w="100" w:type="dxa"/>
              <w:right w:w="115" w:type="dxa"/>
            </w:tcMar>
          </w:tcPr>
          <w:p w:rsidR="00D913AA" w:rsidRPr="00CD6A6F" w:rsidRDefault="00D913AA" w:rsidP="008C621A">
            <w:pPr>
              <w:pStyle w:val="Normal1"/>
              <w:contextualSpacing w:val="0"/>
              <w:rPr>
                <w:rFonts w:ascii="Arial" w:eastAsia="Arial" w:hAnsi="Arial" w:cs="Arial"/>
                <w:b/>
                <w:sz w:val="28"/>
                <w:szCs w:val="28"/>
              </w:rPr>
            </w:pPr>
          </w:p>
        </w:tc>
        <w:tc>
          <w:tcPr>
            <w:tcW w:w="630" w:type="dxa"/>
            <w:vMerge/>
            <w:tcBorders>
              <w:left w:val="nil"/>
            </w:tcBorders>
            <w:shd w:val="clear" w:color="auto" w:fill="D99594"/>
          </w:tcPr>
          <w:p w:rsidR="00D913AA" w:rsidRPr="00CD6A6F" w:rsidRDefault="00D913AA" w:rsidP="008C621A">
            <w:pPr>
              <w:pStyle w:val="Normal1"/>
              <w:contextualSpacing w:val="0"/>
              <w:rPr>
                <w:rFonts w:ascii="Arial" w:eastAsia="Arial" w:hAnsi="Arial" w:cs="Arial"/>
                <w:b/>
                <w:sz w:val="28"/>
                <w:szCs w:val="28"/>
              </w:rPr>
            </w:pPr>
          </w:p>
        </w:tc>
        <w:tc>
          <w:tcPr>
            <w:tcW w:w="3330" w:type="dxa"/>
            <w:shd w:val="clear" w:color="auto" w:fill="FFFFFF"/>
            <w:tcMar>
              <w:top w:w="100" w:type="dxa"/>
              <w:left w:w="115" w:type="dxa"/>
              <w:bottom w:w="100" w:type="dxa"/>
              <w:right w:w="115" w:type="dxa"/>
            </w:tcMar>
          </w:tcPr>
          <w:p w:rsidR="00D913AA" w:rsidRPr="003976E1" w:rsidRDefault="00D913AA" w:rsidP="008C621A">
            <w:pPr>
              <w:pStyle w:val="Normal1"/>
              <w:ind w:left="65"/>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 xml:space="preserve">2.1.1.c  </w:t>
            </w:r>
            <w:r w:rsidR="008C621A" w:rsidRPr="003976E1">
              <w:rPr>
                <w:rFonts w:ascii="Arial" w:hAnsi="Arial" w:cs="Arial"/>
                <w:sz w:val="14"/>
                <w:szCs w:val="14"/>
              </w:rPr>
              <w:t>Explore</w:t>
            </w:r>
            <w:proofErr w:type="gramEnd"/>
            <w:r w:rsidRPr="003976E1">
              <w:rPr>
                <w:rFonts w:ascii="Arial" w:hAnsi="Arial" w:cs="Arial"/>
                <w:sz w:val="14"/>
                <w:szCs w:val="14"/>
              </w:rPr>
              <w:t xml:space="preserve"> various editing tools on existing media to create media arts (e.g., capture, copy, paste).</w:t>
            </w:r>
          </w:p>
        </w:tc>
        <w:tc>
          <w:tcPr>
            <w:tcW w:w="3150" w:type="dxa"/>
            <w:shd w:val="clear" w:color="auto" w:fill="FFFFFF"/>
            <w:tcMar>
              <w:top w:w="100" w:type="dxa"/>
              <w:left w:w="115" w:type="dxa"/>
              <w:bottom w:w="100" w:type="dxa"/>
              <w:right w:w="115" w:type="dxa"/>
            </w:tcMar>
          </w:tcPr>
          <w:p w:rsidR="00D913AA" w:rsidRPr="003976E1" w:rsidRDefault="008C621A" w:rsidP="00A76B7F">
            <w:pPr>
              <w:pStyle w:val="Normal1"/>
              <w:ind w:left="3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5.1.1.c  Experiment</w:t>
            </w:r>
            <w:proofErr w:type="gramEnd"/>
            <w:r w:rsidRPr="003976E1">
              <w:rPr>
                <w:rFonts w:ascii="Arial" w:hAnsi="Arial" w:cs="Arial"/>
                <w:sz w:val="14"/>
                <w:szCs w:val="14"/>
              </w:rPr>
              <w:t xml:space="preserve"> with</w:t>
            </w:r>
            <w:r w:rsidR="00D913AA" w:rsidRPr="003976E1">
              <w:rPr>
                <w:rFonts w:ascii="Arial" w:hAnsi="Arial" w:cs="Arial"/>
                <w:sz w:val="14"/>
                <w:szCs w:val="14"/>
              </w:rPr>
              <w:t xml:space="preserve"> multiple strategies to combine and adapt media arts formats, ideas, and processes (e.g., editing).</w:t>
            </w:r>
          </w:p>
          <w:p w:rsidR="00E058C2" w:rsidRPr="003976E1" w:rsidRDefault="00E058C2" w:rsidP="00A76B7F">
            <w:pPr>
              <w:pStyle w:val="Normal1"/>
              <w:ind w:left="31"/>
              <w:contextualSpacing w:val="0"/>
              <w:rPr>
                <w:rFonts w:ascii="Arial" w:eastAsia="Arial" w:hAnsi="Arial" w:cs="Arial"/>
                <w:sz w:val="14"/>
                <w:szCs w:val="14"/>
              </w:rPr>
            </w:pPr>
          </w:p>
        </w:tc>
        <w:tc>
          <w:tcPr>
            <w:tcW w:w="3510" w:type="dxa"/>
            <w:tcMar>
              <w:top w:w="100" w:type="dxa"/>
              <w:left w:w="115" w:type="dxa"/>
              <w:bottom w:w="100" w:type="dxa"/>
              <w:right w:w="115" w:type="dxa"/>
            </w:tcMar>
          </w:tcPr>
          <w:p w:rsidR="00D913AA" w:rsidRPr="003976E1" w:rsidRDefault="00D913AA" w:rsidP="00AA6F4E">
            <w:pPr>
              <w:pStyle w:val="Normal1"/>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 xml:space="preserve">8.1.1.c  </w:t>
            </w:r>
            <w:r w:rsidR="008C621A" w:rsidRPr="003976E1">
              <w:rPr>
                <w:rFonts w:ascii="Arial" w:hAnsi="Arial" w:cs="Arial"/>
                <w:sz w:val="14"/>
                <w:szCs w:val="14"/>
              </w:rPr>
              <w:t>Utilize</w:t>
            </w:r>
            <w:proofErr w:type="gramEnd"/>
            <w:r w:rsidR="008C621A" w:rsidRPr="003976E1">
              <w:rPr>
                <w:rFonts w:ascii="Arial" w:hAnsi="Arial" w:cs="Arial"/>
                <w:sz w:val="14"/>
                <w:szCs w:val="14"/>
              </w:rPr>
              <w:t xml:space="preserve"> </w:t>
            </w:r>
            <w:r w:rsidRPr="003976E1">
              <w:rPr>
                <w:rFonts w:ascii="Arial" w:hAnsi="Arial" w:cs="Arial"/>
                <w:sz w:val="14"/>
                <w:szCs w:val="14"/>
              </w:rPr>
              <w:t>available tools,</w:t>
            </w:r>
            <w:r w:rsidR="00AA1696" w:rsidRPr="003976E1">
              <w:rPr>
                <w:rFonts w:ascii="Arial" w:hAnsi="Arial" w:cs="Arial"/>
                <w:sz w:val="14"/>
                <w:szCs w:val="14"/>
              </w:rPr>
              <w:t xml:space="preserve"> techniques, and conventions </w:t>
            </w:r>
            <w:r w:rsidR="00AA6F4E" w:rsidRPr="003976E1">
              <w:rPr>
                <w:rFonts w:ascii="Arial" w:hAnsi="Arial" w:cs="Arial"/>
                <w:sz w:val="14"/>
                <w:szCs w:val="14"/>
              </w:rPr>
              <w:t>in the creation of</w:t>
            </w:r>
            <w:r w:rsidRPr="003976E1">
              <w:rPr>
                <w:rFonts w:ascii="Arial" w:hAnsi="Arial" w:cs="Arial"/>
                <w:sz w:val="14"/>
                <w:szCs w:val="14"/>
              </w:rPr>
              <w:t xml:space="preserve"> media arts.</w:t>
            </w:r>
          </w:p>
        </w:tc>
        <w:tc>
          <w:tcPr>
            <w:tcW w:w="3510" w:type="dxa"/>
            <w:tcMar>
              <w:top w:w="100" w:type="dxa"/>
              <w:left w:w="115" w:type="dxa"/>
              <w:bottom w:w="100" w:type="dxa"/>
              <w:right w:w="115" w:type="dxa"/>
            </w:tcMar>
          </w:tcPr>
          <w:p w:rsidR="00D913AA" w:rsidRPr="003976E1" w:rsidRDefault="00D913AA" w:rsidP="00490AE7">
            <w:pPr>
              <w:pStyle w:val="Normal1"/>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12.1.1.c  Develop</w:t>
            </w:r>
            <w:proofErr w:type="gramEnd"/>
            <w:r w:rsidRPr="003976E1">
              <w:rPr>
                <w:rFonts w:ascii="Arial" w:hAnsi="Arial" w:cs="Arial"/>
                <w:sz w:val="14"/>
                <w:szCs w:val="14"/>
              </w:rPr>
              <w:t xml:space="preserve"> strategies</w:t>
            </w:r>
            <w:r w:rsidR="00A24B05" w:rsidRPr="003976E1">
              <w:rPr>
                <w:rFonts w:ascii="Arial" w:hAnsi="Arial" w:cs="Arial"/>
                <w:sz w:val="14"/>
                <w:szCs w:val="14"/>
              </w:rPr>
              <w:t>, processes</w:t>
            </w:r>
            <w:r w:rsidR="001A3D5C" w:rsidRPr="003976E1">
              <w:rPr>
                <w:rFonts w:ascii="Arial" w:hAnsi="Arial" w:cs="Arial"/>
                <w:sz w:val="14"/>
                <w:szCs w:val="14"/>
              </w:rPr>
              <w:t>,</w:t>
            </w:r>
            <w:r w:rsidR="00A24B05" w:rsidRPr="003976E1">
              <w:rPr>
                <w:rFonts w:ascii="Arial" w:hAnsi="Arial" w:cs="Arial"/>
                <w:sz w:val="14"/>
                <w:szCs w:val="14"/>
              </w:rPr>
              <w:t xml:space="preserve"> and plans</w:t>
            </w:r>
            <w:r w:rsidRPr="003976E1">
              <w:rPr>
                <w:rFonts w:ascii="Arial" w:hAnsi="Arial" w:cs="Arial"/>
                <w:sz w:val="14"/>
                <w:szCs w:val="14"/>
              </w:rPr>
              <w:t xml:space="preserve"> for creating work in media arts that reflect understanding of multiple resources and media.</w:t>
            </w:r>
          </w:p>
        </w:tc>
      </w:tr>
      <w:tr w:rsidR="00D913AA" w:rsidRPr="00AD2FB6" w:rsidTr="006B68A9">
        <w:tc>
          <w:tcPr>
            <w:tcW w:w="280" w:type="dxa"/>
            <w:vMerge/>
            <w:tcBorders>
              <w:top w:val="nil"/>
              <w:left w:val="nil"/>
              <w:bottom w:val="nil"/>
              <w:right w:val="nil"/>
            </w:tcBorders>
            <w:shd w:val="clear" w:color="auto" w:fill="D99594"/>
            <w:tcMar>
              <w:top w:w="100" w:type="dxa"/>
              <w:left w:w="115" w:type="dxa"/>
              <w:bottom w:w="100" w:type="dxa"/>
              <w:right w:w="115" w:type="dxa"/>
            </w:tcMar>
          </w:tcPr>
          <w:p w:rsidR="00D913AA" w:rsidRPr="00CD6A6F" w:rsidRDefault="00D913AA" w:rsidP="008C621A">
            <w:pPr>
              <w:pStyle w:val="Normal1"/>
              <w:contextualSpacing w:val="0"/>
              <w:rPr>
                <w:rFonts w:ascii="Arial" w:eastAsia="Arial" w:hAnsi="Arial" w:cs="Arial"/>
                <w:b/>
                <w:sz w:val="28"/>
                <w:szCs w:val="28"/>
              </w:rPr>
            </w:pPr>
          </w:p>
        </w:tc>
        <w:tc>
          <w:tcPr>
            <w:tcW w:w="630" w:type="dxa"/>
            <w:vMerge/>
            <w:tcBorders>
              <w:left w:val="nil"/>
              <w:bottom w:val="single" w:sz="4" w:space="0" w:color="000000"/>
            </w:tcBorders>
            <w:shd w:val="clear" w:color="auto" w:fill="D99594"/>
          </w:tcPr>
          <w:p w:rsidR="00D913AA" w:rsidRPr="00CD6A6F" w:rsidRDefault="00D913AA" w:rsidP="008C621A">
            <w:pPr>
              <w:pStyle w:val="Normal1"/>
              <w:contextualSpacing w:val="0"/>
              <w:rPr>
                <w:rFonts w:ascii="Arial" w:eastAsia="Arial" w:hAnsi="Arial" w:cs="Arial"/>
                <w:b/>
                <w:sz w:val="28"/>
                <w:szCs w:val="28"/>
              </w:rPr>
            </w:pPr>
          </w:p>
        </w:tc>
        <w:tc>
          <w:tcPr>
            <w:tcW w:w="3330" w:type="dxa"/>
            <w:tcBorders>
              <w:bottom w:val="single" w:sz="4" w:space="0" w:color="000000"/>
            </w:tcBorders>
            <w:shd w:val="clear" w:color="auto" w:fill="FFFFFF"/>
            <w:tcMar>
              <w:top w:w="100" w:type="dxa"/>
              <w:left w:w="115" w:type="dxa"/>
              <w:bottom w:w="100" w:type="dxa"/>
              <w:right w:w="115" w:type="dxa"/>
            </w:tcMar>
          </w:tcPr>
          <w:p w:rsidR="00D913AA" w:rsidRPr="003976E1" w:rsidRDefault="00D913AA" w:rsidP="00A24B05">
            <w:pPr>
              <w:pStyle w:val="Normal1"/>
              <w:ind w:left="65"/>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 xml:space="preserve">2.1.1.d  </w:t>
            </w:r>
            <w:r w:rsidR="00A24B05" w:rsidRPr="003976E1">
              <w:rPr>
                <w:rFonts w:ascii="Arial" w:hAnsi="Arial" w:cs="Arial"/>
                <w:sz w:val="14"/>
                <w:szCs w:val="14"/>
              </w:rPr>
              <w:t>Introduce</w:t>
            </w:r>
            <w:proofErr w:type="gramEnd"/>
            <w:r w:rsidRPr="003976E1">
              <w:rPr>
                <w:rFonts w:ascii="Arial" w:hAnsi="Arial" w:cs="Arial"/>
                <w:sz w:val="14"/>
                <w:szCs w:val="14"/>
              </w:rPr>
              <w:t xml:space="preserve"> understanding of, and respect for</w:t>
            </w:r>
            <w:r w:rsidR="0028154D" w:rsidRPr="003976E1">
              <w:rPr>
                <w:rFonts w:ascii="Arial" w:hAnsi="Arial" w:cs="Arial"/>
                <w:sz w:val="14"/>
                <w:szCs w:val="14"/>
              </w:rPr>
              <w:t>,</w:t>
            </w:r>
            <w:r w:rsidRPr="003976E1">
              <w:rPr>
                <w:rFonts w:ascii="Arial" w:hAnsi="Arial" w:cs="Arial"/>
                <w:sz w:val="14"/>
                <w:szCs w:val="14"/>
              </w:rPr>
              <w:t xml:space="preserve"> the accepted procedures regarding the responsible care of media arts equipment and materials.</w:t>
            </w:r>
          </w:p>
        </w:tc>
        <w:tc>
          <w:tcPr>
            <w:tcW w:w="3150" w:type="dxa"/>
            <w:tcBorders>
              <w:bottom w:val="single" w:sz="4" w:space="0" w:color="000000"/>
            </w:tcBorders>
            <w:shd w:val="clear" w:color="auto" w:fill="FFFFFF"/>
            <w:tcMar>
              <w:top w:w="100" w:type="dxa"/>
              <w:left w:w="115" w:type="dxa"/>
              <w:bottom w:w="100" w:type="dxa"/>
              <w:right w:w="115" w:type="dxa"/>
            </w:tcMar>
          </w:tcPr>
          <w:p w:rsidR="00E058C2" w:rsidRPr="003976E1" w:rsidRDefault="00D913AA" w:rsidP="00E058C2">
            <w:pPr>
              <w:pStyle w:val="Normal1"/>
              <w:ind w:left="3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 xml:space="preserve">5.1.1.d  </w:t>
            </w:r>
            <w:r w:rsidR="00A24B05" w:rsidRPr="003976E1">
              <w:rPr>
                <w:rFonts w:ascii="Arial" w:hAnsi="Arial" w:cs="Arial"/>
                <w:sz w:val="14"/>
                <w:szCs w:val="14"/>
              </w:rPr>
              <w:t>Reinforce</w:t>
            </w:r>
            <w:proofErr w:type="gramEnd"/>
            <w:r w:rsidRPr="003976E1">
              <w:rPr>
                <w:rFonts w:ascii="Arial" w:hAnsi="Arial" w:cs="Arial"/>
                <w:sz w:val="14"/>
                <w:szCs w:val="14"/>
              </w:rPr>
              <w:t xml:space="preserve"> understanding of, and respect for, the accepted procedures regarding the responsible care of media arts equipment and materials.</w:t>
            </w:r>
          </w:p>
          <w:p w:rsidR="00E058C2" w:rsidRPr="003976E1" w:rsidRDefault="00E058C2" w:rsidP="00E058C2">
            <w:pPr>
              <w:pStyle w:val="Normal1"/>
              <w:ind w:left="31"/>
              <w:contextualSpacing w:val="0"/>
              <w:rPr>
                <w:rFonts w:ascii="Arial" w:eastAsia="Arial" w:hAnsi="Arial" w:cs="Arial"/>
                <w:sz w:val="14"/>
                <w:szCs w:val="14"/>
              </w:rPr>
            </w:pPr>
          </w:p>
        </w:tc>
        <w:tc>
          <w:tcPr>
            <w:tcW w:w="3510" w:type="dxa"/>
            <w:tcBorders>
              <w:bottom w:val="single" w:sz="4" w:space="0" w:color="000000"/>
            </w:tcBorders>
            <w:tcMar>
              <w:top w:w="100" w:type="dxa"/>
              <w:left w:w="115" w:type="dxa"/>
              <w:bottom w:w="100" w:type="dxa"/>
              <w:right w:w="115" w:type="dxa"/>
            </w:tcMar>
          </w:tcPr>
          <w:p w:rsidR="00D913AA" w:rsidRPr="003976E1" w:rsidRDefault="00D913AA" w:rsidP="0028154D">
            <w:pPr>
              <w:pStyle w:val="Normal1"/>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8.1.1.d  Demonstrate</w:t>
            </w:r>
            <w:proofErr w:type="gramEnd"/>
            <w:r w:rsidRPr="003976E1">
              <w:rPr>
                <w:rFonts w:ascii="Arial" w:hAnsi="Arial" w:cs="Arial"/>
                <w:sz w:val="14"/>
                <w:szCs w:val="14"/>
              </w:rPr>
              <w:t xml:space="preserve"> understanding of, and respect for</w:t>
            </w:r>
            <w:r w:rsidR="0028154D" w:rsidRPr="003976E1">
              <w:rPr>
                <w:rFonts w:ascii="Arial" w:hAnsi="Arial" w:cs="Arial"/>
                <w:sz w:val="14"/>
                <w:szCs w:val="14"/>
              </w:rPr>
              <w:t>,</w:t>
            </w:r>
            <w:r w:rsidRPr="003976E1">
              <w:rPr>
                <w:rFonts w:ascii="Arial" w:hAnsi="Arial" w:cs="Arial"/>
                <w:sz w:val="14"/>
                <w:szCs w:val="14"/>
              </w:rPr>
              <w:t xml:space="preserve"> the accepted procedures regarding the responsible care of media arts equipment and materials.</w:t>
            </w:r>
          </w:p>
        </w:tc>
        <w:tc>
          <w:tcPr>
            <w:tcW w:w="3510" w:type="dxa"/>
            <w:tcBorders>
              <w:bottom w:val="single" w:sz="4" w:space="0" w:color="000000"/>
            </w:tcBorders>
            <w:tcMar>
              <w:top w:w="100" w:type="dxa"/>
              <w:left w:w="115" w:type="dxa"/>
              <w:bottom w:w="100" w:type="dxa"/>
              <w:right w:w="115" w:type="dxa"/>
            </w:tcMar>
          </w:tcPr>
          <w:p w:rsidR="00D913AA" w:rsidRPr="003976E1" w:rsidRDefault="00D913AA" w:rsidP="00215878">
            <w:pPr>
              <w:pStyle w:val="Normal1"/>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12.1.1.d  Demonstrate</w:t>
            </w:r>
            <w:proofErr w:type="gramEnd"/>
            <w:r w:rsidRPr="003976E1">
              <w:rPr>
                <w:rFonts w:ascii="Arial" w:hAnsi="Arial" w:cs="Arial"/>
                <w:sz w:val="14"/>
                <w:szCs w:val="14"/>
              </w:rPr>
              <w:t xml:space="preserve"> understanding of, and respect for, the accepted procedures regarding the responsible care of media arts equipment and materials.</w:t>
            </w:r>
          </w:p>
        </w:tc>
      </w:tr>
    </w:tbl>
    <w:p w:rsidR="00D913AA" w:rsidRDefault="00D913AA">
      <w:r>
        <w:br w:type="page"/>
      </w:r>
    </w:p>
    <w:tbl>
      <w:tblPr>
        <w:tblW w:w="143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80"/>
        <w:gridCol w:w="540"/>
        <w:gridCol w:w="3330"/>
        <w:gridCol w:w="3150"/>
        <w:gridCol w:w="3510"/>
        <w:gridCol w:w="3510"/>
      </w:tblGrid>
      <w:tr w:rsidR="005A555A" w:rsidRPr="00AD2FB6" w:rsidTr="00AD2FB6">
        <w:trPr>
          <w:trHeight w:hRule="exact" w:val="619"/>
        </w:trPr>
        <w:tc>
          <w:tcPr>
            <w:tcW w:w="14320" w:type="dxa"/>
            <w:gridSpan w:val="6"/>
            <w:tcBorders>
              <w:top w:val="single" w:sz="4" w:space="0" w:color="000000"/>
              <w:bottom w:val="single" w:sz="4" w:space="0" w:color="000000"/>
            </w:tcBorders>
            <w:shd w:val="clear" w:color="auto" w:fill="D99594"/>
            <w:tcMar>
              <w:top w:w="100" w:type="dxa"/>
              <w:left w:w="115" w:type="dxa"/>
              <w:bottom w:w="100" w:type="dxa"/>
              <w:right w:w="115" w:type="dxa"/>
            </w:tcMar>
          </w:tcPr>
          <w:p w:rsidR="005A555A" w:rsidRDefault="005A555A" w:rsidP="005A555A">
            <w:pPr>
              <w:pStyle w:val="Normal1"/>
              <w:contextualSpacing w:val="0"/>
              <w:rPr>
                <w:rFonts w:ascii="Arial" w:eastAsia="Arial" w:hAnsi="Arial" w:cs="Arial"/>
                <w:b/>
              </w:rPr>
            </w:pPr>
            <w:r w:rsidRPr="00D913AA">
              <w:rPr>
                <w:rFonts w:ascii="Arial" w:eastAsia="Arial" w:hAnsi="Arial" w:cs="Arial"/>
                <w:b/>
                <w:sz w:val="20"/>
                <w:szCs w:val="32"/>
              </w:rPr>
              <w:lastRenderedPageBreak/>
              <w:t>K-12 Media</w:t>
            </w:r>
            <w:r w:rsidRPr="00D913AA">
              <w:rPr>
                <w:rFonts w:ascii="Arial" w:eastAsia="Arial" w:hAnsi="Arial" w:cs="Arial"/>
                <w:b/>
                <w:sz w:val="22"/>
                <w:szCs w:val="32"/>
              </w:rPr>
              <w:t xml:space="preserve"> </w:t>
            </w:r>
            <w:r w:rsidRPr="00D913AA">
              <w:rPr>
                <w:rFonts w:ascii="Arial" w:eastAsia="Arial" w:hAnsi="Arial" w:cs="Arial"/>
                <w:b/>
                <w:sz w:val="20"/>
                <w:szCs w:val="32"/>
              </w:rPr>
              <w:t xml:space="preserve">Arts:  </w:t>
            </w:r>
            <w:r w:rsidRPr="00D913AA">
              <w:rPr>
                <w:rFonts w:ascii="Arial" w:hAnsi="Arial" w:cs="Arial"/>
                <w:b/>
                <w:bCs/>
                <w:sz w:val="20"/>
                <w:szCs w:val="32"/>
              </w:rPr>
              <w:t>Students will develop knowledge and skills of current and emerging processes, techniques, and applications used in the creation of media arts as a means of expressing human experience.</w:t>
            </w:r>
          </w:p>
        </w:tc>
      </w:tr>
      <w:tr w:rsidR="00A357FE" w:rsidRPr="00AD2FB6" w:rsidTr="00AD2FB6">
        <w:trPr>
          <w:trHeight w:hRule="exact" w:val="288"/>
        </w:trPr>
        <w:tc>
          <w:tcPr>
            <w:tcW w:w="820" w:type="dxa"/>
            <w:gridSpan w:val="2"/>
            <w:tcBorders>
              <w:top w:val="single" w:sz="4" w:space="0" w:color="000000"/>
              <w:bottom w:val="single" w:sz="4" w:space="0" w:color="000000"/>
            </w:tcBorders>
            <w:shd w:val="clear" w:color="auto" w:fill="D99594"/>
            <w:tcMar>
              <w:top w:w="100" w:type="dxa"/>
              <w:left w:w="115" w:type="dxa"/>
              <w:bottom w:w="100" w:type="dxa"/>
              <w:right w:w="115" w:type="dxa"/>
            </w:tcMar>
          </w:tcPr>
          <w:p w:rsidR="007E7D78" w:rsidRPr="00CD6A6F" w:rsidRDefault="007E7D78" w:rsidP="008C621A">
            <w:pPr>
              <w:pStyle w:val="Normal1"/>
              <w:spacing w:after="200"/>
              <w:contextualSpacing w:val="0"/>
              <w:rPr>
                <w:rFonts w:ascii="Arial" w:eastAsia="Arial" w:hAnsi="Arial" w:cs="Arial"/>
                <w:b/>
                <w:sz w:val="28"/>
                <w:szCs w:val="28"/>
              </w:rPr>
            </w:pPr>
          </w:p>
        </w:tc>
        <w:tc>
          <w:tcPr>
            <w:tcW w:w="3330" w:type="dxa"/>
            <w:tcBorders>
              <w:top w:val="single" w:sz="4" w:space="0" w:color="000000"/>
              <w:bottom w:val="single" w:sz="4" w:space="0" w:color="000000"/>
            </w:tcBorders>
            <w:shd w:val="clear" w:color="auto" w:fill="E5B8B7"/>
            <w:tcMar>
              <w:top w:w="100" w:type="dxa"/>
              <w:left w:w="115" w:type="dxa"/>
              <w:bottom w:w="100" w:type="dxa"/>
              <w:right w:w="115" w:type="dxa"/>
            </w:tcMar>
            <w:vAlign w:val="center"/>
          </w:tcPr>
          <w:p w:rsidR="007E7D78" w:rsidRPr="00D913AA" w:rsidRDefault="007E7D78" w:rsidP="00736450">
            <w:pPr>
              <w:pStyle w:val="Normal1"/>
              <w:contextualSpacing w:val="0"/>
              <w:jc w:val="center"/>
              <w:rPr>
                <w:rFonts w:ascii="Arial" w:eastAsia="Arial" w:hAnsi="Arial" w:cs="Arial"/>
                <w:b/>
                <w:sz w:val="18"/>
              </w:rPr>
            </w:pPr>
            <w:r w:rsidRPr="00D913AA">
              <w:rPr>
                <w:rFonts w:ascii="Arial" w:eastAsia="Arial" w:hAnsi="Arial" w:cs="Arial"/>
                <w:b/>
                <w:sz w:val="18"/>
              </w:rPr>
              <w:t>Grades K-2</w:t>
            </w:r>
          </w:p>
        </w:tc>
        <w:tc>
          <w:tcPr>
            <w:tcW w:w="3150" w:type="dxa"/>
            <w:tcBorders>
              <w:top w:val="single" w:sz="4" w:space="0" w:color="000000"/>
            </w:tcBorders>
            <w:shd w:val="clear" w:color="auto" w:fill="E5B8B7"/>
            <w:tcMar>
              <w:top w:w="100" w:type="dxa"/>
              <w:left w:w="115" w:type="dxa"/>
              <w:bottom w:w="100" w:type="dxa"/>
              <w:right w:w="115" w:type="dxa"/>
            </w:tcMar>
            <w:vAlign w:val="center"/>
          </w:tcPr>
          <w:p w:rsidR="007E7D78" w:rsidRPr="00D913AA" w:rsidRDefault="007E7D78" w:rsidP="00736450">
            <w:pPr>
              <w:pStyle w:val="Normal1"/>
              <w:contextualSpacing w:val="0"/>
              <w:jc w:val="center"/>
              <w:rPr>
                <w:rFonts w:ascii="Arial" w:eastAsia="Arial" w:hAnsi="Arial" w:cs="Arial"/>
                <w:b/>
                <w:sz w:val="18"/>
              </w:rPr>
            </w:pPr>
            <w:r w:rsidRPr="00D913AA">
              <w:rPr>
                <w:rFonts w:ascii="Arial" w:eastAsia="Arial" w:hAnsi="Arial" w:cs="Arial"/>
                <w:b/>
                <w:sz w:val="18"/>
              </w:rPr>
              <w:t>Grades 3-5</w:t>
            </w:r>
          </w:p>
        </w:tc>
        <w:tc>
          <w:tcPr>
            <w:tcW w:w="3510" w:type="dxa"/>
            <w:tcBorders>
              <w:top w:val="single" w:sz="4" w:space="0" w:color="000000"/>
            </w:tcBorders>
            <w:shd w:val="clear" w:color="auto" w:fill="E5B8B7"/>
            <w:tcMar>
              <w:top w:w="100" w:type="dxa"/>
              <w:left w:w="115" w:type="dxa"/>
              <w:bottom w:w="100" w:type="dxa"/>
              <w:right w:w="115" w:type="dxa"/>
            </w:tcMar>
            <w:vAlign w:val="center"/>
          </w:tcPr>
          <w:p w:rsidR="007E7D78" w:rsidRPr="00D913AA" w:rsidRDefault="007E7D78" w:rsidP="00736450">
            <w:pPr>
              <w:pStyle w:val="Normal1"/>
              <w:contextualSpacing w:val="0"/>
              <w:jc w:val="center"/>
              <w:rPr>
                <w:rFonts w:ascii="Arial" w:eastAsia="Arial" w:hAnsi="Arial" w:cs="Arial"/>
                <w:b/>
                <w:sz w:val="18"/>
              </w:rPr>
            </w:pPr>
            <w:r w:rsidRPr="00D913AA">
              <w:rPr>
                <w:rFonts w:ascii="Arial" w:eastAsia="Arial" w:hAnsi="Arial" w:cs="Arial"/>
                <w:b/>
                <w:sz w:val="18"/>
              </w:rPr>
              <w:t>Grades 6-8</w:t>
            </w:r>
          </w:p>
        </w:tc>
        <w:tc>
          <w:tcPr>
            <w:tcW w:w="3510" w:type="dxa"/>
            <w:tcBorders>
              <w:top w:val="single" w:sz="4" w:space="0" w:color="000000"/>
            </w:tcBorders>
            <w:shd w:val="clear" w:color="auto" w:fill="E5B8B7"/>
            <w:tcMar>
              <w:top w:w="100" w:type="dxa"/>
              <w:left w:w="115" w:type="dxa"/>
              <w:bottom w:w="100" w:type="dxa"/>
              <w:right w:w="115" w:type="dxa"/>
            </w:tcMar>
            <w:vAlign w:val="center"/>
          </w:tcPr>
          <w:p w:rsidR="007E7D78" w:rsidRPr="00D913AA" w:rsidRDefault="007E7D78" w:rsidP="00736450">
            <w:pPr>
              <w:pStyle w:val="Normal1"/>
              <w:contextualSpacing w:val="0"/>
              <w:jc w:val="center"/>
              <w:rPr>
                <w:rFonts w:ascii="Arial" w:eastAsia="Arial" w:hAnsi="Arial" w:cs="Arial"/>
                <w:b/>
                <w:sz w:val="18"/>
              </w:rPr>
            </w:pPr>
            <w:r w:rsidRPr="00D913AA">
              <w:rPr>
                <w:rFonts w:ascii="Arial" w:eastAsia="Arial" w:hAnsi="Arial" w:cs="Arial"/>
                <w:b/>
                <w:sz w:val="18"/>
              </w:rPr>
              <w:t>Grades 9-12</w:t>
            </w:r>
          </w:p>
        </w:tc>
      </w:tr>
      <w:tr w:rsidR="00F44FE8" w:rsidRPr="00AD2FB6" w:rsidTr="00336F7B">
        <w:tc>
          <w:tcPr>
            <w:tcW w:w="280" w:type="dxa"/>
            <w:vMerge w:val="restart"/>
            <w:tcBorders>
              <w:top w:val="single" w:sz="4" w:space="0" w:color="000000"/>
              <w:right w:val="nil"/>
            </w:tcBorders>
            <w:shd w:val="clear" w:color="auto" w:fill="D99594"/>
            <w:tcMar>
              <w:top w:w="100" w:type="dxa"/>
              <w:left w:w="115" w:type="dxa"/>
              <w:bottom w:w="100" w:type="dxa"/>
              <w:right w:w="115" w:type="dxa"/>
            </w:tcMar>
            <w:textDirection w:val="btLr"/>
            <w:vAlign w:val="center"/>
          </w:tcPr>
          <w:p w:rsidR="00F44FE8" w:rsidRDefault="00F44FE8" w:rsidP="00F44FE8">
            <w:pPr>
              <w:pStyle w:val="Normal1"/>
              <w:ind w:left="113" w:right="113"/>
              <w:contextualSpacing w:val="0"/>
              <w:jc w:val="center"/>
              <w:rPr>
                <w:rFonts w:ascii="Arial" w:eastAsia="Arial" w:hAnsi="Arial" w:cs="Arial"/>
                <w:b/>
                <w:sz w:val="28"/>
                <w:szCs w:val="28"/>
              </w:rPr>
            </w:pPr>
            <w:r>
              <w:rPr>
                <w:rFonts w:ascii="Arial" w:eastAsia="Arial" w:hAnsi="Arial" w:cs="Arial"/>
                <w:b/>
                <w:sz w:val="20"/>
                <w:szCs w:val="28"/>
              </w:rPr>
              <w:t>Present</w:t>
            </w:r>
          </w:p>
        </w:tc>
        <w:tc>
          <w:tcPr>
            <w:tcW w:w="540" w:type="dxa"/>
            <w:vMerge w:val="restart"/>
            <w:tcBorders>
              <w:top w:val="single" w:sz="4" w:space="0" w:color="000000"/>
              <w:left w:val="nil"/>
            </w:tcBorders>
            <w:shd w:val="clear" w:color="auto" w:fill="D99594"/>
            <w:textDirection w:val="btLr"/>
            <w:vAlign w:val="center"/>
          </w:tcPr>
          <w:p w:rsidR="00F44FE8" w:rsidRPr="00D913AA" w:rsidRDefault="00277A99" w:rsidP="00277A99">
            <w:pPr>
              <w:pStyle w:val="Normal1"/>
              <w:ind w:left="113" w:right="113"/>
              <w:contextualSpacing w:val="0"/>
              <w:rPr>
                <w:rFonts w:ascii="Arial" w:hAnsi="Arial" w:cs="Arial"/>
                <w:sz w:val="14"/>
                <w:szCs w:val="14"/>
              </w:rPr>
            </w:pPr>
            <w:r>
              <w:rPr>
                <w:rFonts w:ascii="Arial" w:eastAsia="Arial" w:hAnsi="Arial" w:cs="Arial"/>
                <w:sz w:val="14"/>
                <w:szCs w:val="14"/>
              </w:rPr>
              <w:t xml:space="preserve">      Present          </w:t>
            </w:r>
            <w:r w:rsidR="00D66458">
              <w:rPr>
                <w:rFonts w:ascii="Arial" w:eastAsia="Arial" w:hAnsi="Arial" w:cs="Arial"/>
                <w:sz w:val="14"/>
                <w:szCs w:val="14"/>
              </w:rPr>
              <w:t xml:space="preserve"> </w:t>
            </w:r>
            <w:r>
              <w:rPr>
                <w:rFonts w:ascii="Arial" w:eastAsia="Arial" w:hAnsi="Arial" w:cs="Arial"/>
                <w:sz w:val="14"/>
                <w:szCs w:val="14"/>
              </w:rPr>
              <w:t xml:space="preserve">     Refine               Express    </w:t>
            </w:r>
            <w:r w:rsidR="00D66458">
              <w:rPr>
                <w:rFonts w:ascii="Arial" w:eastAsia="Arial" w:hAnsi="Arial" w:cs="Arial"/>
                <w:sz w:val="14"/>
                <w:szCs w:val="14"/>
              </w:rPr>
              <w:t xml:space="preserve"> </w:t>
            </w:r>
            <w:r>
              <w:rPr>
                <w:rFonts w:ascii="Arial" w:eastAsia="Arial" w:hAnsi="Arial" w:cs="Arial"/>
                <w:sz w:val="14"/>
                <w:szCs w:val="14"/>
              </w:rPr>
              <w:t xml:space="preserve">       Construct</w:t>
            </w:r>
          </w:p>
        </w:tc>
        <w:tc>
          <w:tcPr>
            <w:tcW w:w="3330" w:type="dxa"/>
            <w:tcBorders>
              <w:top w:val="single" w:sz="4" w:space="0" w:color="000000"/>
            </w:tcBorders>
            <w:shd w:val="clear" w:color="auto" w:fill="D99594"/>
            <w:tcMar>
              <w:top w:w="100" w:type="dxa"/>
              <w:left w:w="115" w:type="dxa"/>
              <w:bottom w:w="100" w:type="dxa"/>
              <w:right w:w="115" w:type="dxa"/>
            </w:tcMar>
          </w:tcPr>
          <w:p w:rsidR="00F44FE8" w:rsidRPr="003976E1" w:rsidRDefault="00F44FE8" w:rsidP="0053769C">
            <w:pPr>
              <w:pStyle w:val="Normal1"/>
              <w:contextualSpacing w:val="0"/>
              <w:rPr>
                <w:rFonts w:ascii="Arial" w:hAnsi="Arial" w:cs="Arial"/>
                <w:b/>
                <w:sz w:val="18"/>
                <w:szCs w:val="18"/>
              </w:rPr>
            </w:pPr>
            <w:r w:rsidRPr="003976E1">
              <w:rPr>
                <w:rFonts w:ascii="Arial" w:hAnsi="Arial" w:cs="Arial"/>
                <w:b/>
                <w:sz w:val="18"/>
                <w:szCs w:val="18"/>
              </w:rPr>
              <w:t xml:space="preserve">FA </w:t>
            </w:r>
            <w:proofErr w:type="gramStart"/>
            <w:r w:rsidRPr="003976E1">
              <w:rPr>
                <w:rFonts w:ascii="Arial" w:hAnsi="Arial" w:cs="Arial"/>
                <w:b/>
                <w:sz w:val="18"/>
                <w:szCs w:val="18"/>
              </w:rPr>
              <w:t>2.1.2  Students</w:t>
            </w:r>
            <w:proofErr w:type="gramEnd"/>
            <w:r w:rsidRPr="003976E1">
              <w:rPr>
                <w:rFonts w:ascii="Arial" w:hAnsi="Arial" w:cs="Arial"/>
                <w:b/>
                <w:sz w:val="18"/>
                <w:szCs w:val="18"/>
              </w:rPr>
              <w:t xml:space="preserve"> will explore ways to communicate an idea/message in media arts.</w:t>
            </w:r>
          </w:p>
        </w:tc>
        <w:tc>
          <w:tcPr>
            <w:tcW w:w="3150" w:type="dxa"/>
            <w:shd w:val="clear" w:color="auto" w:fill="D99594"/>
            <w:tcMar>
              <w:top w:w="100" w:type="dxa"/>
              <w:left w:w="115" w:type="dxa"/>
              <w:bottom w:w="100" w:type="dxa"/>
              <w:right w:w="115" w:type="dxa"/>
            </w:tcMar>
          </w:tcPr>
          <w:p w:rsidR="00F44FE8" w:rsidRPr="003976E1" w:rsidRDefault="00F44FE8" w:rsidP="0053769C">
            <w:pPr>
              <w:pStyle w:val="Normal1"/>
              <w:contextualSpacing w:val="0"/>
              <w:rPr>
                <w:rFonts w:ascii="Arial" w:hAnsi="Arial" w:cs="Arial"/>
                <w:b/>
                <w:sz w:val="18"/>
                <w:szCs w:val="18"/>
              </w:rPr>
            </w:pPr>
            <w:r w:rsidRPr="003976E1">
              <w:rPr>
                <w:rFonts w:ascii="Arial" w:hAnsi="Arial" w:cs="Arial"/>
                <w:b/>
                <w:sz w:val="18"/>
                <w:szCs w:val="18"/>
              </w:rPr>
              <w:t xml:space="preserve">FA </w:t>
            </w:r>
            <w:proofErr w:type="gramStart"/>
            <w:r w:rsidRPr="003976E1">
              <w:rPr>
                <w:rFonts w:ascii="Arial" w:hAnsi="Arial" w:cs="Arial"/>
                <w:b/>
                <w:sz w:val="18"/>
                <w:szCs w:val="18"/>
              </w:rPr>
              <w:t>5.1.2  Students</w:t>
            </w:r>
            <w:proofErr w:type="gramEnd"/>
            <w:r w:rsidRPr="003976E1">
              <w:rPr>
                <w:rFonts w:ascii="Arial" w:hAnsi="Arial" w:cs="Arial"/>
                <w:b/>
                <w:sz w:val="18"/>
                <w:szCs w:val="18"/>
              </w:rPr>
              <w:t xml:space="preserve"> will develop their ability to communicate an idea/message by presenting their work in media arts.</w:t>
            </w:r>
          </w:p>
        </w:tc>
        <w:tc>
          <w:tcPr>
            <w:tcW w:w="3510" w:type="dxa"/>
            <w:shd w:val="clear" w:color="auto" w:fill="D99594"/>
            <w:tcMar>
              <w:top w:w="100" w:type="dxa"/>
              <w:left w:w="115" w:type="dxa"/>
              <w:bottom w:w="100" w:type="dxa"/>
              <w:right w:w="115" w:type="dxa"/>
            </w:tcMar>
          </w:tcPr>
          <w:p w:rsidR="00F44FE8" w:rsidRPr="003976E1" w:rsidRDefault="00F44FE8" w:rsidP="0053769C">
            <w:pPr>
              <w:pStyle w:val="Normal1"/>
              <w:contextualSpacing w:val="0"/>
              <w:rPr>
                <w:rFonts w:ascii="Arial" w:hAnsi="Arial" w:cs="Arial"/>
                <w:b/>
                <w:sz w:val="18"/>
                <w:szCs w:val="18"/>
              </w:rPr>
            </w:pPr>
            <w:r w:rsidRPr="003976E1">
              <w:rPr>
                <w:rFonts w:ascii="Arial" w:hAnsi="Arial" w:cs="Arial"/>
                <w:b/>
                <w:sz w:val="18"/>
                <w:szCs w:val="18"/>
              </w:rPr>
              <w:t xml:space="preserve">FA </w:t>
            </w:r>
            <w:proofErr w:type="gramStart"/>
            <w:r w:rsidRPr="003976E1">
              <w:rPr>
                <w:rFonts w:ascii="Arial" w:hAnsi="Arial" w:cs="Arial"/>
                <w:b/>
                <w:sz w:val="18"/>
                <w:szCs w:val="18"/>
              </w:rPr>
              <w:t>8.1.2  Students</w:t>
            </w:r>
            <w:proofErr w:type="gramEnd"/>
            <w:r w:rsidRPr="003976E1">
              <w:rPr>
                <w:rFonts w:ascii="Arial" w:hAnsi="Arial" w:cs="Arial"/>
                <w:b/>
                <w:sz w:val="18"/>
                <w:szCs w:val="18"/>
              </w:rPr>
              <w:t xml:space="preserve"> will communicate an idea/message by presenting their work in media arts.</w:t>
            </w:r>
          </w:p>
        </w:tc>
        <w:tc>
          <w:tcPr>
            <w:tcW w:w="3510" w:type="dxa"/>
            <w:shd w:val="clear" w:color="auto" w:fill="D99594"/>
            <w:tcMar>
              <w:top w:w="100" w:type="dxa"/>
              <w:left w:w="115" w:type="dxa"/>
              <w:bottom w:w="100" w:type="dxa"/>
              <w:right w:w="115" w:type="dxa"/>
            </w:tcMar>
          </w:tcPr>
          <w:p w:rsidR="00F44FE8" w:rsidRPr="003976E1" w:rsidRDefault="00F44FE8" w:rsidP="0053769C">
            <w:pPr>
              <w:pStyle w:val="Normal1"/>
              <w:contextualSpacing w:val="0"/>
              <w:rPr>
                <w:rFonts w:ascii="Arial" w:hAnsi="Arial" w:cs="Arial"/>
                <w:b/>
                <w:sz w:val="18"/>
                <w:szCs w:val="18"/>
              </w:rPr>
            </w:pPr>
            <w:r w:rsidRPr="003976E1">
              <w:rPr>
                <w:rFonts w:ascii="Arial" w:hAnsi="Arial" w:cs="Arial"/>
                <w:b/>
                <w:sz w:val="18"/>
                <w:szCs w:val="18"/>
              </w:rPr>
              <w:t>FA 12.1.2.  Students will communicate an idea/message by presenting their work in media arts.</w:t>
            </w:r>
          </w:p>
        </w:tc>
      </w:tr>
      <w:tr w:rsidR="00D913AA" w:rsidRPr="00AD2FB6" w:rsidTr="00336F7B">
        <w:tc>
          <w:tcPr>
            <w:tcW w:w="280" w:type="dxa"/>
            <w:vMerge/>
            <w:tcBorders>
              <w:right w:val="nil"/>
            </w:tcBorders>
            <w:shd w:val="clear" w:color="auto" w:fill="D99594"/>
            <w:tcMar>
              <w:top w:w="100" w:type="dxa"/>
              <w:left w:w="115" w:type="dxa"/>
              <w:bottom w:w="100" w:type="dxa"/>
              <w:right w:w="115" w:type="dxa"/>
            </w:tcMar>
          </w:tcPr>
          <w:p w:rsidR="00D913AA" w:rsidRPr="004E31F9" w:rsidRDefault="00D913AA" w:rsidP="008C621A">
            <w:pPr>
              <w:pStyle w:val="Normal1"/>
              <w:spacing w:after="200" w:line="276" w:lineRule="auto"/>
              <w:contextualSpacing w:val="0"/>
              <w:rPr>
                <w:rFonts w:ascii="Arial" w:hAnsi="Arial" w:cs="Arial"/>
                <w:sz w:val="20"/>
                <w:szCs w:val="20"/>
              </w:rPr>
            </w:pPr>
          </w:p>
        </w:tc>
        <w:tc>
          <w:tcPr>
            <w:tcW w:w="540" w:type="dxa"/>
            <w:vMerge/>
            <w:tcBorders>
              <w:left w:val="nil"/>
            </w:tcBorders>
            <w:shd w:val="clear" w:color="auto" w:fill="D99594"/>
          </w:tcPr>
          <w:p w:rsidR="00D913AA" w:rsidRPr="004E31F9" w:rsidRDefault="00D913AA" w:rsidP="008C621A">
            <w:pPr>
              <w:pStyle w:val="Normal1"/>
              <w:spacing w:after="200" w:line="276" w:lineRule="auto"/>
              <w:contextualSpacing w:val="0"/>
              <w:rPr>
                <w:rFonts w:ascii="Arial" w:hAnsi="Arial" w:cs="Arial"/>
                <w:sz w:val="20"/>
                <w:szCs w:val="20"/>
              </w:rPr>
            </w:pPr>
            <w:bookmarkStart w:id="8" w:name="h.d9vg9ok3bl2c" w:colFirst="0" w:colLast="0"/>
            <w:bookmarkEnd w:id="8"/>
          </w:p>
        </w:tc>
        <w:tc>
          <w:tcPr>
            <w:tcW w:w="3330" w:type="dxa"/>
            <w:tcBorders>
              <w:bottom w:val="single" w:sz="4" w:space="0" w:color="000000"/>
            </w:tcBorders>
            <w:shd w:val="clear" w:color="auto" w:fill="FFFFFF"/>
            <w:tcMar>
              <w:top w:w="100" w:type="dxa"/>
              <w:left w:w="115" w:type="dxa"/>
              <w:bottom w:w="100" w:type="dxa"/>
              <w:right w:w="115" w:type="dxa"/>
            </w:tcMar>
          </w:tcPr>
          <w:p w:rsidR="00D913AA" w:rsidRPr="003976E1" w:rsidRDefault="00D913AA" w:rsidP="00B16CF9">
            <w:pPr>
              <w:pStyle w:val="Normal1"/>
              <w:spacing w:after="240"/>
              <w:ind w:left="65"/>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 xml:space="preserve">2.1.2.a  </w:t>
            </w:r>
            <w:r w:rsidR="00B16CF9" w:rsidRPr="003976E1">
              <w:rPr>
                <w:rFonts w:ascii="Arial" w:hAnsi="Arial" w:cs="Arial"/>
                <w:sz w:val="14"/>
                <w:szCs w:val="14"/>
              </w:rPr>
              <w:t>Introduce</w:t>
            </w:r>
            <w:proofErr w:type="gramEnd"/>
            <w:r w:rsidR="00B16CF9" w:rsidRPr="003976E1">
              <w:rPr>
                <w:rFonts w:ascii="Arial" w:hAnsi="Arial" w:cs="Arial"/>
                <w:sz w:val="14"/>
                <w:szCs w:val="14"/>
              </w:rPr>
              <w:t xml:space="preserve"> cooperation</w:t>
            </w:r>
            <w:r w:rsidRPr="003976E1">
              <w:rPr>
                <w:rFonts w:ascii="Arial" w:hAnsi="Arial" w:cs="Arial"/>
                <w:sz w:val="14"/>
                <w:szCs w:val="14"/>
              </w:rPr>
              <w:t>, nego</w:t>
            </w:r>
            <w:r w:rsidR="006D08D3" w:rsidRPr="003976E1">
              <w:rPr>
                <w:rFonts w:ascii="Arial" w:hAnsi="Arial" w:cs="Arial"/>
                <w:sz w:val="14"/>
                <w:szCs w:val="14"/>
              </w:rPr>
              <w:t>tiat</w:t>
            </w:r>
            <w:r w:rsidR="00B16CF9" w:rsidRPr="003976E1">
              <w:rPr>
                <w:rFonts w:ascii="Arial" w:hAnsi="Arial" w:cs="Arial"/>
                <w:sz w:val="14"/>
                <w:szCs w:val="14"/>
              </w:rPr>
              <w:t>ion</w:t>
            </w:r>
            <w:r w:rsidR="006D08D3" w:rsidRPr="003976E1">
              <w:rPr>
                <w:rFonts w:ascii="Arial" w:hAnsi="Arial" w:cs="Arial"/>
                <w:sz w:val="14"/>
                <w:szCs w:val="14"/>
              </w:rPr>
              <w:t>, and communicat</w:t>
            </w:r>
            <w:r w:rsidR="00B16CF9" w:rsidRPr="003976E1">
              <w:rPr>
                <w:rFonts w:ascii="Arial" w:hAnsi="Arial" w:cs="Arial"/>
                <w:sz w:val="14"/>
                <w:szCs w:val="14"/>
              </w:rPr>
              <w:t>ion</w:t>
            </w:r>
            <w:r w:rsidR="006D08D3" w:rsidRPr="003976E1">
              <w:rPr>
                <w:rFonts w:ascii="Arial" w:hAnsi="Arial" w:cs="Arial"/>
                <w:sz w:val="14"/>
                <w:szCs w:val="14"/>
              </w:rPr>
              <w:t xml:space="preserve"> in creating</w:t>
            </w:r>
            <w:r w:rsidRPr="003976E1">
              <w:rPr>
                <w:rFonts w:ascii="Arial" w:hAnsi="Arial" w:cs="Arial"/>
                <w:sz w:val="14"/>
                <w:szCs w:val="14"/>
              </w:rPr>
              <w:t xml:space="preserve"> media arts (e.g., collaborative posters</w:t>
            </w:r>
            <w:r w:rsidR="00C14170" w:rsidRPr="003976E1">
              <w:rPr>
                <w:rFonts w:ascii="Arial" w:hAnsi="Arial" w:cs="Arial"/>
                <w:sz w:val="14"/>
                <w:szCs w:val="14"/>
              </w:rPr>
              <w:t xml:space="preserve"> </w:t>
            </w:r>
            <w:r w:rsidR="00C14170" w:rsidRPr="003976E1">
              <w:rPr>
                <w:rFonts w:ascii="Arial" w:hAnsi="Arial" w:cs="Arial"/>
                <w:i/>
                <w:color w:val="7F7F7F" w:themeColor="text1" w:themeTint="80"/>
                <w:sz w:val="12"/>
                <w:szCs w:val="12"/>
              </w:rPr>
              <w:t>(glossary)</w:t>
            </w:r>
            <w:r w:rsidRPr="003976E1">
              <w:rPr>
                <w:rFonts w:ascii="Arial" w:hAnsi="Arial" w:cs="Arial"/>
                <w:sz w:val="14"/>
                <w:szCs w:val="14"/>
              </w:rPr>
              <w:t>).</w:t>
            </w:r>
          </w:p>
        </w:tc>
        <w:tc>
          <w:tcPr>
            <w:tcW w:w="3150" w:type="dxa"/>
            <w:shd w:val="clear" w:color="auto" w:fill="FFFFFF"/>
            <w:tcMar>
              <w:top w:w="100" w:type="dxa"/>
              <w:left w:w="115" w:type="dxa"/>
              <w:bottom w:w="100" w:type="dxa"/>
              <w:right w:w="115" w:type="dxa"/>
            </w:tcMar>
          </w:tcPr>
          <w:p w:rsidR="00D913AA" w:rsidRPr="003976E1" w:rsidRDefault="00D913AA" w:rsidP="000F381E">
            <w:pPr>
              <w:pStyle w:val="Normal1"/>
              <w:spacing w:after="240"/>
              <w:ind w:left="3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5.1.2.a  Contribute</w:t>
            </w:r>
            <w:proofErr w:type="gramEnd"/>
            <w:r w:rsidRPr="003976E1">
              <w:rPr>
                <w:rFonts w:ascii="Arial" w:hAnsi="Arial" w:cs="Arial"/>
                <w:sz w:val="14"/>
                <w:szCs w:val="14"/>
              </w:rPr>
              <w:t xml:space="preserve"> to a collaborative project in an assigned role (e.g., leader, designer, actor, timekeeper</w:t>
            </w:r>
            <w:r w:rsidR="006D08D3" w:rsidRPr="003976E1">
              <w:rPr>
                <w:rFonts w:ascii="Arial" w:hAnsi="Arial" w:cs="Arial"/>
                <w:sz w:val="14"/>
                <w:szCs w:val="14"/>
              </w:rPr>
              <w:t xml:space="preserve">, </w:t>
            </w:r>
            <w:r w:rsidR="00B6036D" w:rsidRPr="003976E1">
              <w:rPr>
                <w:rFonts w:ascii="Arial" w:hAnsi="Arial" w:cs="Arial"/>
                <w:sz w:val="14"/>
                <w:szCs w:val="14"/>
              </w:rPr>
              <w:t>storyboard a</w:t>
            </w:r>
            <w:r w:rsidR="006D08D3" w:rsidRPr="003976E1">
              <w:rPr>
                <w:rFonts w:ascii="Arial" w:hAnsi="Arial" w:cs="Arial"/>
                <w:sz w:val="14"/>
                <w:szCs w:val="14"/>
              </w:rPr>
              <w:t xml:space="preserve">rtist, </w:t>
            </w:r>
            <w:r w:rsidR="000F381E" w:rsidRPr="003976E1">
              <w:rPr>
                <w:rFonts w:ascii="Arial" w:hAnsi="Arial" w:cs="Arial"/>
                <w:sz w:val="14"/>
                <w:szCs w:val="14"/>
              </w:rPr>
              <w:t>c</w:t>
            </w:r>
            <w:r w:rsidR="006D08D3" w:rsidRPr="003976E1">
              <w:rPr>
                <w:rFonts w:ascii="Arial" w:hAnsi="Arial" w:cs="Arial"/>
                <w:sz w:val="14"/>
                <w:szCs w:val="14"/>
              </w:rPr>
              <w:t xml:space="preserve">inematographer, </w:t>
            </w:r>
            <w:r w:rsidR="000F381E" w:rsidRPr="003976E1">
              <w:rPr>
                <w:rFonts w:ascii="Arial" w:hAnsi="Arial" w:cs="Arial"/>
                <w:sz w:val="14"/>
                <w:szCs w:val="14"/>
              </w:rPr>
              <w:t>d</w:t>
            </w:r>
            <w:r w:rsidR="006D08D3" w:rsidRPr="003976E1">
              <w:rPr>
                <w:rFonts w:ascii="Arial" w:hAnsi="Arial" w:cs="Arial"/>
                <w:sz w:val="14"/>
                <w:szCs w:val="14"/>
              </w:rPr>
              <w:t xml:space="preserve">irector, </w:t>
            </w:r>
            <w:r w:rsidR="000F381E" w:rsidRPr="003976E1">
              <w:rPr>
                <w:rFonts w:ascii="Arial" w:hAnsi="Arial" w:cs="Arial"/>
                <w:sz w:val="14"/>
                <w:szCs w:val="14"/>
              </w:rPr>
              <w:t>s</w:t>
            </w:r>
            <w:r w:rsidR="006D08D3" w:rsidRPr="003976E1">
              <w:rPr>
                <w:rFonts w:ascii="Arial" w:hAnsi="Arial" w:cs="Arial"/>
                <w:sz w:val="14"/>
                <w:szCs w:val="14"/>
              </w:rPr>
              <w:t>ound</w:t>
            </w:r>
            <w:r w:rsidR="000F381E" w:rsidRPr="003976E1">
              <w:rPr>
                <w:rFonts w:ascii="Arial" w:hAnsi="Arial" w:cs="Arial"/>
                <w:sz w:val="14"/>
                <w:szCs w:val="14"/>
              </w:rPr>
              <w:t xml:space="preserve"> editor</w:t>
            </w:r>
            <w:r w:rsidR="006D08D3" w:rsidRPr="003976E1">
              <w:rPr>
                <w:rFonts w:ascii="Arial" w:hAnsi="Arial" w:cs="Arial"/>
                <w:sz w:val="14"/>
                <w:szCs w:val="14"/>
              </w:rPr>
              <w:t xml:space="preserve">, </w:t>
            </w:r>
            <w:r w:rsidR="000F381E" w:rsidRPr="003976E1">
              <w:rPr>
                <w:rFonts w:ascii="Arial" w:hAnsi="Arial" w:cs="Arial"/>
                <w:sz w:val="14"/>
                <w:szCs w:val="14"/>
              </w:rPr>
              <w:t>v</w:t>
            </w:r>
            <w:r w:rsidR="006D08D3" w:rsidRPr="003976E1">
              <w:rPr>
                <w:rFonts w:ascii="Arial" w:hAnsi="Arial" w:cs="Arial"/>
                <w:sz w:val="14"/>
                <w:szCs w:val="14"/>
              </w:rPr>
              <w:t xml:space="preserve">ideo </w:t>
            </w:r>
            <w:r w:rsidR="000F381E" w:rsidRPr="003976E1">
              <w:rPr>
                <w:rFonts w:ascii="Arial" w:hAnsi="Arial" w:cs="Arial"/>
                <w:sz w:val="14"/>
                <w:szCs w:val="14"/>
              </w:rPr>
              <w:t>e</w:t>
            </w:r>
            <w:r w:rsidR="006D08D3" w:rsidRPr="003976E1">
              <w:rPr>
                <w:rFonts w:ascii="Arial" w:hAnsi="Arial" w:cs="Arial"/>
                <w:sz w:val="14"/>
                <w:szCs w:val="14"/>
              </w:rPr>
              <w:t>ditor</w:t>
            </w:r>
            <w:r w:rsidR="00F14890" w:rsidRPr="003976E1">
              <w:rPr>
                <w:rFonts w:ascii="Arial" w:hAnsi="Arial" w:cs="Arial"/>
                <w:sz w:val="14"/>
                <w:szCs w:val="14"/>
              </w:rPr>
              <w:t>)</w:t>
            </w:r>
            <w:r w:rsidR="006D08D3" w:rsidRPr="003976E1">
              <w:rPr>
                <w:rFonts w:ascii="Arial" w:hAnsi="Arial" w:cs="Arial"/>
                <w:sz w:val="14"/>
                <w:szCs w:val="14"/>
              </w:rPr>
              <w:t>.</w:t>
            </w:r>
          </w:p>
        </w:tc>
        <w:tc>
          <w:tcPr>
            <w:tcW w:w="3510" w:type="dxa"/>
            <w:shd w:val="clear" w:color="auto" w:fill="FFFFFF"/>
            <w:tcMar>
              <w:top w:w="100" w:type="dxa"/>
              <w:left w:w="115" w:type="dxa"/>
              <w:bottom w:w="100" w:type="dxa"/>
              <w:right w:w="115" w:type="dxa"/>
            </w:tcMar>
          </w:tcPr>
          <w:p w:rsidR="00D913AA" w:rsidRPr="003976E1" w:rsidRDefault="00D913AA" w:rsidP="00490AE7">
            <w:pPr>
              <w:pStyle w:val="Normal1"/>
              <w:spacing w:after="240"/>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8.1.2.a  Contribute</w:t>
            </w:r>
            <w:proofErr w:type="gramEnd"/>
            <w:r w:rsidRPr="003976E1">
              <w:rPr>
                <w:rFonts w:ascii="Arial" w:hAnsi="Arial" w:cs="Arial"/>
                <w:sz w:val="14"/>
                <w:szCs w:val="14"/>
              </w:rPr>
              <w:t>, communicate, and edit in collaborative</w:t>
            </w:r>
            <w:r w:rsidR="00490AE7" w:rsidRPr="003976E1">
              <w:rPr>
                <w:rFonts w:ascii="Arial" w:hAnsi="Arial" w:cs="Arial"/>
                <w:sz w:val="14"/>
                <w:szCs w:val="14"/>
              </w:rPr>
              <w:t xml:space="preserve"> work,</w:t>
            </w:r>
            <w:r w:rsidRPr="003976E1">
              <w:rPr>
                <w:rFonts w:ascii="Arial" w:hAnsi="Arial" w:cs="Arial"/>
                <w:sz w:val="14"/>
                <w:szCs w:val="14"/>
              </w:rPr>
              <w:t xml:space="preserve"> independent work</w:t>
            </w:r>
            <w:r w:rsidR="00490AE7" w:rsidRPr="003976E1">
              <w:rPr>
                <w:rFonts w:ascii="Arial" w:hAnsi="Arial" w:cs="Arial"/>
                <w:sz w:val="14"/>
                <w:szCs w:val="14"/>
              </w:rPr>
              <w:t>, and/or</w:t>
            </w:r>
            <w:r w:rsidRPr="003976E1">
              <w:rPr>
                <w:rFonts w:ascii="Arial" w:hAnsi="Arial" w:cs="Arial"/>
                <w:sz w:val="14"/>
                <w:szCs w:val="14"/>
              </w:rPr>
              <w:t xml:space="preserve"> or performance environment.</w:t>
            </w:r>
          </w:p>
        </w:tc>
        <w:tc>
          <w:tcPr>
            <w:tcW w:w="3510" w:type="dxa"/>
            <w:tcMar>
              <w:top w:w="100" w:type="dxa"/>
              <w:left w:w="115" w:type="dxa"/>
              <w:bottom w:w="100" w:type="dxa"/>
              <w:right w:w="115" w:type="dxa"/>
            </w:tcMar>
          </w:tcPr>
          <w:p w:rsidR="00D913AA" w:rsidRPr="003976E1" w:rsidRDefault="00D913AA" w:rsidP="00B16CF9">
            <w:pPr>
              <w:pStyle w:val="Normal1"/>
              <w:spacing w:after="240"/>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 xml:space="preserve">12.1.2.a  </w:t>
            </w:r>
            <w:r w:rsidR="00B16CF9" w:rsidRPr="003976E1">
              <w:rPr>
                <w:rFonts w:ascii="Arial" w:hAnsi="Arial" w:cs="Arial"/>
                <w:sz w:val="14"/>
                <w:szCs w:val="14"/>
              </w:rPr>
              <w:t>Research</w:t>
            </w:r>
            <w:proofErr w:type="gramEnd"/>
            <w:r w:rsidRPr="003976E1">
              <w:rPr>
                <w:rFonts w:ascii="Arial" w:hAnsi="Arial" w:cs="Arial"/>
                <w:sz w:val="14"/>
                <w:szCs w:val="14"/>
              </w:rPr>
              <w:t>, organize</w:t>
            </w:r>
            <w:r w:rsidR="00604073" w:rsidRPr="003976E1">
              <w:rPr>
                <w:rFonts w:ascii="Arial" w:hAnsi="Arial" w:cs="Arial"/>
                <w:sz w:val="14"/>
                <w:szCs w:val="14"/>
              </w:rPr>
              <w:t>,</w:t>
            </w:r>
            <w:r w:rsidRPr="003976E1">
              <w:rPr>
                <w:rFonts w:ascii="Arial" w:hAnsi="Arial" w:cs="Arial"/>
                <w:sz w:val="14"/>
                <w:szCs w:val="14"/>
              </w:rPr>
              <w:t xml:space="preserve"> and integrate media arts content, processes, and aesthetic elements to convey meaning in media arts.</w:t>
            </w:r>
          </w:p>
        </w:tc>
      </w:tr>
      <w:tr w:rsidR="00D913AA" w:rsidRPr="00AD2FB6" w:rsidTr="00336F7B">
        <w:tc>
          <w:tcPr>
            <w:tcW w:w="280" w:type="dxa"/>
            <w:vMerge/>
            <w:tcBorders>
              <w:right w:val="nil"/>
            </w:tcBorders>
            <w:shd w:val="clear" w:color="auto" w:fill="D99594"/>
            <w:tcMar>
              <w:top w:w="100" w:type="dxa"/>
              <w:left w:w="115" w:type="dxa"/>
              <w:bottom w:w="100" w:type="dxa"/>
              <w:right w:w="115" w:type="dxa"/>
            </w:tcMar>
          </w:tcPr>
          <w:p w:rsidR="00D913AA" w:rsidRPr="004E31F9" w:rsidRDefault="00D913AA" w:rsidP="008C621A">
            <w:pPr>
              <w:pStyle w:val="Normal1"/>
              <w:contextualSpacing w:val="0"/>
              <w:rPr>
                <w:rFonts w:ascii="Arial" w:hAnsi="Arial" w:cs="Arial"/>
                <w:sz w:val="20"/>
                <w:szCs w:val="20"/>
              </w:rPr>
            </w:pPr>
          </w:p>
        </w:tc>
        <w:tc>
          <w:tcPr>
            <w:tcW w:w="540" w:type="dxa"/>
            <w:vMerge/>
            <w:tcBorders>
              <w:left w:val="nil"/>
            </w:tcBorders>
            <w:shd w:val="clear" w:color="auto" w:fill="D99594"/>
          </w:tcPr>
          <w:p w:rsidR="00D913AA" w:rsidRPr="004E31F9" w:rsidRDefault="00D913AA" w:rsidP="008C621A">
            <w:pPr>
              <w:pStyle w:val="Normal1"/>
              <w:contextualSpacing w:val="0"/>
              <w:rPr>
                <w:rFonts w:ascii="Arial" w:hAnsi="Arial" w:cs="Arial"/>
                <w:sz w:val="20"/>
                <w:szCs w:val="20"/>
              </w:rPr>
            </w:pPr>
          </w:p>
        </w:tc>
        <w:tc>
          <w:tcPr>
            <w:tcW w:w="3330" w:type="dxa"/>
            <w:tcBorders>
              <w:bottom w:val="single" w:sz="4" w:space="0" w:color="000000"/>
            </w:tcBorders>
            <w:shd w:val="clear" w:color="auto" w:fill="FFFFFF"/>
            <w:tcMar>
              <w:top w:w="100" w:type="dxa"/>
              <w:left w:w="115" w:type="dxa"/>
              <w:bottom w:w="100" w:type="dxa"/>
              <w:right w:w="115" w:type="dxa"/>
            </w:tcMar>
          </w:tcPr>
          <w:p w:rsidR="00D913AA" w:rsidRPr="003976E1" w:rsidRDefault="00D913AA" w:rsidP="00215878">
            <w:pPr>
              <w:pStyle w:val="Normal1"/>
              <w:spacing w:after="240"/>
              <w:ind w:left="65"/>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2.1.2.b  Practice</w:t>
            </w:r>
            <w:proofErr w:type="gramEnd"/>
            <w:r w:rsidRPr="003976E1">
              <w:rPr>
                <w:rFonts w:ascii="Arial" w:hAnsi="Arial" w:cs="Arial"/>
                <w:sz w:val="14"/>
                <w:szCs w:val="14"/>
              </w:rPr>
              <w:t xml:space="preserve"> manipulating media and context for personal expression in media arts productions.</w:t>
            </w:r>
          </w:p>
        </w:tc>
        <w:tc>
          <w:tcPr>
            <w:tcW w:w="3150" w:type="dxa"/>
            <w:shd w:val="clear" w:color="auto" w:fill="FFFFFF"/>
            <w:tcMar>
              <w:top w:w="100" w:type="dxa"/>
              <w:left w:w="115" w:type="dxa"/>
              <w:bottom w:w="100" w:type="dxa"/>
              <w:right w:w="115" w:type="dxa"/>
            </w:tcMar>
          </w:tcPr>
          <w:p w:rsidR="00D913AA" w:rsidRPr="003976E1" w:rsidRDefault="00D913AA" w:rsidP="00B6036D">
            <w:pPr>
              <w:pStyle w:val="Normal1"/>
              <w:spacing w:after="240"/>
              <w:ind w:left="31"/>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 xml:space="preserve">5.1.2.b  </w:t>
            </w:r>
            <w:r w:rsidR="00B6036D" w:rsidRPr="003976E1">
              <w:rPr>
                <w:rFonts w:ascii="Arial" w:hAnsi="Arial" w:cs="Arial"/>
                <w:sz w:val="14"/>
                <w:szCs w:val="14"/>
              </w:rPr>
              <w:t>Explore</w:t>
            </w:r>
            <w:proofErr w:type="gramEnd"/>
            <w:r w:rsidRPr="003976E1">
              <w:rPr>
                <w:rFonts w:ascii="Arial" w:hAnsi="Arial" w:cs="Arial"/>
                <w:sz w:val="14"/>
                <w:szCs w:val="14"/>
              </w:rPr>
              <w:t xml:space="preserve"> </w:t>
            </w:r>
            <w:r w:rsidR="00B6036D" w:rsidRPr="003976E1">
              <w:rPr>
                <w:rFonts w:ascii="Arial" w:hAnsi="Arial" w:cs="Arial"/>
                <w:sz w:val="14"/>
                <w:szCs w:val="14"/>
              </w:rPr>
              <w:t xml:space="preserve">how </w:t>
            </w:r>
            <w:r w:rsidRPr="003976E1">
              <w:rPr>
                <w:rFonts w:ascii="Arial" w:hAnsi="Arial" w:cs="Arial"/>
                <w:sz w:val="14"/>
                <w:szCs w:val="14"/>
              </w:rPr>
              <w:t>me</w:t>
            </w:r>
            <w:r w:rsidR="00B6036D" w:rsidRPr="003976E1">
              <w:rPr>
                <w:rFonts w:ascii="Arial" w:hAnsi="Arial" w:cs="Arial"/>
                <w:sz w:val="14"/>
                <w:szCs w:val="14"/>
              </w:rPr>
              <w:t>dia arts elements and context</w:t>
            </w:r>
            <w:r w:rsidRPr="003976E1">
              <w:rPr>
                <w:rFonts w:ascii="Arial" w:hAnsi="Arial" w:cs="Arial"/>
                <w:sz w:val="14"/>
                <w:szCs w:val="14"/>
              </w:rPr>
              <w:t xml:space="preserve"> enhance overall </w:t>
            </w:r>
            <w:r w:rsidR="00B6036D" w:rsidRPr="003976E1">
              <w:rPr>
                <w:rFonts w:ascii="Arial" w:hAnsi="Arial" w:cs="Arial"/>
                <w:sz w:val="14"/>
                <w:szCs w:val="14"/>
              </w:rPr>
              <w:t>effectiveness</w:t>
            </w:r>
            <w:r w:rsidRPr="003976E1">
              <w:rPr>
                <w:rFonts w:ascii="Arial" w:hAnsi="Arial" w:cs="Arial"/>
                <w:sz w:val="14"/>
                <w:szCs w:val="14"/>
              </w:rPr>
              <w:t xml:space="preserve"> and expression (e.g., image, sound, light, movement, time, space).</w:t>
            </w:r>
          </w:p>
        </w:tc>
        <w:tc>
          <w:tcPr>
            <w:tcW w:w="3510" w:type="dxa"/>
            <w:shd w:val="clear" w:color="auto" w:fill="FFFFFF"/>
            <w:tcMar>
              <w:top w:w="100" w:type="dxa"/>
              <w:left w:w="115" w:type="dxa"/>
              <w:bottom w:w="100" w:type="dxa"/>
              <w:right w:w="115" w:type="dxa"/>
            </w:tcMar>
          </w:tcPr>
          <w:p w:rsidR="00D913AA" w:rsidRPr="003976E1" w:rsidRDefault="00D913AA" w:rsidP="00050300">
            <w:pPr>
              <w:pStyle w:val="Normal1"/>
              <w:spacing w:after="240"/>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8.1.2.b  Combine</w:t>
            </w:r>
            <w:proofErr w:type="gramEnd"/>
            <w:r w:rsidRPr="003976E1">
              <w:rPr>
                <w:rFonts w:ascii="Arial" w:hAnsi="Arial" w:cs="Arial"/>
                <w:sz w:val="14"/>
                <w:szCs w:val="14"/>
              </w:rPr>
              <w:t xml:space="preserve"> components of media arts to improve overall quality (e.g., tone, mood, feeling, character).</w:t>
            </w:r>
          </w:p>
        </w:tc>
        <w:tc>
          <w:tcPr>
            <w:tcW w:w="3510" w:type="dxa"/>
            <w:tcMar>
              <w:top w:w="100" w:type="dxa"/>
              <w:left w:w="115" w:type="dxa"/>
              <w:bottom w:w="100" w:type="dxa"/>
              <w:right w:w="115" w:type="dxa"/>
            </w:tcMar>
          </w:tcPr>
          <w:p w:rsidR="00D913AA" w:rsidRPr="003976E1" w:rsidRDefault="00D913AA" w:rsidP="006D0644">
            <w:pPr>
              <w:pStyle w:val="Normal1"/>
              <w:spacing w:after="240"/>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12.1.2.b  Refine</w:t>
            </w:r>
            <w:proofErr w:type="gramEnd"/>
            <w:r w:rsidRPr="003976E1">
              <w:rPr>
                <w:rFonts w:ascii="Arial" w:hAnsi="Arial" w:cs="Arial"/>
                <w:sz w:val="14"/>
                <w:szCs w:val="14"/>
              </w:rPr>
              <w:t xml:space="preserve"> and enhance ex</w:t>
            </w:r>
            <w:r w:rsidR="00B82EE2" w:rsidRPr="003976E1">
              <w:rPr>
                <w:rFonts w:ascii="Arial" w:hAnsi="Arial" w:cs="Arial"/>
                <w:sz w:val="14"/>
                <w:szCs w:val="14"/>
              </w:rPr>
              <w:t>pression through media arts</w:t>
            </w:r>
            <w:r w:rsidRPr="003976E1">
              <w:rPr>
                <w:rFonts w:ascii="Arial" w:hAnsi="Arial" w:cs="Arial"/>
                <w:sz w:val="14"/>
                <w:szCs w:val="14"/>
              </w:rPr>
              <w:t>, ideas, and skills over time while gathering and responding to critical feedback.</w:t>
            </w:r>
          </w:p>
        </w:tc>
      </w:tr>
      <w:tr w:rsidR="00D913AA" w:rsidRPr="00AD2FB6" w:rsidTr="00336F7B">
        <w:tc>
          <w:tcPr>
            <w:tcW w:w="280" w:type="dxa"/>
            <w:vMerge/>
            <w:tcBorders>
              <w:right w:val="nil"/>
            </w:tcBorders>
            <w:shd w:val="clear" w:color="auto" w:fill="D99594"/>
            <w:tcMar>
              <w:top w:w="100" w:type="dxa"/>
              <w:left w:w="115" w:type="dxa"/>
              <w:bottom w:w="100" w:type="dxa"/>
              <w:right w:w="115" w:type="dxa"/>
            </w:tcMar>
          </w:tcPr>
          <w:p w:rsidR="00D913AA" w:rsidRPr="004E31F9" w:rsidRDefault="00D913AA" w:rsidP="008C621A">
            <w:pPr>
              <w:pStyle w:val="Normal1"/>
              <w:contextualSpacing w:val="0"/>
              <w:rPr>
                <w:rFonts w:ascii="Arial" w:hAnsi="Arial" w:cs="Arial"/>
                <w:sz w:val="20"/>
                <w:szCs w:val="20"/>
              </w:rPr>
            </w:pPr>
          </w:p>
        </w:tc>
        <w:tc>
          <w:tcPr>
            <w:tcW w:w="540" w:type="dxa"/>
            <w:vMerge/>
            <w:tcBorders>
              <w:left w:val="nil"/>
            </w:tcBorders>
            <w:shd w:val="clear" w:color="auto" w:fill="D99594"/>
          </w:tcPr>
          <w:p w:rsidR="00D913AA" w:rsidRPr="004E31F9" w:rsidRDefault="00D913AA" w:rsidP="008C621A">
            <w:pPr>
              <w:pStyle w:val="Normal1"/>
              <w:contextualSpacing w:val="0"/>
              <w:rPr>
                <w:rFonts w:ascii="Arial" w:hAnsi="Arial" w:cs="Arial"/>
                <w:sz w:val="20"/>
                <w:szCs w:val="20"/>
              </w:rPr>
            </w:pPr>
          </w:p>
        </w:tc>
        <w:tc>
          <w:tcPr>
            <w:tcW w:w="3330" w:type="dxa"/>
            <w:tcBorders>
              <w:bottom w:val="single" w:sz="4" w:space="0" w:color="000000"/>
            </w:tcBorders>
            <w:shd w:val="clear" w:color="auto" w:fill="FFFFFF"/>
            <w:tcMar>
              <w:top w:w="100" w:type="dxa"/>
              <w:left w:w="115" w:type="dxa"/>
              <w:bottom w:w="100" w:type="dxa"/>
              <w:right w:w="115" w:type="dxa"/>
            </w:tcMar>
          </w:tcPr>
          <w:p w:rsidR="00D913AA" w:rsidRPr="003976E1" w:rsidRDefault="00D913AA" w:rsidP="00B16CF9">
            <w:pPr>
              <w:pStyle w:val="Normal1"/>
              <w:spacing w:after="240"/>
              <w:ind w:left="65"/>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 xml:space="preserve">2.1.2.c  </w:t>
            </w:r>
            <w:r w:rsidR="00B16CF9" w:rsidRPr="003976E1">
              <w:rPr>
                <w:rFonts w:ascii="Arial" w:hAnsi="Arial" w:cs="Arial"/>
                <w:sz w:val="14"/>
                <w:szCs w:val="14"/>
              </w:rPr>
              <w:t>U</w:t>
            </w:r>
            <w:r w:rsidRPr="003976E1">
              <w:rPr>
                <w:rFonts w:ascii="Arial" w:hAnsi="Arial" w:cs="Arial"/>
                <w:sz w:val="14"/>
                <w:szCs w:val="14"/>
              </w:rPr>
              <w:t>nderstand</w:t>
            </w:r>
            <w:proofErr w:type="gramEnd"/>
            <w:r w:rsidRPr="003976E1">
              <w:rPr>
                <w:rFonts w:ascii="Arial" w:hAnsi="Arial" w:cs="Arial"/>
                <w:sz w:val="14"/>
                <w:szCs w:val="14"/>
              </w:rPr>
              <w:t xml:space="preserve"> self and others as an audience</w:t>
            </w:r>
            <w:r w:rsidR="00B16CF9" w:rsidRPr="003976E1">
              <w:rPr>
                <w:rFonts w:ascii="Arial" w:hAnsi="Arial" w:cs="Arial"/>
                <w:sz w:val="14"/>
                <w:szCs w:val="14"/>
              </w:rPr>
              <w:t xml:space="preserve"> with guided reflection.</w:t>
            </w:r>
            <w:r w:rsidRPr="003976E1">
              <w:rPr>
                <w:rFonts w:ascii="Arial" w:hAnsi="Arial" w:cs="Arial"/>
                <w:sz w:val="14"/>
                <w:szCs w:val="14"/>
              </w:rPr>
              <w:t xml:space="preserve"> (e.g., who, what, when, where, why).</w:t>
            </w:r>
          </w:p>
        </w:tc>
        <w:tc>
          <w:tcPr>
            <w:tcW w:w="3150" w:type="dxa"/>
            <w:shd w:val="clear" w:color="auto" w:fill="FFFFFF"/>
            <w:tcMar>
              <w:top w:w="100" w:type="dxa"/>
              <w:left w:w="115" w:type="dxa"/>
              <w:bottom w:w="100" w:type="dxa"/>
              <w:right w:w="115" w:type="dxa"/>
            </w:tcMar>
          </w:tcPr>
          <w:p w:rsidR="00D913AA" w:rsidRPr="003976E1" w:rsidRDefault="00D913AA" w:rsidP="00215878">
            <w:pPr>
              <w:pStyle w:val="Normal1"/>
              <w:spacing w:after="240"/>
              <w:ind w:left="31"/>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5.1.2.c  Construct</w:t>
            </w:r>
            <w:proofErr w:type="gramEnd"/>
            <w:r w:rsidRPr="003976E1">
              <w:rPr>
                <w:rFonts w:ascii="Arial" w:hAnsi="Arial" w:cs="Arial"/>
                <w:sz w:val="14"/>
                <w:szCs w:val="14"/>
              </w:rPr>
              <w:t xml:space="preserve"> and adapt media arts in consideration of audience and the context of the work (e.g., public service announcements</w:t>
            </w:r>
            <w:r w:rsidR="00E15B99" w:rsidRPr="003976E1">
              <w:rPr>
                <w:rFonts w:ascii="Arial" w:hAnsi="Arial" w:cs="Arial"/>
                <w:sz w:val="14"/>
                <w:szCs w:val="14"/>
              </w:rPr>
              <w:t xml:space="preserve"> </w:t>
            </w:r>
            <w:r w:rsidR="00E15B99" w:rsidRPr="003976E1">
              <w:rPr>
                <w:rFonts w:ascii="Arial" w:hAnsi="Arial" w:cs="Arial"/>
                <w:i/>
                <w:color w:val="7F7F7F" w:themeColor="text1" w:themeTint="80"/>
                <w:sz w:val="12"/>
                <w:szCs w:val="12"/>
              </w:rPr>
              <w:t>(glossary)</w:t>
            </w:r>
            <w:r w:rsidRPr="003976E1">
              <w:rPr>
                <w:rFonts w:ascii="Arial" w:hAnsi="Arial" w:cs="Arial"/>
                <w:sz w:val="14"/>
                <w:szCs w:val="14"/>
              </w:rPr>
              <w:t>).</w:t>
            </w:r>
          </w:p>
        </w:tc>
        <w:tc>
          <w:tcPr>
            <w:tcW w:w="3510" w:type="dxa"/>
            <w:shd w:val="clear" w:color="auto" w:fill="FFFFFF"/>
            <w:tcMar>
              <w:top w:w="100" w:type="dxa"/>
              <w:left w:w="115" w:type="dxa"/>
              <w:bottom w:w="100" w:type="dxa"/>
              <w:right w:w="115" w:type="dxa"/>
            </w:tcMar>
          </w:tcPr>
          <w:p w:rsidR="00D913AA" w:rsidRPr="003976E1" w:rsidRDefault="00D913AA" w:rsidP="00050300">
            <w:pPr>
              <w:pStyle w:val="Normal1"/>
              <w:spacing w:after="240"/>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8.1.2.c  Utilize</w:t>
            </w:r>
            <w:proofErr w:type="gramEnd"/>
            <w:r w:rsidRPr="003976E1">
              <w:rPr>
                <w:rFonts w:ascii="Arial" w:hAnsi="Arial" w:cs="Arial"/>
                <w:sz w:val="14"/>
                <w:szCs w:val="14"/>
              </w:rPr>
              <w:t xml:space="preserve"> audience impact and r</w:t>
            </w:r>
            <w:r w:rsidR="00550DAB" w:rsidRPr="003976E1">
              <w:rPr>
                <w:rFonts w:ascii="Arial" w:hAnsi="Arial" w:cs="Arial"/>
                <w:sz w:val="14"/>
                <w:szCs w:val="14"/>
              </w:rPr>
              <w:t>esponse in the revision of work</w:t>
            </w:r>
            <w:r w:rsidR="00B82EE2" w:rsidRPr="003976E1">
              <w:rPr>
                <w:rFonts w:ascii="Arial" w:hAnsi="Arial" w:cs="Arial"/>
                <w:sz w:val="14"/>
                <w:szCs w:val="14"/>
              </w:rPr>
              <w:t xml:space="preserve"> and planning for later work</w:t>
            </w:r>
            <w:r w:rsidRPr="003976E1">
              <w:rPr>
                <w:rFonts w:ascii="Arial" w:hAnsi="Arial" w:cs="Arial"/>
                <w:sz w:val="14"/>
                <w:szCs w:val="14"/>
              </w:rPr>
              <w:t>.</w:t>
            </w:r>
          </w:p>
        </w:tc>
        <w:tc>
          <w:tcPr>
            <w:tcW w:w="3510" w:type="dxa"/>
            <w:tcMar>
              <w:top w:w="100" w:type="dxa"/>
              <w:left w:w="115" w:type="dxa"/>
              <w:bottom w:w="100" w:type="dxa"/>
              <w:right w:w="115" w:type="dxa"/>
            </w:tcMar>
          </w:tcPr>
          <w:p w:rsidR="00D913AA" w:rsidRPr="003976E1" w:rsidRDefault="00D913AA" w:rsidP="006D0644">
            <w:pPr>
              <w:pStyle w:val="Normal1"/>
              <w:spacing w:after="240"/>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12.1.2.c  Analyze</w:t>
            </w:r>
            <w:proofErr w:type="gramEnd"/>
            <w:r w:rsidRPr="003976E1">
              <w:rPr>
                <w:rFonts w:ascii="Arial" w:hAnsi="Arial" w:cs="Arial"/>
                <w:sz w:val="14"/>
                <w:szCs w:val="14"/>
              </w:rPr>
              <w:t xml:space="preserve"> and evaluate the effectiveness of message perception to diverse audiences (e.g., age, gender, ethnicity).</w:t>
            </w:r>
          </w:p>
        </w:tc>
      </w:tr>
      <w:tr w:rsidR="00D913AA" w:rsidRPr="00AD2FB6" w:rsidTr="00336F7B">
        <w:tc>
          <w:tcPr>
            <w:tcW w:w="280" w:type="dxa"/>
            <w:vMerge/>
            <w:tcBorders>
              <w:bottom w:val="single" w:sz="4" w:space="0" w:color="000000"/>
              <w:right w:val="nil"/>
            </w:tcBorders>
            <w:shd w:val="clear" w:color="auto" w:fill="D99594"/>
            <w:tcMar>
              <w:top w:w="100" w:type="dxa"/>
              <w:left w:w="115" w:type="dxa"/>
              <w:bottom w:w="100" w:type="dxa"/>
              <w:right w:w="115" w:type="dxa"/>
            </w:tcMar>
          </w:tcPr>
          <w:p w:rsidR="00D913AA" w:rsidRPr="004E31F9" w:rsidRDefault="00D913AA" w:rsidP="008C621A">
            <w:pPr>
              <w:pStyle w:val="Normal1"/>
              <w:contextualSpacing w:val="0"/>
              <w:rPr>
                <w:rFonts w:ascii="Arial" w:hAnsi="Arial" w:cs="Arial"/>
                <w:sz w:val="20"/>
                <w:szCs w:val="20"/>
              </w:rPr>
            </w:pPr>
          </w:p>
        </w:tc>
        <w:tc>
          <w:tcPr>
            <w:tcW w:w="540" w:type="dxa"/>
            <w:vMerge/>
            <w:tcBorders>
              <w:left w:val="nil"/>
              <w:bottom w:val="single" w:sz="4" w:space="0" w:color="000000"/>
            </w:tcBorders>
            <w:shd w:val="clear" w:color="auto" w:fill="D99594"/>
          </w:tcPr>
          <w:p w:rsidR="00D913AA" w:rsidRPr="004E31F9" w:rsidRDefault="00D913AA" w:rsidP="008C621A">
            <w:pPr>
              <w:pStyle w:val="Normal1"/>
              <w:contextualSpacing w:val="0"/>
              <w:rPr>
                <w:rFonts w:ascii="Arial" w:hAnsi="Arial" w:cs="Arial"/>
                <w:sz w:val="20"/>
                <w:szCs w:val="20"/>
              </w:rPr>
            </w:pPr>
          </w:p>
        </w:tc>
        <w:tc>
          <w:tcPr>
            <w:tcW w:w="3330" w:type="dxa"/>
            <w:tcBorders>
              <w:bottom w:val="single" w:sz="4" w:space="0" w:color="000000"/>
            </w:tcBorders>
            <w:shd w:val="clear" w:color="auto" w:fill="FFFFFF"/>
            <w:tcMar>
              <w:top w:w="100" w:type="dxa"/>
              <w:left w:w="115" w:type="dxa"/>
              <w:bottom w:w="100" w:type="dxa"/>
              <w:right w:w="115" w:type="dxa"/>
            </w:tcMar>
          </w:tcPr>
          <w:p w:rsidR="00D913AA" w:rsidRPr="003976E1" w:rsidRDefault="00D913AA" w:rsidP="00215878">
            <w:pPr>
              <w:pStyle w:val="Normal1"/>
              <w:spacing w:after="240"/>
              <w:ind w:left="65"/>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2.1.2.d  Share</w:t>
            </w:r>
            <w:proofErr w:type="gramEnd"/>
            <w:r w:rsidRPr="003976E1">
              <w:rPr>
                <w:rFonts w:ascii="Arial" w:hAnsi="Arial" w:cs="Arial"/>
                <w:sz w:val="14"/>
                <w:szCs w:val="14"/>
              </w:rPr>
              <w:t xml:space="preserve"> or distribute media arts in a safe and appropriate venue (e.g., school website</w:t>
            </w:r>
            <w:r w:rsidR="00B653E3" w:rsidRPr="003976E1">
              <w:rPr>
                <w:rFonts w:ascii="Arial" w:hAnsi="Arial" w:cs="Arial"/>
                <w:sz w:val="14"/>
                <w:szCs w:val="14"/>
              </w:rPr>
              <w:t xml:space="preserve"> </w:t>
            </w:r>
            <w:r w:rsidR="00B653E3" w:rsidRPr="003976E1">
              <w:rPr>
                <w:rFonts w:ascii="Arial" w:hAnsi="Arial" w:cs="Arial"/>
                <w:i/>
                <w:color w:val="7F7F7F" w:themeColor="text1" w:themeTint="80"/>
                <w:sz w:val="12"/>
                <w:szCs w:val="12"/>
              </w:rPr>
              <w:t>(glossary)</w:t>
            </w:r>
            <w:r w:rsidRPr="003976E1">
              <w:rPr>
                <w:rFonts w:ascii="Arial" w:hAnsi="Arial" w:cs="Arial"/>
                <w:sz w:val="14"/>
                <w:szCs w:val="14"/>
              </w:rPr>
              <w:t>, student information system).</w:t>
            </w:r>
          </w:p>
        </w:tc>
        <w:tc>
          <w:tcPr>
            <w:tcW w:w="3150" w:type="dxa"/>
            <w:tcBorders>
              <w:bottom w:val="single" w:sz="4" w:space="0" w:color="000000"/>
            </w:tcBorders>
            <w:shd w:val="clear" w:color="auto" w:fill="FFFFFF"/>
            <w:tcMar>
              <w:top w:w="100" w:type="dxa"/>
              <w:left w:w="115" w:type="dxa"/>
              <w:bottom w:w="100" w:type="dxa"/>
              <w:right w:w="115" w:type="dxa"/>
            </w:tcMar>
          </w:tcPr>
          <w:p w:rsidR="00D913AA" w:rsidRPr="003976E1" w:rsidRDefault="00D913AA" w:rsidP="00A76B7F">
            <w:pPr>
              <w:pStyle w:val="Normal1"/>
              <w:spacing w:after="240"/>
              <w:ind w:left="31"/>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5.1.2.d  Share</w:t>
            </w:r>
            <w:proofErr w:type="gramEnd"/>
            <w:r w:rsidRPr="003976E1">
              <w:rPr>
                <w:rFonts w:ascii="Arial" w:hAnsi="Arial" w:cs="Arial"/>
                <w:sz w:val="14"/>
                <w:szCs w:val="14"/>
              </w:rPr>
              <w:t xml:space="preserve"> and/or distribute media arts through a specific and/or variety of contexts (e.g., physical, virtual channels, venues, spaces, mass audiences, participants).</w:t>
            </w:r>
          </w:p>
        </w:tc>
        <w:tc>
          <w:tcPr>
            <w:tcW w:w="3510" w:type="dxa"/>
            <w:tcBorders>
              <w:bottom w:val="single" w:sz="4" w:space="0" w:color="000000"/>
            </w:tcBorders>
            <w:shd w:val="clear" w:color="auto" w:fill="FFFFFF"/>
            <w:tcMar>
              <w:top w:w="100" w:type="dxa"/>
              <w:left w:w="115" w:type="dxa"/>
              <w:bottom w:w="100" w:type="dxa"/>
              <w:right w:w="115" w:type="dxa"/>
            </w:tcMar>
          </w:tcPr>
          <w:p w:rsidR="00D913AA" w:rsidRPr="003976E1" w:rsidRDefault="00D913AA" w:rsidP="00E51DB1">
            <w:pPr>
              <w:pStyle w:val="Normal1"/>
              <w:spacing w:after="240"/>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 xml:space="preserve">8.1.2.d  </w:t>
            </w:r>
            <w:r w:rsidR="00E51DB1" w:rsidRPr="003976E1">
              <w:rPr>
                <w:rFonts w:ascii="Arial" w:hAnsi="Arial" w:cs="Arial"/>
                <w:sz w:val="14"/>
                <w:szCs w:val="14"/>
              </w:rPr>
              <w:t>Expand</w:t>
            </w:r>
            <w:proofErr w:type="gramEnd"/>
            <w:r w:rsidR="00E51DB1" w:rsidRPr="003976E1">
              <w:rPr>
                <w:rFonts w:ascii="Arial" w:hAnsi="Arial" w:cs="Arial"/>
                <w:sz w:val="14"/>
                <w:szCs w:val="14"/>
              </w:rPr>
              <w:t xml:space="preserve"> opportunities</w:t>
            </w:r>
            <w:r w:rsidRPr="003976E1">
              <w:rPr>
                <w:rFonts w:ascii="Arial" w:hAnsi="Arial" w:cs="Arial"/>
                <w:sz w:val="14"/>
                <w:szCs w:val="14"/>
              </w:rPr>
              <w:t xml:space="preserve"> for others (e.g., audience, school, community) to actively engage in the media arts (e.g., social media</w:t>
            </w:r>
            <w:r w:rsidR="00E02A85" w:rsidRPr="003976E1">
              <w:rPr>
                <w:rFonts w:ascii="Arial" w:hAnsi="Arial" w:cs="Arial"/>
                <w:sz w:val="14"/>
                <w:szCs w:val="14"/>
              </w:rPr>
              <w:t xml:space="preserve"> </w:t>
            </w:r>
            <w:r w:rsidR="00E02A85" w:rsidRPr="003976E1">
              <w:rPr>
                <w:rFonts w:ascii="Arial" w:hAnsi="Arial" w:cs="Arial"/>
                <w:i/>
                <w:color w:val="7F7F7F" w:themeColor="text1" w:themeTint="80"/>
                <w:sz w:val="12"/>
                <w:szCs w:val="12"/>
              </w:rPr>
              <w:t>(glossary)</w:t>
            </w:r>
            <w:r w:rsidRPr="003976E1">
              <w:rPr>
                <w:rFonts w:ascii="Arial" w:hAnsi="Arial" w:cs="Arial"/>
                <w:sz w:val="14"/>
                <w:szCs w:val="14"/>
              </w:rPr>
              <w:t xml:space="preserve">, videos, online </w:t>
            </w:r>
            <w:r w:rsidR="005A26CB" w:rsidRPr="003976E1">
              <w:rPr>
                <w:rFonts w:ascii="Arial" w:hAnsi="Arial" w:cs="Arial"/>
                <w:i/>
                <w:color w:val="7F7F7F" w:themeColor="text1" w:themeTint="80"/>
                <w:sz w:val="12"/>
                <w:szCs w:val="12"/>
              </w:rPr>
              <w:t xml:space="preserve">(glossary) </w:t>
            </w:r>
            <w:r w:rsidRPr="003976E1">
              <w:rPr>
                <w:rFonts w:ascii="Arial" w:hAnsi="Arial" w:cs="Arial"/>
                <w:sz w:val="14"/>
                <w:szCs w:val="14"/>
              </w:rPr>
              <w:t>gallery).</w:t>
            </w:r>
          </w:p>
        </w:tc>
        <w:tc>
          <w:tcPr>
            <w:tcW w:w="3510" w:type="dxa"/>
            <w:tcBorders>
              <w:bottom w:val="single" w:sz="4" w:space="0" w:color="000000"/>
            </w:tcBorders>
            <w:tcMar>
              <w:top w:w="100" w:type="dxa"/>
              <w:left w:w="115" w:type="dxa"/>
              <w:bottom w:w="100" w:type="dxa"/>
              <w:right w:w="115" w:type="dxa"/>
            </w:tcMar>
          </w:tcPr>
          <w:p w:rsidR="00D913AA" w:rsidRPr="003976E1" w:rsidRDefault="00D913AA" w:rsidP="00A45A88">
            <w:pPr>
              <w:pStyle w:val="Normal1"/>
              <w:spacing w:after="240"/>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12.1.2.d  Construct</w:t>
            </w:r>
            <w:proofErr w:type="gramEnd"/>
            <w:r w:rsidRPr="003976E1">
              <w:rPr>
                <w:rFonts w:ascii="Arial" w:hAnsi="Arial" w:cs="Arial"/>
                <w:sz w:val="14"/>
                <w:szCs w:val="14"/>
              </w:rPr>
              <w:t xml:space="preserve">, distribute, and manage works in media arts through a variety of contexts (e.g., live </w:t>
            </w:r>
            <w:r w:rsidR="00A45A88" w:rsidRPr="003976E1">
              <w:rPr>
                <w:rFonts w:ascii="Arial" w:hAnsi="Arial" w:cs="Arial"/>
                <w:sz w:val="14"/>
                <w:szCs w:val="14"/>
              </w:rPr>
              <w:t xml:space="preserve">audiences, digital display, web </w:t>
            </w:r>
            <w:r w:rsidR="00A45A88" w:rsidRPr="003976E1">
              <w:rPr>
                <w:rFonts w:ascii="Arial" w:hAnsi="Arial" w:cs="Arial"/>
                <w:i/>
                <w:color w:val="7F7F7F" w:themeColor="text1" w:themeTint="80"/>
                <w:sz w:val="12"/>
                <w:szCs w:val="12"/>
              </w:rPr>
              <w:t>(glossary)</w:t>
            </w:r>
            <w:r w:rsidRPr="003976E1">
              <w:rPr>
                <w:rFonts w:ascii="Arial" w:hAnsi="Arial" w:cs="Arial"/>
                <w:sz w:val="14"/>
                <w:szCs w:val="14"/>
              </w:rPr>
              <w:t>).</w:t>
            </w:r>
          </w:p>
        </w:tc>
      </w:tr>
    </w:tbl>
    <w:p w:rsidR="001D64D1" w:rsidRDefault="00F44FE8">
      <w:r>
        <w:br w:type="page"/>
      </w:r>
    </w:p>
    <w:tbl>
      <w:tblPr>
        <w:tblW w:w="1441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50"/>
        <w:gridCol w:w="570"/>
        <w:gridCol w:w="3330"/>
        <w:gridCol w:w="3199"/>
        <w:gridCol w:w="3540"/>
        <w:gridCol w:w="3521"/>
      </w:tblGrid>
      <w:tr w:rsidR="00D913AA" w:rsidRPr="00AD2FB6" w:rsidTr="00A2174F">
        <w:trPr>
          <w:trHeight w:hRule="exact" w:val="619"/>
        </w:trPr>
        <w:tc>
          <w:tcPr>
            <w:tcW w:w="14410" w:type="dxa"/>
            <w:gridSpan w:val="6"/>
            <w:shd w:val="clear" w:color="auto" w:fill="D99594"/>
            <w:tcMar>
              <w:top w:w="100" w:type="dxa"/>
              <w:left w:w="115" w:type="dxa"/>
              <w:bottom w:w="100" w:type="dxa"/>
              <w:right w:w="115" w:type="dxa"/>
            </w:tcMar>
          </w:tcPr>
          <w:p w:rsidR="00D913AA" w:rsidRDefault="00D913AA" w:rsidP="008C621A">
            <w:pPr>
              <w:pStyle w:val="Normal1"/>
              <w:contextualSpacing w:val="0"/>
              <w:rPr>
                <w:rFonts w:ascii="Arial" w:eastAsia="Arial" w:hAnsi="Arial" w:cs="Arial"/>
                <w:b/>
              </w:rPr>
            </w:pPr>
            <w:r w:rsidRPr="00D913AA">
              <w:rPr>
                <w:rFonts w:ascii="Arial" w:eastAsia="Arial" w:hAnsi="Arial" w:cs="Arial"/>
                <w:b/>
                <w:sz w:val="20"/>
                <w:szCs w:val="32"/>
              </w:rPr>
              <w:lastRenderedPageBreak/>
              <w:t>K-12 Media</w:t>
            </w:r>
            <w:r w:rsidRPr="00D913AA">
              <w:rPr>
                <w:rFonts w:ascii="Arial" w:eastAsia="Arial" w:hAnsi="Arial" w:cs="Arial"/>
                <w:b/>
                <w:sz w:val="22"/>
                <w:szCs w:val="32"/>
              </w:rPr>
              <w:t xml:space="preserve"> </w:t>
            </w:r>
            <w:r w:rsidRPr="00D913AA">
              <w:rPr>
                <w:rFonts w:ascii="Arial" w:eastAsia="Arial" w:hAnsi="Arial" w:cs="Arial"/>
                <w:b/>
                <w:sz w:val="20"/>
                <w:szCs w:val="32"/>
              </w:rPr>
              <w:t xml:space="preserve">Arts:  </w:t>
            </w:r>
            <w:r w:rsidRPr="00D913AA">
              <w:rPr>
                <w:rFonts w:ascii="Arial" w:hAnsi="Arial" w:cs="Arial"/>
                <w:b/>
                <w:bCs/>
                <w:sz w:val="20"/>
                <w:szCs w:val="32"/>
              </w:rPr>
              <w:t>Students will develop knowledge and skills of current and emerging processes, techniques, and applications used in the creation of media arts as a means of expressing human experience.</w:t>
            </w:r>
          </w:p>
        </w:tc>
      </w:tr>
      <w:tr w:rsidR="00D913AA" w:rsidRPr="00AD2FB6" w:rsidTr="00A2174F">
        <w:trPr>
          <w:trHeight w:hRule="exact" w:val="288"/>
        </w:trPr>
        <w:tc>
          <w:tcPr>
            <w:tcW w:w="820" w:type="dxa"/>
            <w:gridSpan w:val="2"/>
            <w:tcBorders>
              <w:bottom w:val="single" w:sz="4" w:space="0" w:color="000000"/>
            </w:tcBorders>
            <w:shd w:val="clear" w:color="auto" w:fill="D99594"/>
            <w:tcMar>
              <w:top w:w="100" w:type="dxa"/>
              <w:left w:w="115" w:type="dxa"/>
              <w:bottom w:w="100" w:type="dxa"/>
              <w:right w:w="115" w:type="dxa"/>
            </w:tcMar>
          </w:tcPr>
          <w:p w:rsidR="00D913AA" w:rsidRPr="008A30CC" w:rsidRDefault="00D913AA" w:rsidP="008C621A">
            <w:pPr>
              <w:pStyle w:val="Normal1"/>
              <w:spacing w:after="200"/>
              <w:contextualSpacing w:val="0"/>
              <w:rPr>
                <w:rFonts w:ascii="Arial" w:eastAsia="Arial" w:hAnsi="Arial" w:cs="Arial"/>
                <w:b/>
              </w:rPr>
            </w:pPr>
          </w:p>
        </w:tc>
        <w:tc>
          <w:tcPr>
            <w:tcW w:w="3330" w:type="dxa"/>
            <w:shd w:val="clear" w:color="auto" w:fill="E5B8B7"/>
            <w:tcMar>
              <w:top w:w="100" w:type="dxa"/>
              <w:left w:w="115" w:type="dxa"/>
              <w:bottom w:w="100" w:type="dxa"/>
              <w:right w:w="115" w:type="dxa"/>
            </w:tcMar>
            <w:vAlign w:val="center"/>
          </w:tcPr>
          <w:p w:rsidR="00D913AA" w:rsidRPr="00D913AA" w:rsidRDefault="00D913AA" w:rsidP="00736450">
            <w:pPr>
              <w:pStyle w:val="Normal1"/>
              <w:contextualSpacing w:val="0"/>
              <w:jc w:val="center"/>
              <w:rPr>
                <w:rFonts w:ascii="Arial" w:eastAsia="Arial" w:hAnsi="Arial" w:cs="Arial"/>
                <w:b/>
                <w:sz w:val="18"/>
              </w:rPr>
            </w:pPr>
            <w:r w:rsidRPr="00D913AA">
              <w:rPr>
                <w:rFonts w:ascii="Arial" w:eastAsia="Arial" w:hAnsi="Arial" w:cs="Arial"/>
                <w:b/>
                <w:sz w:val="18"/>
              </w:rPr>
              <w:t>Grades K-2</w:t>
            </w:r>
          </w:p>
        </w:tc>
        <w:tc>
          <w:tcPr>
            <w:tcW w:w="3199" w:type="dxa"/>
            <w:shd w:val="clear" w:color="auto" w:fill="E5B8B7"/>
            <w:tcMar>
              <w:top w:w="100" w:type="dxa"/>
              <w:left w:w="115" w:type="dxa"/>
              <w:bottom w:w="100" w:type="dxa"/>
              <w:right w:w="115" w:type="dxa"/>
            </w:tcMar>
            <w:vAlign w:val="center"/>
          </w:tcPr>
          <w:p w:rsidR="00D913AA" w:rsidRPr="00D913AA" w:rsidRDefault="00D913AA" w:rsidP="00736450">
            <w:pPr>
              <w:pStyle w:val="Normal1"/>
              <w:contextualSpacing w:val="0"/>
              <w:jc w:val="center"/>
              <w:rPr>
                <w:rFonts w:ascii="Arial" w:eastAsia="Arial" w:hAnsi="Arial" w:cs="Arial"/>
                <w:b/>
                <w:sz w:val="18"/>
              </w:rPr>
            </w:pPr>
            <w:r w:rsidRPr="00D913AA">
              <w:rPr>
                <w:rFonts w:ascii="Arial" w:eastAsia="Arial" w:hAnsi="Arial" w:cs="Arial"/>
                <w:b/>
                <w:sz w:val="18"/>
              </w:rPr>
              <w:t>Grades 3-5</w:t>
            </w:r>
          </w:p>
        </w:tc>
        <w:tc>
          <w:tcPr>
            <w:tcW w:w="3540" w:type="dxa"/>
            <w:shd w:val="clear" w:color="auto" w:fill="E5B8B7"/>
            <w:tcMar>
              <w:top w:w="100" w:type="dxa"/>
              <w:left w:w="115" w:type="dxa"/>
              <w:bottom w:w="100" w:type="dxa"/>
              <w:right w:w="115" w:type="dxa"/>
            </w:tcMar>
            <w:vAlign w:val="center"/>
          </w:tcPr>
          <w:p w:rsidR="00D913AA" w:rsidRPr="00D913AA" w:rsidRDefault="00D913AA" w:rsidP="00736450">
            <w:pPr>
              <w:pStyle w:val="Normal1"/>
              <w:contextualSpacing w:val="0"/>
              <w:jc w:val="center"/>
              <w:rPr>
                <w:rFonts w:ascii="Arial" w:eastAsia="Arial" w:hAnsi="Arial" w:cs="Arial"/>
                <w:b/>
                <w:sz w:val="18"/>
              </w:rPr>
            </w:pPr>
            <w:r w:rsidRPr="00D913AA">
              <w:rPr>
                <w:rFonts w:ascii="Arial" w:eastAsia="Arial" w:hAnsi="Arial" w:cs="Arial"/>
                <w:b/>
                <w:sz w:val="18"/>
              </w:rPr>
              <w:t>Grades 6-8</w:t>
            </w:r>
          </w:p>
        </w:tc>
        <w:tc>
          <w:tcPr>
            <w:tcW w:w="3521" w:type="dxa"/>
            <w:shd w:val="clear" w:color="auto" w:fill="E5B8B7"/>
            <w:tcMar>
              <w:top w:w="100" w:type="dxa"/>
              <w:left w:w="115" w:type="dxa"/>
              <w:bottom w:w="100" w:type="dxa"/>
              <w:right w:w="115" w:type="dxa"/>
            </w:tcMar>
            <w:vAlign w:val="center"/>
          </w:tcPr>
          <w:p w:rsidR="00D913AA" w:rsidRPr="00D913AA" w:rsidRDefault="00D913AA" w:rsidP="00736450">
            <w:pPr>
              <w:pStyle w:val="Normal1"/>
              <w:contextualSpacing w:val="0"/>
              <w:jc w:val="center"/>
              <w:rPr>
                <w:rFonts w:ascii="Arial" w:eastAsia="Arial" w:hAnsi="Arial" w:cs="Arial"/>
                <w:b/>
                <w:sz w:val="18"/>
              </w:rPr>
            </w:pPr>
            <w:r w:rsidRPr="00D913AA">
              <w:rPr>
                <w:rFonts w:ascii="Arial" w:eastAsia="Arial" w:hAnsi="Arial" w:cs="Arial"/>
                <w:b/>
                <w:sz w:val="18"/>
              </w:rPr>
              <w:t>Grades 9-12</w:t>
            </w:r>
          </w:p>
        </w:tc>
      </w:tr>
      <w:tr w:rsidR="00F44FE8" w:rsidRPr="00AD2FB6" w:rsidTr="00336F7B">
        <w:tc>
          <w:tcPr>
            <w:tcW w:w="250" w:type="dxa"/>
            <w:vMerge w:val="restart"/>
            <w:tcBorders>
              <w:right w:val="nil"/>
            </w:tcBorders>
            <w:shd w:val="clear" w:color="auto" w:fill="D99594"/>
            <w:tcMar>
              <w:top w:w="100" w:type="dxa"/>
              <w:left w:w="115" w:type="dxa"/>
              <w:bottom w:w="100" w:type="dxa"/>
              <w:right w:w="115" w:type="dxa"/>
            </w:tcMar>
            <w:textDirection w:val="btLr"/>
            <w:vAlign w:val="center"/>
          </w:tcPr>
          <w:p w:rsidR="00F44FE8" w:rsidRDefault="00F44FE8" w:rsidP="00F44FE8">
            <w:pPr>
              <w:pStyle w:val="Normal1"/>
              <w:spacing w:after="200"/>
              <w:ind w:left="113" w:right="113"/>
              <w:jc w:val="center"/>
              <w:rPr>
                <w:rFonts w:ascii="Arial" w:hAnsi="Arial" w:cs="Arial"/>
                <w:b/>
                <w:sz w:val="28"/>
              </w:rPr>
            </w:pPr>
            <w:r w:rsidRPr="00F44FE8">
              <w:rPr>
                <w:rFonts w:ascii="Arial" w:hAnsi="Arial" w:cs="Arial"/>
                <w:b/>
                <w:sz w:val="20"/>
              </w:rPr>
              <w:t>Respond</w:t>
            </w:r>
          </w:p>
        </w:tc>
        <w:tc>
          <w:tcPr>
            <w:tcW w:w="570" w:type="dxa"/>
            <w:vMerge w:val="restart"/>
            <w:tcBorders>
              <w:left w:val="nil"/>
            </w:tcBorders>
            <w:shd w:val="clear" w:color="auto" w:fill="D99594"/>
            <w:textDirection w:val="btLr"/>
            <w:vAlign w:val="center"/>
          </w:tcPr>
          <w:p w:rsidR="00F44FE8" w:rsidRPr="00F44FE8" w:rsidRDefault="00277A99" w:rsidP="00277A99">
            <w:pPr>
              <w:pStyle w:val="Normal1"/>
              <w:spacing w:after="200"/>
              <w:ind w:left="113" w:right="113"/>
              <w:rPr>
                <w:rFonts w:ascii="Arial" w:hAnsi="Arial" w:cs="Arial"/>
                <w:sz w:val="14"/>
                <w:szCs w:val="14"/>
              </w:rPr>
            </w:pPr>
            <w:r>
              <w:rPr>
                <w:rFonts w:ascii="Arial" w:hAnsi="Arial" w:cs="Arial"/>
                <w:sz w:val="14"/>
                <w:szCs w:val="14"/>
              </w:rPr>
              <w:t>Interpret/Evaluate     Perceive</w:t>
            </w:r>
          </w:p>
        </w:tc>
        <w:tc>
          <w:tcPr>
            <w:tcW w:w="3330" w:type="dxa"/>
            <w:shd w:val="clear" w:color="auto" w:fill="D99594"/>
            <w:tcMar>
              <w:top w:w="100" w:type="dxa"/>
              <w:left w:w="115" w:type="dxa"/>
              <w:bottom w:w="100" w:type="dxa"/>
              <w:right w:w="115" w:type="dxa"/>
            </w:tcMar>
          </w:tcPr>
          <w:p w:rsidR="00F44FE8" w:rsidRPr="00D913AA" w:rsidRDefault="00F44FE8" w:rsidP="0002049A">
            <w:pPr>
              <w:pStyle w:val="Normal1"/>
              <w:contextualSpacing w:val="0"/>
              <w:rPr>
                <w:rFonts w:ascii="Arial" w:hAnsi="Arial" w:cs="Arial"/>
                <w:b/>
                <w:sz w:val="18"/>
                <w:szCs w:val="18"/>
              </w:rPr>
            </w:pPr>
            <w:r w:rsidRPr="00D913AA">
              <w:rPr>
                <w:rFonts w:ascii="Arial" w:hAnsi="Arial" w:cs="Arial"/>
                <w:b/>
                <w:sz w:val="18"/>
                <w:szCs w:val="18"/>
              </w:rPr>
              <w:t xml:space="preserve">FA </w:t>
            </w:r>
            <w:proofErr w:type="gramStart"/>
            <w:r w:rsidRPr="00D913AA">
              <w:rPr>
                <w:rFonts w:ascii="Arial" w:hAnsi="Arial" w:cs="Arial"/>
                <w:b/>
                <w:sz w:val="18"/>
                <w:szCs w:val="18"/>
              </w:rPr>
              <w:t>2.1.</w:t>
            </w:r>
            <w:r w:rsidR="0002049A">
              <w:rPr>
                <w:rFonts w:ascii="Arial" w:hAnsi="Arial" w:cs="Arial"/>
                <w:b/>
                <w:sz w:val="18"/>
                <w:szCs w:val="18"/>
              </w:rPr>
              <w:t>3</w:t>
            </w:r>
            <w:r w:rsidRPr="00D913AA">
              <w:rPr>
                <w:rFonts w:ascii="Arial" w:hAnsi="Arial" w:cs="Arial"/>
                <w:b/>
                <w:sz w:val="18"/>
                <w:szCs w:val="18"/>
              </w:rPr>
              <w:t xml:space="preserve">  Students</w:t>
            </w:r>
            <w:proofErr w:type="gramEnd"/>
            <w:r w:rsidRPr="00D913AA">
              <w:rPr>
                <w:rFonts w:ascii="Arial" w:hAnsi="Arial" w:cs="Arial"/>
                <w:b/>
                <w:sz w:val="18"/>
                <w:szCs w:val="18"/>
              </w:rPr>
              <w:t xml:space="preserve"> will explore the concept of interpretation through media arts.</w:t>
            </w:r>
          </w:p>
        </w:tc>
        <w:tc>
          <w:tcPr>
            <w:tcW w:w="3199" w:type="dxa"/>
            <w:shd w:val="clear" w:color="auto" w:fill="D99594"/>
            <w:tcMar>
              <w:top w:w="100" w:type="dxa"/>
              <w:left w:w="115" w:type="dxa"/>
              <w:bottom w:w="100" w:type="dxa"/>
              <w:right w:w="115" w:type="dxa"/>
            </w:tcMar>
          </w:tcPr>
          <w:p w:rsidR="00F44FE8" w:rsidRPr="00D913AA" w:rsidRDefault="0002049A" w:rsidP="00102D90">
            <w:pPr>
              <w:pStyle w:val="Normal1"/>
              <w:contextualSpacing w:val="0"/>
              <w:rPr>
                <w:rFonts w:ascii="Arial" w:hAnsi="Arial" w:cs="Arial"/>
                <w:b/>
                <w:sz w:val="18"/>
                <w:szCs w:val="18"/>
              </w:rPr>
            </w:pPr>
            <w:r>
              <w:rPr>
                <w:rFonts w:ascii="Arial" w:hAnsi="Arial" w:cs="Arial"/>
                <w:b/>
                <w:sz w:val="18"/>
                <w:szCs w:val="18"/>
              </w:rPr>
              <w:t xml:space="preserve">FA </w:t>
            </w:r>
            <w:proofErr w:type="gramStart"/>
            <w:r>
              <w:rPr>
                <w:rFonts w:ascii="Arial" w:hAnsi="Arial" w:cs="Arial"/>
                <w:b/>
                <w:sz w:val="18"/>
                <w:szCs w:val="18"/>
              </w:rPr>
              <w:t>5.1.3</w:t>
            </w:r>
            <w:r w:rsidR="00102D90">
              <w:rPr>
                <w:rFonts w:ascii="Arial" w:hAnsi="Arial" w:cs="Arial"/>
                <w:b/>
                <w:sz w:val="18"/>
                <w:szCs w:val="18"/>
              </w:rPr>
              <w:t xml:space="preserve">  Students</w:t>
            </w:r>
            <w:proofErr w:type="gramEnd"/>
            <w:r w:rsidR="00102D90">
              <w:rPr>
                <w:rFonts w:ascii="Arial" w:hAnsi="Arial" w:cs="Arial"/>
                <w:b/>
                <w:sz w:val="18"/>
                <w:szCs w:val="18"/>
              </w:rPr>
              <w:t xml:space="preserve"> will develop</w:t>
            </w:r>
            <w:r w:rsidR="00F44FE8" w:rsidRPr="00D913AA">
              <w:rPr>
                <w:rFonts w:ascii="Arial" w:hAnsi="Arial" w:cs="Arial"/>
                <w:b/>
                <w:sz w:val="18"/>
                <w:szCs w:val="18"/>
              </w:rPr>
              <w:t xml:space="preserve"> ability to interpret and evaluate work produced in media arts.</w:t>
            </w:r>
          </w:p>
        </w:tc>
        <w:tc>
          <w:tcPr>
            <w:tcW w:w="3540" w:type="dxa"/>
            <w:shd w:val="clear" w:color="auto" w:fill="D99594"/>
            <w:tcMar>
              <w:top w:w="100" w:type="dxa"/>
              <w:left w:w="115" w:type="dxa"/>
              <w:bottom w:w="100" w:type="dxa"/>
              <w:right w:w="115" w:type="dxa"/>
            </w:tcMar>
          </w:tcPr>
          <w:p w:rsidR="00F44FE8" w:rsidRPr="00D913AA" w:rsidRDefault="00F44FE8" w:rsidP="00102D90">
            <w:pPr>
              <w:pStyle w:val="Normal1"/>
              <w:contextualSpacing w:val="0"/>
              <w:rPr>
                <w:rFonts w:ascii="Arial" w:hAnsi="Arial" w:cs="Arial"/>
                <w:b/>
                <w:sz w:val="18"/>
                <w:szCs w:val="18"/>
              </w:rPr>
            </w:pPr>
            <w:r w:rsidRPr="00D913AA">
              <w:rPr>
                <w:rFonts w:ascii="Arial" w:hAnsi="Arial" w:cs="Arial"/>
                <w:b/>
                <w:sz w:val="18"/>
                <w:szCs w:val="18"/>
              </w:rPr>
              <w:t xml:space="preserve">FA </w:t>
            </w:r>
            <w:proofErr w:type="gramStart"/>
            <w:r w:rsidRPr="00D913AA">
              <w:rPr>
                <w:rFonts w:ascii="Arial" w:hAnsi="Arial" w:cs="Arial"/>
                <w:b/>
                <w:sz w:val="18"/>
                <w:szCs w:val="18"/>
              </w:rPr>
              <w:t>8.1.</w:t>
            </w:r>
            <w:r w:rsidR="0002049A">
              <w:rPr>
                <w:rFonts w:ascii="Arial" w:hAnsi="Arial" w:cs="Arial"/>
                <w:b/>
                <w:sz w:val="18"/>
                <w:szCs w:val="18"/>
              </w:rPr>
              <w:t>3</w:t>
            </w:r>
            <w:r w:rsidRPr="00D913AA">
              <w:rPr>
                <w:rFonts w:ascii="Arial" w:hAnsi="Arial" w:cs="Arial"/>
                <w:b/>
                <w:sz w:val="18"/>
                <w:szCs w:val="18"/>
              </w:rPr>
              <w:t xml:space="preserve">  Students</w:t>
            </w:r>
            <w:proofErr w:type="gramEnd"/>
            <w:r w:rsidRPr="00D913AA">
              <w:rPr>
                <w:rFonts w:ascii="Arial" w:hAnsi="Arial" w:cs="Arial"/>
                <w:b/>
                <w:sz w:val="18"/>
                <w:szCs w:val="18"/>
              </w:rPr>
              <w:t xml:space="preserve"> will develop ability to analyze, interpret, and evaluate work produced in media arts.</w:t>
            </w:r>
          </w:p>
        </w:tc>
        <w:tc>
          <w:tcPr>
            <w:tcW w:w="3521" w:type="dxa"/>
            <w:shd w:val="clear" w:color="auto" w:fill="D99594"/>
            <w:tcMar>
              <w:top w:w="100" w:type="dxa"/>
              <w:left w:w="115" w:type="dxa"/>
              <w:bottom w:w="100" w:type="dxa"/>
              <w:right w:w="115" w:type="dxa"/>
            </w:tcMar>
          </w:tcPr>
          <w:p w:rsidR="00F44FE8" w:rsidRPr="00D913AA" w:rsidRDefault="00F44FE8" w:rsidP="00102D90">
            <w:pPr>
              <w:pStyle w:val="Normal1"/>
              <w:contextualSpacing w:val="0"/>
              <w:rPr>
                <w:rFonts w:ascii="Arial" w:hAnsi="Arial" w:cs="Arial"/>
                <w:b/>
                <w:sz w:val="18"/>
                <w:szCs w:val="18"/>
              </w:rPr>
            </w:pPr>
            <w:r w:rsidRPr="00D913AA">
              <w:rPr>
                <w:rFonts w:ascii="Arial" w:hAnsi="Arial" w:cs="Arial"/>
                <w:b/>
                <w:sz w:val="18"/>
                <w:szCs w:val="18"/>
              </w:rPr>
              <w:t xml:space="preserve">FA </w:t>
            </w:r>
            <w:proofErr w:type="gramStart"/>
            <w:r w:rsidRPr="00D913AA">
              <w:rPr>
                <w:rFonts w:ascii="Arial" w:hAnsi="Arial" w:cs="Arial"/>
                <w:b/>
                <w:sz w:val="18"/>
                <w:szCs w:val="18"/>
              </w:rPr>
              <w:t>12.1.</w:t>
            </w:r>
            <w:r w:rsidR="0002049A">
              <w:rPr>
                <w:rFonts w:ascii="Arial" w:hAnsi="Arial" w:cs="Arial"/>
                <w:b/>
                <w:sz w:val="18"/>
                <w:szCs w:val="18"/>
              </w:rPr>
              <w:t>3</w:t>
            </w:r>
            <w:r w:rsidRPr="00D913AA">
              <w:rPr>
                <w:rFonts w:ascii="Arial" w:hAnsi="Arial" w:cs="Arial"/>
                <w:b/>
                <w:sz w:val="18"/>
                <w:szCs w:val="18"/>
              </w:rPr>
              <w:t xml:space="preserve">  </w:t>
            </w:r>
            <w:r w:rsidR="00102D90">
              <w:rPr>
                <w:rFonts w:ascii="Arial" w:hAnsi="Arial" w:cs="Arial"/>
                <w:b/>
                <w:sz w:val="18"/>
                <w:szCs w:val="18"/>
              </w:rPr>
              <w:t>S</w:t>
            </w:r>
            <w:r w:rsidRPr="00D913AA">
              <w:rPr>
                <w:rFonts w:ascii="Arial" w:hAnsi="Arial" w:cs="Arial"/>
                <w:b/>
                <w:sz w:val="18"/>
                <w:szCs w:val="18"/>
              </w:rPr>
              <w:t>tudent</w:t>
            </w:r>
            <w:r w:rsidR="00102D90">
              <w:rPr>
                <w:rFonts w:ascii="Arial" w:hAnsi="Arial" w:cs="Arial"/>
                <w:b/>
                <w:sz w:val="18"/>
                <w:szCs w:val="18"/>
              </w:rPr>
              <w:t>s</w:t>
            </w:r>
            <w:proofErr w:type="gramEnd"/>
            <w:r w:rsidRPr="00D913AA">
              <w:rPr>
                <w:rFonts w:ascii="Arial" w:hAnsi="Arial" w:cs="Arial"/>
                <w:b/>
                <w:sz w:val="18"/>
                <w:szCs w:val="18"/>
              </w:rPr>
              <w:t xml:space="preserve"> will analyze, interpret, and evaluate work produced in media arts.</w:t>
            </w:r>
          </w:p>
        </w:tc>
      </w:tr>
      <w:tr w:rsidR="00F44FE8" w:rsidRPr="00AD2FB6" w:rsidTr="00336F7B">
        <w:tc>
          <w:tcPr>
            <w:tcW w:w="250" w:type="dxa"/>
            <w:vMerge/>
            <w:tcBorders>
              <w:right w:val="nil"/>
            </w:tcBorders>
            <w:shd w:val="clear" w:color="auto" w:fill="D99594"/>
            <w:tcMar>
              <w:top w:w="100" w:type="dxa"/>
              <w:left w:w="115" w:type="dxa"/>
              <w:bottom w:w="100" w:type="dxa"/>
              <w:right w:w="115" w:type="dxa"/>
            </w:tcMar>
          </w:tcPr>
          <w:p w:rsidR="00F44FE8" w:rsidRPr="00CD6A6F" w:rsidRDefault="00F44FE8" w:rsidP="008C621A">
            <w:pPr>
              <w:pStyle w:val="Normal1"/>
              <w:spacing w:after="200"/>
              <w:contextualSpacing w:val="0"/>
              <w:rPr>
                <w:rFonts w:ascii="Arial" w:hAnsi="Arial" w:cs="Arial"/>
                <w:b/>
                <w:sz w:val="28"/>
              </w:rPr>
            </w:pPr>
          </w:p>
        </w:tc>
        <w:tc>
          <w:tcPr>
            <w:tcW w:w="570" w:type="dxa"/>
            <w:vMerge/>
            <w:tcBorders>
              <w:left w:val="nil"/>
            </w:tcBorders>
            <w:shd w:val="clear" w:color="auto" w:fill="D99594"/>
          </w:tcPr>
          <w:p w:rsidR="00F44FE8" w:rsidRPr="00CD6A6F" w:rsidRDefault="00F44FE8" w:rsidP="008C621A">
            <w:pPr>
              <w:pStyle w:val="Normal1"/>
              <w:spacing w:after="200"/>
              <w:contextualSpacing w:val="0"/>
              <w:rPr>
                <w:rFonts w:ascii="Arial" w:hAnsi="Arial" w:cs="Arial"/>
                <w:b/>
                <w:sz w:val="28"/>
              </w:rPr>
            </w:pPr>
          </w:p>
        </w:tc>
        <w:tc>
          <w:tcPr>
            <w:tcW w:w="3330" w:type="dxa"/>
            <w:shd w:val="clear" w:color="auto" w:fill="FFFFFF"/>
            <w:tcMar>
              <w:top w:w="100" w:type="dxa"/>
              <w:left w:w="115" w:type="dxa"/>
              <w:bottom w:w="100" w:type="dxa"/>
              <w:right w:w="115" w:type="dxa"/>
            </w:tcMar>
          </w:tcPr>
          <w:p w:rsidR="00F44FE8" w:rsidRPr="003976E1" w:rsidRDefault="00F44FE8" w:rsidP="0002049A">
            <w:pPr>
              <w:pStyle w:val="Normal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2.1.</w:t>
            </w:r>
            <w:r w:rsidR="0002049A" w:rsidRPr="003976E1">
              <w:rPr>
                <w:rFonts w:ascii="Arial" w:hAnsi="Arial" w:cs="Arial"/>
                <w:sz w:val="14"/>
                <w:szCs w:val="14"/>
              </w:rPr>
              <w:t>3</w:t>
            </w:r>
            <w:r w:rsidRPr="003976E1">
              <w:rPr>
                <w:rFonts w:ascii="Arial" w:hAnsi="Arial" w:cs="Arial"/>
                <w:sz w:val="14"/>
                <w:szCs w:val="14"/>
              </w:rPr>
              <w:t>.a  Identify</w:t>
            </w:r>
            <w:proofErr w:type="gramEnd"/>
            <w:r w:rsidRPr="003976E1">
              <w:rPr>
                <w:rFonts w:ascii="Arial" w:hAnsi="Arial" w:cs="Arial"/>
                <w:sz w:val="14"/>
                <w:szCs w:val="14"/>
              </w:rPr>
              <w:t xml:space="preserve"> different elements that make up media arts and how they make us feel (e.g., background music, imaging</w:t>
            </w:r>
            <w:r w:rsidR="00050F58" w:rsidRPr="003976E1">
              <w:rPr>
                <w:rFonts w:ascii="Arial" w:hAnsi="Arial" w:cs="Arial"/>
                <w:sz w:val="14"/>
                <w:szCs w:val="14"/>
              </w:rPr>
              <w:t xml:space="preserve"> </w:t>
            </w:r>
            <w:r w:rsidR="00050F58" w:rsidRPr="003976E1">
              <w:rPr>
                <w:rFonts w:ascii="Arial" w:hAnsi="Arial" w:cs="Arial"/>
                <w:i/>
                <w:color w:val="7F7F7F" w:themeColor="text1" w:themeTint="80"/>
                <w:sz w:val="12"/>
                <w:szCs w:val="12"/>
              </w:rPr>
              <w:t>(glossary)</w:t>
            </w:r>
            <w:r w:rsidRPr="003976E1">
              <w:rPr>
                <w:rFonts w:ascii="Arial" w:hAnsi="Arial" w:cs="Arial"/>
                <w:sz w:val="14"/>
                <w:szCs w:val="14"/>
              </w:rPr>
              <w:t>, timing).</w:t>
            </w:r>
          </w:p>
        </w:tc>
        <w:tc>
          <w:tcPr>
            <w:tcW w:w="3199" w:type="dxa"/>
            <w:shd w:val="clear" w:color="auto" w:fill="FFFFFF"/>
            <w:tcMar>
              <w:top w:w="100" w:type="dxa"/>
              <w:left w:w="115" w:type="dxa"/>
              <w:bottom w:w="100" w:type="dxa"/>
              <w:right w:w="115" w:type="dxa"/>
            </w:tcMar>
          </w:tcPr>
          <w:p w:rsidR="00F44FE8" w:rsidRPr="003976E1" w:rsidRDefault="00F44FE8" w:rsidP="0002049A">
            <w:pPr>
              <w:pStyle w:val="Normal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5.1.</w:t>
            </w:r>
            <w:r w:rsidR="0002049A" w:rsidRPr="003976E1">
              <w:rPr>
                <w:rFonts w:ascii="Arial" w:hAnsi="Arial" w:cs="Arial"/>
                <w:sz w:val="14"/>
                <w:szCs w:val="14"/>
              </w:rPr>
              <w:t>3</w:t>
            </w:r>
            <w:r w:rsidRPr="003976E1">
              <w:rPr>
                <w:rFonts w:ascii="Arial" w:hAnsi="Arial" w:cs="Arial"/>
                <w:sz w:val="14"/>
                <w:szCs w:val="14"/>
              </w:rPr>
              <w:t>.a  Compare</w:t>
            </w:r>
            <w:proofErr w:type="gramEnd"/>
            <w:r w:rsidRPr="003976E1">
              <w:rPr>
                <w:rFonts w:ascii="Arial" w:hAnsi="Arial" w:cs="Arial"/>
                <w:sz w:val="14"/>
                <w:szCs w:val="14"/>
              </w:rPr>
              <w:t xml:space="preserve"> and contrast the e</w:t>
            </w:r>
            <w:r w:rsidR="00725E1C" w:rsidRPr="003976E1">
              <w:rPr>
                <w:rFonts w:ascii="Arial" w:hAnsi="Arial" w:cs="Arial"/>
                <w:sz w:val="14"/>
                <w:szCs w:val="14"/>
              </w:rPr>
              <w:t>lements of media arts that make</w:t>
            </w:r>
            <w:r w:rsidRPr="003976E1">
              <w:rPr>
                <w:rFonts w:ascii="Arial" w:hAnsi="Arial" w:cs="Arial"/>
                <w:sz w:val="14"/>
                <w:szCs w:val="14"/>
              </w:rPr>
              <w:t xml:space="preserve"> it unique (e.g., background music, imaging</w:t>
            </w:r>
            <w:r w:rsidR="00050F58" w:rsidRPr="003976E1">
              <w:rPr>
                <w:rFonts w:ascii="Arial" w:hAnsi="Arial" w:cs="Arial"/>
                <w:sz w:val="14"/>
                <w:szCs w:val="14"/>
              </w:rPr>
              <w:t xml:space="preserve"> </w:t>
            </w:r>
            <w:r w:rsidR="00050F58" w:rsidRPr="003976E1">
              <w:rPr>
                <w:rFonts w:ascii="Arial" w:hAnsi="Arial" w:cs="Arial"/>
                <w:i/>
                <w:color w:val="7F7F7F" w:themeColor="text1" w:themeTint="80"/>
                <w:sz w:val="12"/>
                <w:szCs w:val="12"/>
              </w:rPr>
              <w:t>(glossary)</w:t>
            </w:r>
            <w:r w:rsidRPr="003976E1">
              <w:rPr>
                <w:rFonts w:ascii="Arial" w:hAnsi="Arial" w:cs="Arial"/>
                <w:sz w:val="14"/>
                <w:szCs w:val="14"/>
              </w:rPr>
              <w:t>, timing, message).</w:t>
            </w:r>
          </w:p>
        </w:tc>
        <w:tc>
          <w:tcPr>
            <w:tcW w:w="3540" w:type="dxa"/>
            <w:shd w:val="clear" w:color="auto" w:fill="FFFFFF"/>
            <w:tcMar>
              <w:top w:w="100" w:type="dxa"/>
              <w:left w:w="115" w:type="dxa"/>
              <w:bottom w:w="100" w:type="dxa"/>
              <w:right w:w="115" w:type="dxa"/>
            </w:tcMar>
          </w:tcPr>
          <w:p w:rsidR="00F44FE8" w:rsidRPr="003976E1" w:rsidRDefault="00F44FE8" w:rsidP="0002049A">
            <w:pPr>
              <w:pStyle w:val="Normal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8.1.</w:t>
            </w:r>
            <w:r w:rsidR="0002049A" w:rsidRPr="003976E1">
              <w:rPr>
                <w:rFonts w:ascii="Arial" w:hAnsi="Arial" w:cs="Arial"/>
                <w:sz w:val="14"/>
                <w:szCs w:val="14"/>
              </w:rPr>
              <w:t>3</w:t>
            </w:r>
            <w:r w:rsidRPr="003976E1">
              <w:rPr>
                <w:rFonts w:ascii="Arial" w:hAnsi="Arial" w:cs="Arial"/>
                <w:sz w:val="14"/>
                <w:szCs w:val="14"/>
              </w:rPr>
              <w:t>.a  Describe</w:t>
            </w:r>
            <w:proofErr w:type="gramEnd"/>
            <w:r w:rsidRPr="003976E1">
              <w:rPr>
                <w:rFonts w:ascii="Arial" w:hAnsi="Arial" w:cs="Arial"/>
                <w:sz w:val="14"/>
                <w:szCs w:val="14"/>
              </w:rPr>
              <w:t xml:space="preserve"> the qualities and relationships of the components in media arts as related to collective personal experiences.</w:t>
            </w:r>
          </w:p>
        </w:tc>
        <w:tc>
          <w:tcPr>
            <w:tcW w:w="3521" w:type="dxa"/>
            <w:tcMar>
              <w:top w:w="100" w:type="dxa"/>
              <w:left w:w="115" w:type="dxa"/>
              <w:bottom w:w="100" w:type="dxa"/>
              <w:right w:w="115" w:type="dxa"/>
            </w:tcMar>
          </w:tcPr>
          <w:p w:rsidR="00F44FE8" w:rsidRPr="003976E1" w:rsidRDefault="00F44FE8" w:rsidP="0002049A">
            <w:pPr>
              <w:pStyle w:val="Normal1"/>
              <w:ind w:left="65"/>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12.1.</w:t>
            </w:r>
            <w:r w:rsidR="0002049A" w:rsidRPr="003976E1">
              <w:rPr>
                <w:rFonts w:ascii="Arial" w:hAnsi="Arial" w:cs="Arial"/>
                <w:sz w:val="14"/>
                <w:szCs w:val="14"/>
              </w:rPr>
              <w:t>3</w:t>
            </w:r>
            <w:r w:rsidRPr="003976E1">
              <w:rPr>
                <w:rFonts w:ascii="Arial" w:hAnsi="Arial" w:cs="Arial"/>
                <w:sz w:val="14"/>
                <w:szCs w:val="14"/>
              </w:rPr>
              <w:t>.a  Analyze</w:t>
            </w:r>
            <w:proofErr w:type="gramEnd"/>
            <w:r w:rsidRPr="003976E1">
              <w:rPr>
                <w:rFonts w:ascii="Arial" w:hAnsi="Arial" w:cs="Arial"/>
                <w:sz w:val="14"/>
                <w:szCs w:val="14"/>
              </w:rPr>
              <w:t xml:space="preserve"> and describe various forms, methods, styles, and qualities in media arts to reflect experience and create intention.</w:t>
            </w:r>
          </w:p>
        </w:tc>
      </w:tr>
      <w:tr w:rsidR="00F44FE8" w:rsidRPr="00AD2FB6" w:rsidTr="00336F7B">
        <w:tc>
          <w:tcPr>
            <w:tcW w:w="250" w:type="dxa"/>
            <w:vMerge/>
            <w:tcBorders>
              <w:right w:val="nil"/>
            </w:tcBorders>
            <w:shd w:val="clear" w:color="auto" w:fill="D99594"/>
            <w:tcMar>
              <w:top w:w="100" w:type="dxa"/>
              <w:left w:w="115" w:type="dxa"/>
              <w:bottom w:w="100" w:type="dxa"/>
              <w:right w:w="115" w:type="dxa"/>
            </w:tcMar>
          </w:tcPr>
          <w:p w:rsidR="00F44FE8" w:rsidRPr="004E31F9" w:rsidRDefault="00F44FE8" w:rsidP="008C621A">
            <w:pPr>
              <w:pStyle w:val="Normal1"/>
              <w:spacing w:after="200"/>
              <w:contextualSpacing w:val="0"/>
              <w:rPr>
                <w:rFonts w:ascii="Arial" w:eastAsia="Arial" w:hAnsi="Arial" w:cs="Arial"/>
                <w:b/>
                <w:sz w:val="20"/>
                <w:szCs w:val="20"/>
              </w:rPr>
            </w:pPr>
          </w:p>
        </w:tc>
        <w:tc>
          <w:tcPr>
            <w:tcW w:w="570" w:type="dxa"/>
            <w:vMerge/>
            <w:tcBorders>
              <w:left w:val="nil"/>
            </w:tcBorders>
            <w:shd w:val="clear" w:color="auto" w:fill="D99594"/>
          </w:tcPr>
          <w:p w:rsidR="00F44FE8" w:rsidRPr="004E31F9" w:rsidRDefault="00F44FE8" w:rsidP="008C621A">
            <w:pPr>
              <w:pStyle w:val="Normal1"/>
              <w:spacing w:after="200"/>
              <w:contextualSpacing w:val="0"/>
              <w:rPr>
                <w:rFonts w:ascii="Arial" w:eastAsia="Arial" w:hAnsi="Arial" w:cs="Arial"/>
                <w:b/>
                <w:sz w:val="20"/>
                <w:szCs w:val="20"/>
              </w:rPr>
            </w:pPr>
          </w:p>
        </w:tc>
        <w:tc>
          <w:tcPr>
            <w:tcW w:w="3330" w:type="dxa"/>
            <w:shd w:val="clear" w:color="auto" w:fill="FFFFFF"/>
            <w:tcMar>
              <w:top w:w="100" w:type="dxa"/>
              <w:left w:w="115" w:type="dxa"/>
              <w:bottom w:w="100" w:type="dxa"/>
              <w:right w:w="115" w:type="dxa"/>
            </w:tcMar>
          </w:tcPr>
          <w:p w:rsidR="00F44FE8" w:rsidRPr="003976E1" w:rsidRDefault="00F44FE8" w:rsidP="0002049A">
            <w:pPr>
              <w:pStyle w:val="Normal1"/>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2.1.</w:t>
            </w:r>
            <w:r w:rsidR="0002049A" w:rsidRPr="003976E1">
              <w:rPr>
                <w:rFonts w:ascii="Arial" w:hAnsi="Arial" w:cs="Arial"/>
                <w:sz w:val="14"/>
                <w:szCs w:val="14"/>
              </w:rPr>
              <w:t>3</w:t>
            </w:r>
            <w:r w:rsidRPr="003976E1">
              <w:rPr>
                <w:rFonts w:ascii="Arial" w:hAnsi="Arial" w:cs="Arial"/>
                <w:sz w:val="14"/>
                <w:szCs w:val="14"/>
              </w:rPr>
              <w:t>.b  Discuss</w:t>
            </w:r>
            <w:proofErr w:type="gramEnd"/>
            <w:r w:rsidRPr="003976E1">
              <w:rPr>
                <w:rFonts w:ascii="Arial" w:hAnsi="Arial" w:cs="Arial"/>
                <w:sz w:val="14"/>
                <w:szCs w:val="14"/>
              </w:rPr>
              <w:t xml:space="preserve"> how media arts experiences can shift individual understanding.</w:t>
            </w:r>
          </w:p>
        </w:tc>
        <w:tc>
          <w:tcPr>
            <w:tcW w:w="3199" w:type="dxa"/>
            <w:shd w:val="clear" w:color="auto" w:fill="FFFFFF"/>
            <w:tcMar>
              <w:top w:w="100" w:type="dxa"/>
              <w:left w:w="115" w:type="dxa"/>
              <w:bottom w:w="100" w:type="dxa"/>
              <w:right w:w="115" w:type="dxa"/>
            </w:tcMar>
          </w:tcPr>
          <w:p w:rsidR="00F44FE8" w:rsidRPr="003976E1" w:rsidRDefault="00F44FE8" w:rsidP="0002049A">
            <w:pPr>
              <w:pStyle w:val="Normal1"/>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5.1.</w:t>
            </w:r>
            <w:r w:rsidR="0002049A" w:rsidRPr="003976E1">
              <w:rPr>
                <w:rFonts w:ascii="Arial" w:hAnsi="Arial" w:cs="Arial"/>
                <w:sz w:val="14"/>
                <w:szCs w:val="14"/>
              </w:rPr>
              <w:t>3</w:t>
            </w:r>
            <w:r w:rsidRPr="003976E1">
              <w:rPr>
                <w:rFonts w:ascii="Arial" w:hAnsi="Arial" w:cs="Arial"/>
                <w:sz w:val="14"/>
                <w:szCs w:val="14"/>
              </w:rPr>
              <w:t>.b  Justify</w:t>
            </w:r>
            <w:proofErr w:type="gramEnd"/>
            <w:r w:rsidRPr="003976E1">
              <w:rPr>
                <w:rFonts w:ascii="Arial" w:hAnsi="Arial" w:cs="Arial"/>
                <w:sz w:val="14"/>
                <w:szCs w:val="14"/>
              </w:rPr>
              <w:t xml:space="preserve"> personal and group interpretations and reactions to a variety of media arts.</w:t>
            </w:r>
          </w:p>
        </w:tc>
        <w:tc>
          <w:tcPr>
            <w:tcW w:w="3540" w:type="dxa"/>
            <w:shd w:val="clear" w:color="auto" w:fill="FFFFFF"/>
            <w:tcMar>
              <w:top w:w="100" w:type="dxa"/>
              <w:left w:w="115" w:type="dxa"/>
              <w:bottom w:w="100" w:type="dxa"/>
              <w:right w:w="115" w:type="dxa"/>
            </w:tcMar>
          </w:tcPr>
          <w:p w:rsidR="00F44FE8" w:rsidRPr="003976E1" w:rsidRDefault="00F44FE8" w:rsidP="0002049A">
            <w:pPr>
              <w:pStyle w:val="Normal1"/>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8.1.</w:t>
            </w:r>
            <w:r w:rsidR="0002049A" w:rsidRPr="003976E1">
              <w:rPr>
                <w:rFonts w:ascii="Arial" w:hAnsi="Arial" w:cs="Arial"/>
                <w:sz w:val="14"/>
                <w:szCs w:val="14"/>
              </w:rPr>
              <w:t>3</w:t>
            </w:r>
            <w:r w:rsidRPr="003976E1">
              <w:rPr>
                <w:rFonts w:ascii="Arial" w:hAnsi="Arial" w:cs="Arial"/>
                <w:sz w:val="14"/>
                <w:szCs w:val="14"/>
              </w:rPr>
              <w:t>.b  Analyze</w:t>
            </w:r>
            <w:proofErr w:type="gramEnd"/>
            <w:r w:rsidRPr="003976E1">
              <w:rPr>
                <w:rFonts w:ascii="Arial" w:hAnsi="Arial" w:cs="Arial"/>
                <w:sz w:val="14"/>
                <w:szCs w:val="14"/>
              </w:rPr>
              <w:t xml:space="preserve"> multiple perspectives, key components, and relationships in media arts.</w:t>
            </w:r>
          </w:p>
        </w:tc>
        <w:tc>
          <w:tcPr>
            <w:tcW w:w="3521" w:type="dxa"/>
            <w:tcMar>
              <w:top w:w="100" w:type="dxa"/>
              <w:left w:w="115" w:type="dxa"/>
              <w:bottom w:w="100" w:type="dxa"/>
              <w:right w:w="115" w:type="dxa"/>
            </w:tcMar>
          </w:tcPr>
          <w:p w:rsidR="00F44FE8" w:rsidRPr="003976E1" w:rsidRDefault="00F44FE8" w:rsidP="00213A29">
            <w:pPr>
              <w:pStyle w:val="Normal1"/>
              <w:ind w:left="65"/>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12.1.</w:t>
            </w:r>
            <w:r w:rsidR="0002049A" w:rsidRPr="003976E1">
              <w:rPr>
                <w:rFonts w:ascii="Arial" w:hAnsi="Arial" w:cs="Arial"/>
                <w:sz w:val="14"/>
                <w:szCs w:val="14"/>
              </w:rPr>
              <w:t>3</w:t>
            </w:r>
            <w:r w:rsidRPr="003976E1">
              <w:rPr>
                <w:rFonts w:ascii="Arial" w:hAnsi="Arial" w:cs="Arial"/>
                <w:sz w:val="14"/>
                <w:szCs w:val="14"/>
              </w:rPr>
              <w:t xml:space="preserve">.b  </w:t>
            </w:r>
            <w:r w:rsidR="00213A29" w:rsidRPr="003976E1">
              <w:rPr>
                <w:rFonts w:ascii="Arial" w:hAnsi="Arial" w:cs="Arial"/>
                <w:sz w:val="14"/>
                <w:szCs w:val="14"/>
              </w:rPr>
              <w:t>Evaluate</w:t>
            </w:r>
            <w:proofErr w:type="gramEnd"/>
            <w:r w:rsidR="00213A29" w:rsidRPr="003976E1">
              <w:rPr>
                <w:rFonts w:ascii="Arial" w:hAnsi="Arial" w:cs="Arial"/>
                <w:sz w:val="14"/>
                <w:szCs w:val="14"/>
              </w:rPr>
              <w:t xml:space="preserve"> and interpret</w:t>
            </w:r>
            <w:r w:rsidRPr="003976E1">
              <w:rPr>
                <w:rFonts w:ascii="Arial" w:hAnsi="Arial" w:cs="Arial"/>
                <w:sz w:val="14"/>
                <w:szCs w:val="14"/>
              </w:rPr>
              <w:t xml:space="preserve"> multiple perspectives, key components, and relationships in media arts (e.g., intention, form, context).</w:t>
            </w:r>
          </w:p>
        </w:tc>
      </w:tr>
      <w:tr w:rsidR="00F44FE8" w:rsidRPr="00AD2FB6" w:rsidTr="00336F7B">
        <w:tc>
          <w:tcPr>
            <w:tcW w:w="250" w:type="dxa"/>
            <w:vMerge/>
            <w:tcBorders>
              <w:right w:val="nil"/>
            </w:tcBorders>
            <w:shd w:val="clear" w:color="auto" w:fill="D99594"/>
            <w:tcMar>
              <w:top w:w="100" w:type="dxa"/>
              <w:left w:w="115" w:type="dxa"/>
              <w:bottom w:w="100" w:type="dxa"/>
              <w:right w:w="115" w:type="dxa"/>
            </w:tcMar>
          </w:tcPr>
          <w:p w:rsidR="00F44FE8" w:rsidRPr="004E31F9" w:rsidRDefault="00F44FE8" w:rsidP="008C621A">
            <w:pPr>
              <w:pStyle w:val="Normal1"/>
              <w:spacing w:after="200"/>
              <w:contextualSpacing w:val="0"/>
              <w:rPr>
                <w:rFonts w:ascii="Arial" w:eastAsia="Arial" w:hAnsi="Arial" w:cs="Arial"/>
                <w:b/>
                <w:sz w:val="20"/>
                <w:szCs w:val="20"/>
              </w:rPr>
            </w:pPr>
          </w:p>
        </w:tc>
        <w:tc>
          <w:tcPr>
            <w:tcW w:w="570" w:type="dxa"/>
            <w:vMerge/>
            <w:tcBorders>
              <w:left w:val="nil"/>
            </w:tcBorders>
            <w:shd w:val="clear" w:color="auto" w:fill="D99594"/>
          </w:tcPr>
          <w:p w:rsidR="00F44FE8" w:rsidRPr="004E31F9" w:rsidRDefault="00F44FE8" w:rsidP="008C621A">
            <w:pPr>
              <w:pStyle w:val="Normal1"/>
              <w:spacing w:after="200"/>
              <w:contextualSpacing w:val="0"/>
              <w:rPr>
                <w:rFonts w:ascii="Arial" w:eastAsia="Arial" w:hAnsi="Arial" w:cs="Arial"/>
                <w:b/>
                <w:sz w:val="20"/>
                <w:szCs w:val="20"/>
              </w:rPr>
            </w:pPr>
          </w:p>
        </w:tc>
        <w:tc>
          <w:tcPr>
            <w:tcW w:w="3330" w:type="dxa"/>
            <w:shd w:val="clear" w:color="auto" w:fill="FFFFFF"/>
            <w:tcMar>
              <w:top w:w="100" w:type="dxa"/>
              <w:left w:w="115" w:type="dxa"/>
              <w:bottom w:w="100" w:type="dxa"/>
              <w:right w:w="115" w:type="dxa"/>
            </w:tcMar>
          </w:tcPr>
          <w:p w:rsidR="00F44FE8" w:rsidRPr="003976E1" w:rsidRDefault="00F44FE8" w:rsidP="00706175">
            <w:pPr>
              <w:pStyle w:val="Normal1"/>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2.1.</w:t>
            </w:r>
            <w:r w:rsidR="0002049A" w:rsidRPr="003976E1">
              <w:rPr>
                <w:rFonts w:ascii="Arial" w:hAnsi="Arial" w:cs="Arial"/>
                <w:sz w:val="14"/>
                <w:szCs w:val="14"/>
              </w:rPr>
              <w:t>3</w:t>
            </w:r>
            <w:r w:rsidRPr="003976E1">
              <w:rPr>
                <w:rFonts w:ascii="Arial" w:hAnsi="Arial" w:cs="Arial"/>
                <w:sz w:val="14"/>
                <w:szCs w:val="14"/>
              </w:rPr>
              <w:t>.c</w:t>
            </w:r>
            <w:r w:rsidR="00D66458" w:rsidRPr="003976E1">
              <w:rPr>
                <w:rFonts w:ascii="Arial" w:hAnsi="Arial" w:cs="Arial"/>
                <w:sz w:val="14"/>
                <w:szCs w:val="14"/>
              </w:rPr>
              <w:t xml:space="preserve"> </w:t>
            </w:r>
            <w:r w:rsidRPr="003976E1">
              <w:rPr>
                <w:rFonts w:ascii="Arial" w:hAnsi="Arial" w:cs="Arial"/>
                <w:sz w:val="14"/>
                <w:szCs w:val="14"/>
              </w:rPr>
              <w:t xml:space="preserve"> </w:t>
            </w:r>
            <w:r w:rsidR="00005A05" w:rsidRPr="003976E1">
              <w:rPr>
                <w:rFonts w:ascii="Arial" w:hAnsi="Arial" w:cs="Arial"/>
                <w:sz w:val="14"/>
                <w:szCs w:val="14"/>
              </w:rPr>
              <w:t>Identify</w:t>
            </w:r>
            <w:proofErr w:type="gramEnd"/>
            <w:r w:rsidR="00005A05" w:rsidRPr="003976E1">
              <w:rPr>
                <w:rFonts w:ascii="Arial" w:hAnsi="Arial" w:cs="Arial"/>
                <w:sz w:val="14"/>
                <w:szCs w:val="14"/>
              </w:rPr>
              <w:t xml:space="preserve"> </w:t>
            </w:r>
            <w:r w:rsidRPr="003976E1">
              <w:rPr>
                <w:rFonts w:ascii="Arial" w:hAnsi="Arial" w:cs="Arial"/>
                <w:sz w:val="14"/>
                <w:szCs w:val="14"/>
              </w:rPr>
              <w:t>meaning in media arts</w:t>
            </w:r>
            <w:r w:rsidR="00706175" w:rsidRPr="003976E1">
              <w:rPr>
                <w:rFonts w:ascii="Arial" w:hAnsi="Arial" w:cs="Arial"/>
                <w:sz w:val="14"/>
                <w:szCs w:val="14"/>
              </w:rPr>
              <w:t>.</w:t>
            </w:r>
          </w:p>
        </w:tc>
        <w:tc>
          <w:tcPr>
            <w:tcW w:w="3199" w:type="dxa"/>
            <w:shd w:val="clear" w:color="auto" w:fill="FFFFFF"/>
            <w:tcMar>
              <w:top w:w="100" w:type="dxa"/>
              <w:left w:w="115" w:type="dxa"/>
              <w:bottom w:w="100" w:type="dxa"/>
              <w:right w:w="115" w:type="dxa"/>
            </w:tcMar>
          </w:tcPr>
          <w:p w:rsidR="00F44FE8" w:rsidRPr="003976E1" w:rsidRDefault="00F44FE8" w:rsidP="0002049A">
            <w:pPr>
              <w:pStyle w:val="Normal1"/>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5.1.</w:t>
            </w:r>
            <w:r w:rsidR="0002049A" w:rsidRPr="003976E1">
              <w:rPr>
                <w:rFonts w:ascii="Arial" w:hAnsi="Arial" w:cs="Arial"/>
                <w:sz w:val="14"/>
                <w:szCs w:val="14"/>
              </w:rPr>
              <w:t>3</w:t>
            </w:r>
            <w:r w:rsidRPr="003976E1">
              <w:rPr>
                <w:rFonts w:ascii="Arial" w:hAnsi="Arial" w:cs="Arial"/>
                <w:sz w:val="14"/>
                <w:szCs w:val="14"/>
              </w:rPr>
              <w:t>.c  Discuss</w:t>
            </w:r>
            <w:proofErr w:type="gramEnd"/>
            <w:r w:rsidRPr="003976E1">
              <w:rPr>
                <w:rFonts w:ascii="Arial" w:hAnsi="Arial" w:cs="Arial"/>
                <w:sz w:val="14"/>
                <w:szCs w:val="14"/>
              </w:rPr>
              <w:t xml:space="preserve"> components and criteria that convey meaning in media arts.</w:t>
            </w:r>
          </w:p>
        </w:tc>
        <w:tc>
          <w:tcPr>
            <w:tcW w:w="3540" w:type="dxa"/>
            <w:shd w:val="clear" w:color="auto" w:fill="FFFFFF"/>
            <w:tcMar>
              <w:top w:w="100" w:type="dxa"/>
              <w:left w:w="115" w:type="dxa"/>
              <w:bottom w:w="100" w:type="dxa"/>
              <w:right w:w="115" w:type="dxa"/>
            </w:tcMar>
          </w:tcPr>
          <w:p w:rsidR="00F44FE8" w:rsidRPr="003976E1" w:rsidRDefault="00F44FE8" w:rsidP="0002049A">
            <w:pPr>
              <w:pStyle w:val="Normal1"/>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8.1.</w:t>
            </w:r>
            <w:r w:rsidR="0002049A" w:rsidRPr="003976E1">
              <w:rPr>
                <w:rFonts w:ascii="Arial" w:hAnsi="Arial" w:cs="Arial"/>
                <w:sz w:val="14"/>
                <w:szCs w:val="14"/>
              </w:rPr>
              <w:t>3</w:t>
            </w:r>
            <w:r w:rsidRPr="003976E1">
              <w:rPr>
                <w:rFonts w:ascii="Arial" w:hAnsi="Arial" w:cs="Arial"/>
                <w:sz w:val="14"/>
                <w:szCs w:val="14"/>
              </w:rPr>
              <w:t>.c  Interpret</w:t>
            </w:r>
            <w:proofErr w:type="gramEnd"/>
            <w:r w:rsidRPr="003976E1">
              <w:rPr>
                <w:rFonts w:ascii="Arial" w:hAnsi="Arial" w:cs="Arial"/>
                <w:sz w:val="14"/>
                <w:szCs w:val="14"/>
              </w:rPr>
              <w:t xml:space="preserve"> and evaluate possible meanings or points of view of media arts (e.g., intention, form, context).</w:t>
            </w:r>
          </w:p>
        </w:tc>
        <w:tc>
          <w:tcPr>
            <w:tcW w:w="3521" w:type="dxa"/>
            <w:tcMar>
              <w:top w:w="100" w:type="dxa"/>
              <w:left w:w="115" w:type="dxa"/>
              <w:bottom w:w="100" w:type="dxa"/>
              <w:right w:w="115" w:type="dxa"/>
            </w:tcMar>
          </w:tcPr>
          <w:p w:rsidR="00F44FE8" w:rsidRPr="003976E1" w:rsidRDefault="00F44FE8" w:rsidP="00117C58">
            <w:pPr>
              <w:pStyle w:val="Normal1"/>
              <w:ind w:left="65"/>
              <w:contextualSpacing w:val="0"/>
              <w:rPr>
                <w:rFonts w:ascii="Arial" w:eastAsia="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12.1.</w:t>
            </w:r>
            <w:r w:rsidR="0002049A" w:rsidRPr="003976E1">
              <w:rPr>
                <w:rFonts w:ascii="Arial" w:hAnsi="Arial" w:cs="Arial"/>
                <w:sz w:val="14"/>
                <w:szCs w:val="14"/>
              </w:rPr>
              <w:t>3</w:t>
            </w:r>
            <w:r w:rsidRPr="003976E1">
              <w:rPr>
                <w:rFonts w:ascii="Arial" w:hAnsi="Arial" w:cs="Arial"/>
                <w:sz w:val="14"/>
                <w:szCs w:val="14"/>
              </w:rPr>
              <w:t>.c  Engage</w:t>
            </w:r>
            <w:proofErr w:type="gramEnd"/>
            <w:r w:rsidRPr="003976E1">
              <w:rPr>
                <w:rFonts w:ascii="Arial" w:hAnsi="Arial" w:cs="Arial"/>
                <w:sz w:val="14"/>
                <w:szCs w:val="14"/>
              </w:rPr>
              <w:t xml:space="preserve"> in self-</w:t>
            </w:r>
            <w:r w:rsidR="00117C58" w:rsidRPr="003976E1">
              <w:rPr>
                <w:rFonts w:ascii="Arial" w:hAnsi="Arial" w:cs="Arial"/>
                <w:sz w:val="14"/>
                <w:szCs w:val="14"/>
              </w:rPr>
              <w:t>directed</w:t>
            </w:r>
            <w:r w:rsidRPr="003976E1">
              <w:rPr>
                <w:rFonts w:ascii="Arial" w:hAnsi="Arial" w:cs="Arial"/>
                <w:sz w:val="14"/>
                <w:szCs w:val="14"/>
              </w:rPr>
              <w:t xml:space="preserve"> and teacher-</w:t>
            </w:r>
            <w:r w:rsidR="00117C58" w:rsidRPr="003976E1">
              <w:rPr>
                <w:rFonts w:ascii="Arial" w:hAnsi="Arial" w:cs="Arial"/>
                <w:sz w:val="14"/>
                <w:szCs w:val="14"/>
              </w:rPr>
              <w:t>directed</w:t>
            </w:r>
            <w:r w:rsidRPr="003976E1">
              <w:rPr>
                <w:rFonts w:ascii="Arial" w:hAnsi="Arial" w:cs="Arial"/>
                <w:sz w:val="14"/>
                <w:szCs w:val="14"/>
              </w:rPr>
              <w:t xml:space="preserve"> critiques of media arts.</w:t>
            </w:r>
          </w:p>
        </w:tc>
      </w:tr>
    </w:tbl>
    <w:p w:rsidR="0002049A" w:rsidRDefault="0002049A" w:rsidP="006806FB">
      <w:pPr>
        <w:rPr>
          <w:rFonts w:ascii="Arial" w:hAnsi="Arial" w:cs="Arial"/>
        </w:rPr>
      </w:pPr>
      <w:r>
        <w:rPr>
          <w:rFonts w:ascii="Arial" w:hAnsi="Arial" w:cs="Arial"/>
        </w:rPr>
        <w:br w:type="page"/>
      </w:r>
    </w:p>
    <w:tbl>
      <w:tblPr>
        <w:tblW w:w="143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250"/>
        <w:gridCol w:w="570"/>
        <w:gridCol w:w="3330"/>
        <w:gridCol w:w="3150"/>
        <w:gridCol w:w="3510"/>
        <w:gridCol w:w="3510"/>
      </w:tblGrid>
      <w:tr w:rsidR="0002049A" w:rsidRPr="00AD2FB6" w:rsidTr="00AD2FB6">
        <w:trPr>
          <w:trHeight w:hRule="exact" w:val="619"/>
        </w:trPr>
        <w:tc>
          <w:tcPr>
            <w:tcW w:w="14320" w:type="dxa"/>
            <w:gridSpan w:val="6"/>
            <w:tcBorders>
              <w:top w:val="single" w:sz="4" w:space="0" w:color="000000"/>
            </w:tcBorders>
            <w:shd w:val="clear" w:color="auto" w:fill="D99594"/>
            <w:tcMar>
              <w:top w:w="100" w:type="dxa"/>
              <w:left w:w="115" w:type="dxa"/>
              <w:bottom w:w="100" w:type="dxa"/>
              <w:right w:w="115" w:type="dxa"/>
            </w:tcMar>
          </w:tcPr>
          <w:p w:rsidR="0002049A" w:rsidRDefault="0002049A" w:rsidP="008C621A">
            <w:pPr>
              <w:pStyle w:val="Normal1"/>
              <w:contextualSpacing w:val="0"/>
              <w:rPr>
                <w:rFonts w:ascii="Arial" w:eastAsia="Arial" w:hAnsi="Arial" w:cs="Arial"/>
                <w:b/>
              </w:rPr>
            </w:pPr>
            <w:r w:rsidRPr="00D913AA">
              <w:rPr>
                <w:rFonts w:ascii="Arial" w:eastAsia="Arial" w:hAnsi="Arial" w:cs="Arial"/>
                <w:b/>
                <w:sz w:val="20"/>
                <w:szCs w:val="32"/>
              </w:rPr>
              <w:lastRenderedPageBreak/>
              <w:t>K-12 Media</w:t>
            </w:r>
            <w:r w:rsidRPr="00D913AA">
              <w:rPr>
                <w:rFonts w:ascii="Arial" w:eastAsia="Arial" w:hAnsi="Arial" w:cs="Arial"/>
                <w:b/>
                <w:sz w:val="22"/>
                <w:szCs w:val="32"/>
              </w:rPr>
              <w:t xml:space="preserve"> </w:t>
            </w:r>
            <w:r w:rsidRPr="00D913AA">
              <w:rPr>
                <w:rFonts w:ascii="Arial" w:eastAsia="Arial" w:hAnsi="Arial" w:cs="Arial"/>
                <w:b/>
                <w:sz w:val="20"/>
                <w:szCs w:val="32"/>
              </w:rPr>
              <w:t xml:space="preserve">Arts:  </w:t>
            </w:r>
            <w:r w:rsidRPr="00D913AA">
              <w:rPr>
                <w:rFonts w:ascii="Arial" w:hAnsi="Arial" w:cs="Arial"/>
                <w:b/>
                <w:bCs/>
                <w:sz w:val="20"/>
                <w:szCs w:val="32"/>
              </w:rPr>
              <w:t>Students will develop knowledge and skills of current and emerging processes, techniques, and applications used in the creation of media arts as a means of expressing human experience.</w:t>
            </w:r>
          </w:p>
        </w:tc>
      </w:tr>
      <w:tr w:rsidR="0002049A" w:rsidRPr="00AD2FB6" w:rsidTr="00AD2FB6">
        <w:trPr>
          <w:trHeight w:hRule="exact" w:val="288"/>
        </w:trPr>
        <w:tc>
          <w:tcPr>
            <w:tcW w:w="820" w:type="dxa"/>
            <w:gridSpan w:val="2"/>
            <w:tcBorders>
              <w:top w:val="single" w:sz="4" w:space="0" w:color="000000"/>
              <w:bottom w:val="single" w:sz="4" w:space="0" w:color="000000"/>
            </w:tcBorders>
            <w:shd w:val="clear" w:color="auto" w:fill="D99594"/>
            <w:tcMar>
              <w:top w:w="100" w:type="dxa"/>
              <w:left w:w="115" w:type="dxa"/>
              <w:bottom w:w="100" w:type="dxa"/>
              <w:right w:w="115" w:type="dxa"/>
            </w:tcMar>
          </w:tcPr>
          <w:p w:rsidR="0002049A" w:rsidRPr="004E31F9" w:rsidRDefault="0002049A" w:rsidP="008C621A">
            <w:pPr>
              <w:pStyle w:val="Normal1"/>
              <w:contextualSpacing w:val="0"/>
              <w:rPr>
                <w:rFonts w:ascii="Arial" w:eastAsia="Arial" w:hAnsi="Arial" w:cs="Arial"/>
                <w:b/>
                <w:sz w:val="36"/>
              </w:rPr>
            </w:pPr>
          </w:p>
        </w:tc>
        <w:tc>
          <w:tcPr>
            <w:tcW w:w="3330" w:type="dxa"/>
            <w:tcBorders>
              <w:top w:val="single" w:sz="4" w:space="0" w:color="000000"/>
            </w:tcBorders>
            <w:shd w:val="clear" w:color="auto" w:fill="E5B8B7"/>
            <w:tcMar>
              <w:top w:w="100" w:type="dxa"/>
              <w:left w:w="115" w:type="dxa"/>
              <w:bottom w:w="100" w:type="dxa"/>
              <w:right w:w="115" w:type="dxa"/>
            </w:tcMar>
            <w:vAlign w:val="center"/>
          </w:tcPr>
          <w:p w:rsidR="0002049A" w:rsidRPr="00D913AA" w:rsidRDefault="0002049A" w:rsidP="008C621A">
            <w:pPr>
              <w:pStyle w:val="Normal1"/>
              <w:contextualSpacing w:val="0"/>
              <w:jc w:val="center"/>
              <w:rPr>
                <w:rFonts w:ascii="Arial" w:eastAsia="Arial" w:hAnsi="Arial" w:cs="Arial"/>
                <w:b/>
                <w:sz w:val="18"/>
              </w:rPr>
            </w:pPr>
            <w:r w:rsidRPr="00D913AA">
              <w:rPr>
                <w:rFonts w:ascii="Arial" w:eastAsia="Arial" w:hAnsi="Arial" w:cs="Arial"/>
                <w:b/>
                <w:sz w:val="18"/>
              </w:rPr>
              <w:t>Grades K-2</w:t>
            </w:r>
          </w:p>
        </w:tc>
        <w:tc>
          <w:tcPr>
            <w:tcW w:w="3150" w:type="dxa"/>
            <w:tcBorders>
              <w:top w:val="single" w:sz="4" w:space="0" w:color="000000"/>
            </w:tcBorders>
            <w:shd w:val="clear" w:color="auto" w:fill="E5B8B7"/>
            <w:tcMar>
              <w:top w:w="100" w:type="dxa"/>
              <w:left w:w="115" w:type="dxa"/>
              <w:bottom w:w="100" w:type="dxa"/>
              <w:right w:w="115" w:type="dxa"/>
            </w:tcMar>
            <w:vAlign w:val="center"/>
          </w:tcPr>
          <w:p w:rsidR="0002049A" w:rsidRPr="00D913AA" w:rsidRDefault="0002049A" w:rsidP="008C621A">
            <w:pPr>
              <w:pStyle w:val="Normal1"/>
              <w:contextualSpacing w:val="0"/>
              <w:jc w:val="center"/>
              <w:rPr>
                <w:rFonts w:ascii="Arial" w:eastAsia="Arial" w:hAnsi="Arial" w:cs="Arial"/>
                <w:b/>
                <w:sz w:val="18"/>
              </w:rPr>
            </w:pPr>
            <w:r w:rsidRPr="00D913AA">
              <w:rPr>
                <w:rFonts w:ascii="Arial" w:eastAsia="Arial" w:hAnsi="Arial" w:cs="Arial"/>
                <w:b/>
                <w:sz w:val="18"/>
              </w:rPr>
              <w:t>Grades 3-5</w:t>
            </w:r>
          </w:p>
        </w:tc>
        <w:tc>
          <w:tcPr>
            <w:tcW w:w="3510" w:type="dxa"/>
            <w:tcBorders>
              <w:top w:val="single" w:sz="4" w:space="0" w:color="000000"/>
            </w:tcBorders>
            <w:shd w:val="clear" w:color="auto" w:fill="E5B8B7"/>
            <w:tcMar>
              <w:top w:w="100" w:type="dxa"/>
              <w:left w:w="115" w:type="dxa"/>
              <w:bottom w:w="100" w:type="dxa"/>
              <w:right w:w="115" w:type="dxa"/>
            </w:tcMar>
            <w:vAlign w:val="center"/>
          </w:tcPr>
          <w:p w:rsidR="0002049A" w:rsidRPr="00D913AA" w:rsidRDefault="0002049A" w:rsidP="008C621A">
            <w:pPr>
              <w:pStyle w:val="Normal1"/>
              <w:contextualSpacing w:val="0"/>
              <w:jc w:val="center"/>
              <w:rPr>
                <w:rFonts w:ascii="Arial" w:eastAsia="Arial" w:hAnsi="Arial" w:cs="Arial"/>
                <w:b/>
                <w:sz w:val="18"/>
              </w:rPr>
            </w:pPr>
            <w:r w:rsidRPr="00D913AA">
              <w:rPr>
                <w:rFonts w:ascii="Arial" w:eastAsia="Arial" w:hAnsi="Arial" w:cs="Arial"/>
                <w:b/>
                <w:sz w:val="18"/>
              </w:rPr>
              <w:t>Grades 6-8</w:t>
            </w:r>
          </w:p>
        </w:tc>
        <w:tc>
          <w:tcPr>
            <w:tcW w:w="3510" w:type="dxa"/>
            <w:tcBorders>
              <w:top w:val="single" w:sz="4" w:space="0" w:color="000000"/>
            </w:tcBorders>
            <w:shd w:val="clear" w:color="auto" w:fill="E5B8B7"/>
            <w:tcMar>
              <w:top w:w="100" w:type="dxa"/>
              <w:left w:w="115" w:type="dxa"/>
              <w:bottom w:w="100" w:type="dxa"/>
              <w:right w:w="115" w:type="dxa"/>
            </w:tcMar>
            <w:vAlign w:val="center"/>
          </w:tcPr>
          <w:p w:rsidR="0002049A" w:rsidRPr="00D913AA" w:rsidRDefault="0002049A" w:rsidP="008C621A">
            <w:pPr>
              <w:pStyle w:val="Normal1"/>
              <w:contextualSpacing w:val="0"/>
              <w:jc w:val="center"/>
              <w:rPr>
                <w:rFonts w:ascii="Arial" w:eastAsia="Arial" w:hAnsi="Arial" w:cs="Arial"/>
                <w:b/>
                <w:sz w:val="18"/>
              </w:rPr>
            </w:pPr>
            <w:r w:rsidRPr="00D913AA">
              <w:rPr>
                <w:rFonts w:ascii="Arial" w:eastAsia="Arial" w:hAnsi="Arial" w:cs="Arial"/>
                <w:b/>
                <w:sz w:val="18"/>
              </w:rPr>
              <w:t>Grades 9-12</w:t>
            </w:r>
          </w:p>
        </w:tc>
      </w:tr>
      <w:tr w:rsidR="0002049A" w:rsidRPr="00AD2FB6" w:rsidTr="00336F7B">
        <w:tc>
          <w:tcPr>
            <w:tcW w:w="250" w:type="dxa"/>
            <w:vMerge w:val="restart"/>
            <w:tcBorders>
              <w:right w:val="nil"/>
            </w:tcBorders>
            <w:shd w:val="clear" w:color="auto" w:fill="D99594"/>
            <w:tcMar>
              <w:top w:w="100" w:type="dxa"/>
              <w:left w:w="115" w:type="dxa"/>
              <w:bottom w:w="100" w:type="dxa"/>
              <w:right w:w="115" w:type="dxa"/>
            </w:tcMar>
            <w:textDirection w:val="btLr"/>
            <w:vAlign w:val="center"/>
          </w:tcPr>
          <w:p w:rsidR="0002049A" w:rsidRDefault="0002049A" w:rsidP="008C621A">
            <w:pPr>
              <w:pStyle w:val="Normal1"/>
              <w:ind w:left="113" w:right="113"/>
              <w:jc w:val="center"/>
              <w:rPr>
                <w:rFonts w:ascii="Arial" w:hAnsi="Arial" w:cs="Arial"/>
                <w:b/>
                <w:sz w:val="28"/>
                <w:szCs w:val="28"/>
              </w:rPr>
            </w:pPr>
            <w:r w:rsidRPr="00F44FE8">
              <w:rPr>
                <w:rFonts w:ascii="Arial" w:hAnsi="Arial" w:cs="Arial"/>
                <w:b/>
                <w:sz w:val="20"/>
                <w:szCs w:val="28"/>
              </w:rPr>
              <w:t>Connect</w:t>
            </w:r>
          </w:p>
        </w:tc>
        <w:tc>
          <w:tcPr>
            <w:tcW w:w="570" w:type="dxa"/>
            <w:vMerge w:val="restart"/>
            <w:tcBorders>
              <w:left w:val="nil"/>
            </w:tcBorders>
            <w:shd w:val="clear" w:color="auto" w:fill="D99594"/>
            <w:textDirection w:val="btLr"/>
            <w:vAlign w:val="center"/>
          </w:tcPr>
          <w:p w:rsidR="0002049A" w:rsidRPr="00277A99" w:rsidRDefault="0002049A" w:rsidP="00D66458">
            <w:pPr>
              <w:pStyle w:val="Normal1"/>
              <w:ind w:left="113" w:right="113"/>
              <w:rPr>
                <w:rFonts w:ascii="Arial" w:hAnsi="Arial" w:cs="Arial"/>
                <w:sz w:val="14"/>
                <w:szCs w:val="14"/>
              </w:rPr>
            </w:pPr>
            <w:r w:rsidRPr="00277A99">
              <w:rPr>
                <w:rFonts w:ascii="Arial" w:hAnsi="Arial" w:cs="Arial"/>
                <w:sz w:val="14"/>
                <w:szCs w:val="14"/>
              </w:rPr>
              <w:t xml:space="preserve">Synthesize  </w:t>
            </w:r>
            <w:r>
              <w:rPr>
                <w:rFonts w:ascii="Arial" w:hAnsi="Arial" w:cs="Arial"/>
                <w:sz w:val="14"/>
                <w:szCs w:val="14"/>
              </w:rPr>
              <w:t xml:space="preserve">                 </w:t>
            </w:r>
            <w:r w:rsidR="00D66458">
              <w:rPr>
                <w:rFonts w:ascii="Arial" w:hAnsi="Arial" w:cs="Arial"/>
                <w:sz w:val="14"/>
                <w:szCs w:val="14"/>
              </w:rPr>
              <w:t>In</w:t>
            </w:r>
            <w:r w:rsidRPr="00277A99">
              <w:rPr>
                <w:rFonts w:ascii="Arial" w:hAnsi="Arial" w:cs="Arial"/>
                <w:sz w:val="14"/>
                <w:szCs w:val="14"/>
              </w:rPr>
              <w:t xml:space="preserve">teract </w:t>
            </w:r>
            <w:r w:rsidR="00D66458">
              <w:rPr>
                <w:rFonts w:ascii="Arial" w:hAnsi="Arial" w:cs="Arial"/>
                <w:sz w:val="14"/>
                <w:szCs w:val="14"/>
              </w:rPr>
              <w:t xml:space="preserve">         </w:t>
            </w:r>
            <w:r w:rsidRPr="00277A99">
              <w:rPr>
                <w:rFonts w:ascii="Arial" w:hAnsi="Arial" w:cs="Arial"/>
                <w:sz w:val="14"/>
                <w:szCs w:val="14"/>
              </w:rPr>
              <w:t xml:space="preserve"> </w:t>
            </w:r>
            <w:r>
              <w:rPr>
                <w:rFonts w:ascii="Arial" w:hAnsi="Arial" w:cs="Arial"/>
                <w:sz w:val="14"/>
                <w:szCs w:val="14"/>
              </w:rPr>
              <w:t xml:space="preserve">       </w:t>
            </w:r>
            <w:r w:rsidRPr="00277A99">
              <w:rPr>
                <w:rFonts w:ascii="Arial" w:hAnsi="Arial" w:cs="Arial"/>
                <w:sz w:val="14"/>
                <w:szCs w:val="14"/>
              </w:rPr>
              <w:t xml:space="preserve">  Inquire</w:t>
            </w:r>
          </w:p>
        </w:tc>
        <w:tc>
          <w:tcPr>
            <w:tcW w:w="3330" w:type="dxa"/>
            <w:shd w:val="clear" w:color="auto" w:fill="D99594"/>
            <w:tcMar>
              <w:top w:w="100" w:type="dxa"/>
              <w:left w:w="115" w:type="dxa"/>
              <w:bottom w:w="100" w:type="dxa"/>
              <w:right w:w="115" w:type="dxa"/>
            </w:tcMar>
          </w:tcPr>
          <w:p w:rsidR="0002049A" w:rsidRPr="003976E1" w:rsidRDefault="0002049A" w:rsidP="0002049A">
            <w:pPr>
              <w:pStyle w:val="Normal1"/>
              <w:contextualSpacing w:val="0"/>
              <w:rPr>
                <w:rFonts w:ascii="Arial" w:hAnsi="Arial" w:cs="Arial"/>
                <w:b/>
                <w:sz w:val="18"/>
                <w:szCs w:val="18"/>
              </w:rPr>
            </w:pPr>
            <w:r w:rsidRPr="003976E1">
              <w:rPr>
                <w:rFonts w:ascii="Arial" w:hAnsi="Arial" w:cs="Arial"/>
                <w:b/>
                <w:sz w:val="18"/>
                <w:szCs w:val="18"/>
              </w:rPr>
              <w:t xml:space="preserve">FA </w:t>
            </w:r>
            <w:proofErr w:type="gramStart"/>
            <w:r w:rsidRPr="003976E1">
              <w:rPr>
                <w:rFonts w:ascii="Arial" w:hAnsi="Arial" w:cs="Arial"/>
                <w:b/>
                <w:sz w:val="18"/>
                <w:szCs w:val="18"/>
              </w:rPr>
              <w:t>2.1.4  Students</w:t>
            </w:r>
            <w:proofErr w:type="gramEnd"/>
            <w:r w:rsidRPr="003976E1">
              <w:rPr>
                <w:rFonts w:ascii="Arial" w:hAnsi="Arial" w:cs="Arial"/>
                <w:b/>
                <w:sz w:val="18"/>
                <w:szCs w:val="18"/>
              </w:rPr>
              <w:t xml:space="preserve"> will explore personal and cultural connections through media arts.</w:t>
            </w:r>
          </w:p>
        </w:tc>
        <w:tc>
          <w:tcPr>
            <w:tcW w:w="3150" w:type="dxa"/>
            <w:shd w:val="clear" w:color="auto" w:fill="D99594"/>
            <w:tcMar>
              <w:top w:w="100" w:type="dxa"/>
              <w:left w:w="115" w:type="dxa"/>
              <w:bottom w:w="100" w:type="dxa"/>
              <w:right w:w="115" w:type="dxa"/>
            </w:tcMar>
          </w:tcPr>
          <w:p w:rsidR="0002049A" w:rsidRPr="003976E1" w:rsidRDefault="0002049A" w:rsidP="0002049A">
            <w:pPr>
              <w:pStyle w:val="Normal1"/>
              <w:contextualSpacing w:val="0"/>
              <w:rPr>
                <w:rFonts w:ascii="Arial" w:hAnsi="Arial" w:cs="Arial"/>
                <w:b/>
                <w:sz w:val="18"/>
                <w:szCs w:val="18"/>
              </w:rPr>
            </w:pPr>
            <w:r w:rsidRPr="003976E1">
              <w:rPr>
                <w:rFonts w:ascii="Arial" w:hAnsi="Arial" w:cs="Arial"/>
                <w:b/>
                <w:sz w:val="18"/>
                <w:szCs w:val="18"/>
              </w:rPr>
              <w:t xml:space="preserve">FA </w:t>
            </w:r>
            <w:proofErr w:type="gramStart"/>
            <w:r w:rsidRPr="003976E1">
              <w:rPr>
                <w:rFonts w:ascii="Arial" w:hAnsi="Arial" w:cs="Arial"/>
                <w:b/>
                <w:sz w:val="18"/>
                <w:szCs w:val="18"/>
              </w:rPr>
              <w:t>5.1.4  Students</w:t>
            </w:r>
            <w:proofErr w:type="gramEnd"/>
            <w:r w:rsidRPr="003976E1">
              <w:rPr>
                <w:rFonts w:ascii="Arial" w:hAnsi="Arial" w:cs="Arial"/>
                <w:b/>
                <w:sz w:val="18"/>
                <w:szCs w:val="18"/>
              </w:rPr>
              <w:t xml:space="preserve"> will identify personal, cultural, and historical connections through media arts.</w:t>
            </w:r>
          </w:p>
        </w:tc>
        <w:tc>
          <w:tcPr>
            <w:tcW w:w="3510" w:type="dxa"/>
            <w:shd w:val="clear" w:color="auto" w:fill="D99594"/>
            <w:tcMar>
              <w:top w:w="100" w:type="dxa"/>
              <w:left w:w="115" w:type="dxa"/>
              <w:bottom w:w="100" w:type="dxa"/>
              <w:right w:w="115" w:type="dxa"/>
            </w:tcMar>
          </w:tcPr>
          <w:p w:rsidR="0002049A" w:rsidRPr="003976E1" w:rsidRDefault="0002049A" w:rsidP="0002049A">
            <w:pPr>
              <w:pStyle w:val="Normal1"/>
              <w:contextualSpacing w:val="0"/>
              <w:rPr>
                <w:rFonts w:ascii="Arial" w:hAnsi="Arial" w:cs="Arial"/>
                <w:b/>
                <w:sz w:val="18"/>
                <w:szCs w:val="18"/>
              </w:rPr>
            </w:pPr>
            <w:r w:rsidRPr="003976E1">
              <w:rPr>
                <w:rFonts w:ascii="Arial" w:hAnsi="Arial" w:cs="Arial"/>
                <w:b/>
                <w:sz w:val="18"/>
                <w:szCs w:val="18"/>
              </w:rPr>
              <w:t xml:space="preserve">FA </w:t>
            </w:r>
            <w:proofErr w:type="gramStart"/>
            <w:r w:rsidRPr="003976E1">
              <w:rPr>
                <w:rFonts w:ascii="Arial" w:hAnsi="Arial" w:cs="Arial"/>
                <w:b/>
                <w:sz w:val="18"/>
                <w:szCs w:val="18"/>
              </w:rPr>
              <w:t>8.1.4  Students</w:t>
            </w:r>
            <w:proofErr w:type="gramEnd"/>
            <w:r w:rsidRPr="003976E1">
              <w:rPr>
                <w:rFonts w:ascii="Arial" w:hAnsi="Arial" w:cs="Arial"/>
                <w:b/>
                <w:sz w:val="18"/>
                <w:szCs w:val="18"/>
              </w:rPr>
              <w:t xml:space="preserve"> will examine personal, cultural, historical, and cross-disciplinary connections through media arts.</w:t>
            </w:r>
          </w:p>
        </w:tc>
        <w:tc>
          <w:tcPr>
            <w:tcW w:w="3510" w:type="dxa"/>
            <w:shd w:val="clear" w:color="auto" w:fill="D99594"/>
            <w:tcMar>
              <w:top w:w="100" w:type="dxa"/>
              <w:left w:w="115" w:type="dxa"/>
              <w:bottom w:w="100" w:type="dxa"/>
              <w:right w:w="115" w:type="dxa"/>
            </w:tcMar>
          </w:tcPr>
          <w:p w:rsidR="0002049A" w:rsidRPr="003976E1" w:rsidRDefault="0002049A" w:rsidP="0002049A">
            <w:pPr>
              <w:pStyle w:val="Normal1"/>
              <w:contextualSpacing w:val="0"/>
              <w:rPr>
                <w:rFonts w:ascii="Arial" w:hAnsi="Arial" w:cs="Arial"/>
                <w:b/>
                <w:sz w:val="18"/>
                <w:szCs w:val="18"/>
              </w:rPr>
            </w:pPr>
            <w:r w:rsidRPr="003976E1">
              <w:rPr>
                <w:rFonts w:ascii="Arial" w:hAnsi="Arial" w:cs="Arial"/>
                <w:b/>
                <w:sz w:val="18"/>
                <w:szCs w:val="18"/>
              </w:rPr>
              <w:t xml:space="preserve">FA </w:t>
            </w:r>
            <w:proofErr w:type="gramStart"/>
            <w:r w:rsidRPr="003976E1">
              <w:rPr>
                <w:rFonts w:ascii="Arial" w:hAnsi="Arial" w:cs="Arial"/>
                <w:b/>
                <w:sz w:val="18"/>
                <w:szCs w:val="18"/>
              </w:rPr>
              <w:t>12.1.4  Students</w:t>
            </w:r>
            <w:proofErr w:type="gramEnd"/>
            <w:r w:rsidRPr="003976E1">
              <w:rPr>
                <w:rFonts w:ascii="Arial" w:hAnsi="Arial" w:cs="Arial"/>
                <w:b/>
                <w:sz w:val="18"/>
                <w:szCs w:val="18"/>
              </w:rPr>
              <w:t xml:space="preserve"> will analyze and integrate personal and global connections through media arts.</w:t>
            </w:r>
          </w:p>
        </w:tc>
      </w:tr>
      <w:tr w:rsidR="0002049A" w:rsidRPr="00AD2FB6" w:rsidTr="00336F7B">
        <w:tc>
          <w:tcPr>
            <w:tcW w:w="250" w:type="dxa"/>
            <w:vMerge/>
            <w:tcBorders>
              <w:right w:val="nil"/>
            </w:tcBorders>
            <w:shd w:val="clear" w:color="auto" w:fill="D99594"/>
            <w:tcMar>
              <w:top w:w="100" w:type="dxa"/>
              <w:left w:w="115" w:type="dxa"/>
              <w:bottom w:w="100" w:type="dxa"/>
              <w:right w:w="115" w:type="dxa"/>
            </w:tcMar>
          </w:tcPr>
          <w:p w:rsidR="0002049A" w:rsidRPr="00CD6A6F" w:rsidRDefault="0002049A" w:rsidP="008C621A">
            <w:pPr>
              <w:pStyle w:val="Normal1"/>
              <w:contextualSpacing w:val="0"/>
              <w:rPr>
                <w:rFonts w:ascii="Arial" w:hAnsi="Arial" w:cs="Arial"/>
                <w:b/>
                <w:sz w:val="28"/>
                <w:szCs w:val="28"/>
              </w:rPr>
            </w:pPr>
          </w:p>
        </w:tc>
        <w:tc>
          <w:tcPr>
            <w:tcW w:w="570" w:type="dxa"/>
            <w:vMerge/>
            <w:tcBorders>
              <w:left w:val="nil"/>
            </w:tcBorders>
            <w:shd w:val="clear" w:color="auto" w:fill="D99594"/>
          </w:tcPr>
          <w:p w:rsidR="0002049A" w:rsidRPr="00CD6A6F" w:rsidRDefault="0002049A" w:rsidP="008C621A">
            <w:pPr>
              <w:pStyle w:val="Normal1"/>
              <w:contextualSpacing w:val="0"/>
              <w:rPr>
                <w:rFonts w:ascii="Arial" w:hAnsi="Arial" w:cs="Arial"/>
                <w:b/>
                <w:sz w:val="28"/>
                <w:szCs w:val="28"/>
              </w:rPr>
            </w:pPr>
          </w:p>
        </w:tc>
        <w:tc>
          <w:tcPr>
            <w:tcW w:w="3330" w:type="dxa"/>
            <w:tcMar>
              <w:top w:w="100" w:type="dxa"/>
              <w:left w:w="115" w:type="dxa"/>
              <w:bottom w:w="100" w:type="dxa"/>
              <w:right w:w="115" w:type="dxa"/>
            </w:tcMar>
          </w:tcPr>
          <w:p w:rsidR="0002049A" w:rsidRPr="003976E1" w:rsidRDefault="0002049A" w:rsidP="007424FA">
            <w:pPr>
              <w:pStyle w:val="Normal1"/>
              <w:ind w:left="65"/>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 xml:space="preserve">2.1.4.a  </w:t>
            </w:r>
            <w:r w:rsidR="00587E06" w:rsidRPr="003976E1">
              <w:rPr>
                <w:rFonts w:ascii="Arial" w:hAnsi="Arial" w:cs="Arial"/>
                <w:sz w:val="14"/>
                <w:szCs w:val="14"/>
              </w:rPr>
              <w:t>Investigate</w:t>
            </w:r>
            <w:proofErr w:type="gramEnd"/>
            <w:r w:rsidRPr="003976E1">
              <w:rPr>
                <w:rFonts w:ascii="Arial" w:hAnsi="Arial" w:cs="Arial"/>
                <w:sz w:val="14"/>
                <w:szCs w:val="14"/>
              </w:rPr>
              <w:t xml:space="preserve"> media arts </w:t>
            </w:r>
            <w:r w:rsidR="007424FA" w:rsidRPr="003976E1">
              <w:rPr>
                <w:rFonts w:ascii="Arial" w:hAnsi="Arial" w:cs="Arial"/>
                <w:sz w:val="14"/>
                <w:szCs w:val="14"/>
              </w:rPr>
              <w:t xml:space="preserve">connections </w:t>
            </w:r>
            <w:r w:rsidRPr="003976E1">
              <w:rPr>
                <w:rFonts w:ascii="Arial" w:hAnsi="Arial" w:cs="Arial"/>
                <w:sz w:val="14"/>
                <w:szCs w:val="14"/>
              </w:rPr>
              <w:t>to school, community</w:t>
            </w:r>
            <w:r w:rsidR="00A70C56" w:rsidRPr="003976E1">
              <w:rPr>
                <w:rFonts w:ascii="Arial" w:hAnsi="Arial" w:cs="Arial"/>
                <w:sz w:val="14"/>
                <w:szCs w:val="14"/>
              </w:rPr>
              <w:t>,</w:t>
            </w:r>
            <w:r w:rsidRPr="003976E1">
              <w:rPr>
                <w:rFonts w:ascii="Arial" w:hAnsi="Arial" w:cs="Arial"/>
                <w:sz w:val="14"/>
                <w:szCs w:val="14"/>
              </w:rPr>
              <w:t xml:space="preserve"> and everyday life (e.g., websites, advertising</w:t>
            </w:r>
            <w:r w:rsidR="00E13367" w:rsidRPr="003976E1">
              <w:rPr>
                <w:rFonts w:ascii="Arial" w:hAnsi="Arial" w:cs="Arial"/>
                <w:sz w:val="14"/>
                <w:szCs w:val="14"/>
              </w:rPr>
              <w:t xml:space="preserve"> </w:t>
            </w:r>
            <w:r w:rsidR="00E13367" w:rsidRPr="003976E1">
              <w:rPr>
                <w:rFonts w:ascii="Arial" w:hAnsi="Arial" w:cs="Arial"/>
                <w:i/>
                <w:color w:val="7F7F7F" w:themeColor="text1" w:themeTint="80"/>
                <w:sz w:val="12"/>
                <w:szCs w:val="12"/>
              </w:rPr>
              <w:t>(glossary)</w:t>
            </w:r>
            <w:r w:rsidRPr="003976E1">
              <w:rPr>
                <w:rFonts w:ascii="Arial" w:hAnsi="Arial" w:cs="Arial"/>
                <w:sz w:val="14"/>
                <w:szCs w:val="14"/>
              </w:rPr>
              <w:t>).</w:t>
            </w:r>
          </w:p>
        </w:tc>
        <w:tc>
          <w:tcPr>
            <w:tcW w:w="3150" w:type="dxa"/>
            <w:tcMar>
              <w:top w:w="100" w:type="dxa"/>
              <w:left w:w="115" w:type="dxa"/>
              <w:bottom w:w="100" w:type="dxa"/>
              <w:right w:w="115" w:type="dxa"/>
            </w:tcMar>
          </w:tcPr>
          <w:p w:rsidR="0002049A" w:rsidRPr="003976E1" w:rsidRDefault="0002049A" w:rsidP="00F74AEF">
            <w:pPr>
              <w:pStyle w:val="Normal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 xml:space="preserve">5.1.4.a  </w:t>
            </w:r>
            <w:r w:rsidR="00587E06" w:rsidRPr="003976E1">
              <w:rPr>
                <w:rFonts w:ascii="Arial" w:hAnsi="Arial" w:cs="Arial"/>
                <w:sz w:val="14"/>
                <w:szCs w:val="14"/>
              </w:rPr>
              <w:t>Examine</w:t>
            </w:r>
            <w:proofErr w:type="gramEnd"/>
            <w:r w:rsidRPr="003976E1">
              <w:rPr>
                <w:rFonts w:ascii="Arial" w:hAnsi="Arial" w:cs="Arial"/>
                <w:sz w:val="14"/>
                <w:szCs w:val="14"/>
              </w:rPr>
              <w:t xml:space="preserve"> media arts </w:t>
            </w:r>
            <w:r w:rsidR="00F74AEF" w:rsidRPr="003976E1">
              <w:rPr>
                <w:rFonts w:ascii="Arial" w:hAnsi="Arial" w:cs="Arial"/>
                <w:sz w:val="14"/>
                <w:szCs w:val="14"/>
              </w:rPr>
              <w:t>to</w:t>
            </w:r>
            <w:r w:rsidRPr="003976E1">
              <w:rPr>
                <w:rFonts w:ascii="Arial" w:hAnsi="Arial" w:cs="Arial"/>
                <w:sz w:val="14"/>
                <w:szCs w:val="14"/>
              </w:rPr>
              <w:t xml:space="preserve"> demonstrate</w:t>
            </w:r>
            <w:r w:rsidR="001C6BD2" w:rsidRPr="003976E1">
              <w:rPr>
                <w:rFonts w:ascii="Arial" w:hAnsi="Arial" w:cs="Arial"/>
                <w:sz w:val="14"/>
                <w:szCs w:val="14"/>
              </w:rPr>
              <w:t xml:space="preserve"> student interest</w:t>
            </w:r>
            <w:r w:rsidRPr="003976E1">
              <w:rPr>
                <w:rFonts w:ascii="Arial" w:hAnsi="Arial" w:cs="Arial"/>
                <w:sz w:val="14"/>
                <w:szCs w:val="14"/>
              </w:rPr>
              <w:t xml:space="preserve"> and knowledge of self.</w:t>
            </w:r>
          </w:p>
        </w:tc>
        <w:tc>
          <w:tcPr>
            <w:tcW w:w="3510" w:type="dxa"/>
            <w:tcMar>
              <w:top w:w="100" w:type="dxa"/>
              <w:left w:w="115" w:type="dxa"/>
              <w:bottom w:w="100" w:type="dxa"/>
              <w:right w:w="115" w:type="dxa"/>
            </w:tcMar>
          </w:tcPr>
          <w:p w:rsidR="0002049A" w:rsidRPr="003976E1" w:rsidRDefault="0002049A" w:rsidP="0002049A">
            <w:pPr>
              <w:pStyle w:val="Normal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8.1.4</w:t>
            </w:r>
            <w:r w:rsidR="00A412C2" w:rsidRPr="003976E1">
              <w:rPr>
                <w:rFonts w:ascii="Arial" w:hAnsi="Arial" w:cs="Arial"/>
                <w:sz w:val="14"/>
                <w:szCs w:val="14"/>
              </w:rPr>
              <w:t>.a  Demonstrate</w:t>
            </w:r>
            <w:proofErr w:type="gramEnd"/>
            <w:r w:rsidR="00A412C2" w:rsidRPr="003976E1">
              <w:rPr>
                <w:rFonts w:ascii="Arial" w:hAnsi="Arial" w:cs="Arial"/>
                <w:sz w:val="14"/>
                <w:szCs w:val="14"/>
              </w:rPr>
              <w:t xml:space="preserve"> use of media arts </w:t>
            </w:r>
            <w:r w:rsidR="00B033AD" w:rsidRPr="003976E1">
              <w:rPr>
                <w:rFonts w:ascii="Arial" w:hAnsi="Arial" w:cs="Arial"/>
                <w:sz w:val="14"/>
                <w:szCs w:val="14"/>
              </w:rPr>
              <w:t>to</w:t>
            </w:r>
            <w:r w:rsidRPr="003976E1">
              <w:rPr>
                <w:rFonts w:ascii="Arial" w:hAnsi="Arial" w:cs="Arial"/>
                <w:sz w:val="14"/>
                <w:szCs w:val="14"/>
              </w:rPr>
              <w:t xml:space="preserve"> address social, cultural, or societal issues (e.g., advertising</w:t>
            </w:r>
            <w:r w:rsidR="00050F58" w:rsidRPr="003976E1">
              <w:rPr>
                <w:rFonts w:ascii="Arial" w:hAnsi="Arial" w:cs="Arial"/>
                <w:sz w:val="14"/>
                <w:szCs w:val="14"/>
              </w:rPr>
              <w:t xml:space="preserve"> </w:t>
            </w:r>
            <w:r w:rsidR="00050F58" w:rsidRPr="003976E1">
              <w:rPr>
                <w:rFonts w:ascii="Arial" w:hAnsi="Arial" w:cs="Arial"/>
                <w:i/>
                <w:color w:val="7F7F7F" w:themeColor="text1" w:themeTint="80"/>
                <w:sz w:val="12"/>
                <w:szCs w:val="12"/>
              </w:rPr>
              <w:t>(glossary)</w:t>
            </w:r>
            <w:r w:rsidRPr="003976E1">
              <w:rPr>
                <w:rFonts w:ascii="Arial" w:hAnsi="Arial" w:cs="Arial"/>
                <w:sz w:val="14"/>
                <w:szCs w:val="14"/>
              </w:rPr>
              <w:t>, social media</w:t>
            </w:r>
            <w:r w:rsidR="00316920" w:rsidRPr="003976E1">
              <w:rPr>
                <w:rFonts w:ascii="Arial" w:hAnsi="Arial" w:cs="Arial"/>
                <w:sz w:val="14"/>
                <w:szCs w:val="14"/>
              </w:rPr>
              <w:t xml:space="preserve"> </w:t>
            </w:r>
            <w:r w:rsidR="00316920" w:rsidRPr="003976E1">
              <w:rPr>
                <w:rFonts w:ascii="Arial" w:hAnsi="Arial" w:cs="Arial"/>
                <w:i/>
                <w:color w:val="7F7F7F" w:themeColor="text1" w:themeTint="80"/>
                <w:sz w:val="12"/>
                <w:szCs w:val="12"/>
              </w:rPr>
              <w:t>(glossary)</w:t>
            </w:r>
            <w:r w:rsidRPr="003976E1">
              <w:rPr>
                <w:rFonts w:ascii="Arial" w:hAnsi="Arial" w:cs="Arial"/>
                <w:sz w:val="14"/>
                <w:szCs w:val="14"/>
              </w:rPr>
              <w:t>, public service announcements</w:t>
            </w:r>
            <w:r w:rsidR="00E15B99" w:rsidRPr="003976E1">
              <w:rPr>
                <w:rFonts w:ascii="Arial" w:hAnsi="Arial" w:cs="Arial"/>
                <w:sz w:val="14"/>
                <w:szCs w:val="14"/>
              </w:rPr>
              <w:t xml:space="preserve"> </w:t>
            </w:r>
            <w:r w:rsidR="00E15B99" w:rsidRPr="003976E1">
              <w:rPr>
                <w:rFonts w:ascii="Arial" w:hAnsi="Arial" w:cs="Arial"/>
                <w:i/>
                <w:color w:val="7F7F7F" w:themeColor="text1" w:themeTint="80"/>
                <w:sz w:val="12"/>
                <w:szCs w:val="12"/>
              </w:rPr>
              <w:t>(glossary)</w:t>
            </w:r>
            <w:r w:rsidRPr="003976E1">
              <w:rPr>
                <w:rFonts w:ascii="Arial" w:hAnsi="Arial" w:cs="Arial"/>
                <w:sz w:val="14"/>
                <w:szCs w:val="14"/>
              </w:rPr>
              <w:t>).</w:t>
            </w:r>
          </w:p>
        </w:tc>
        <w:tc>
          <w:tcPr>
            <w:tcW w:w="3510" w:type="dxa"/>
            <w:tcMar>
              <w:top w:w="100" w:type="dxa"/>
              <w:left w:w="115" w:type="dxa"/>
              <w:bottom w:w="100" w:type="dxa"/>
              <w:right w:w="115" w:type="dxa"/>
            </w:tcMar>
          </w:tcPr>
          <w:p w:rsidR="0002049A" w:rsidRPr="003976E1" w:rsidRDefault="0002049A" w:rsidP="0002049A">
            <w:pPr>
              <w:pStyle w:val="Normal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12.1.4.a  Use</w:t>
            </w:r>
            <w:proofErr w:type="gramEnd"/>
            <w:r w:rsidRPr="003976E1">
              <w:rPr>
                <w:rFonts w:ascii="Arial" w:hAnsi="Arial" w:cs="Arial"/>
                <w:sz w:val="14"/>
                <w:szCs w:val="14"/>
              </w:rPr>
              <w:t xml:space="preserve"> historical, cultural, aesthetic, and critical frameworks to examine the capacity of media arts to reflect, affect, and catalyze personal reflection, action, or social change.</w:t>
            </w:r>
          </w:p>
        </w:tc>
      </w:tr>
      <w:tr w:rsidR="0002049A" w:rsidRPr="00AD2FB6" w:rsidTr="00336F7B">
        <w:tc>
          <w:tcPr>
            <w:tcW w:w="250" w:type="dxa"/>
            <w:vMerge/>
            <w:tcBorders>
              <w:right w:val="nil"/>
            </w:tcBorders>
            <w:shd w:val="clear" w:color="auto" w:fill="D99594"/>
            <w:tcMar>
              <w:top w:w="100" w:type="dxa"/>
              <w:left w:w="115" w:type="dxa"/>
              <w:bottom w:w="100" w:type="dxa"/>
              <w:right w:w="115" w:type="dxa"/>
            </w:tcMar>
          </w:tcPr>
          <w:p w:rsidR="0002049A" w:rsidRPr="00704E4D" w:rsidRDefault="0002049A" w:rsidP="008C621A">
            <w:pPr>
              <w:pStyle w:val="Normal1"/>
              <w:contextualSpacing w:val="0"/>
              <w:rPr>
                <w:rFonts w:ascii="Arial" w:hAnsi="Arial" w:cs="Arial"/>
                <w:b/>
              </w:rPr>
            </w:pPr>
          </w:p>
        </w:tc>
        <w:tc>
          <w:tcPr>
            <w:tcW w:w="570" w:type="dxa"/>
            <w:vMerge/>
            <w:tcBorders>
              <w:left w:val="nil"/>
            </w:tcBorders>
            <w:shd w:val="clear" w:color="auto" w:fill="D99594"/>
          </w:tcPr>
          <w:p w:rsidR="0002049A" w:rsidRPr="00704E4D" w:rsidRDefault="0002049A" w:rsidP="008C621A">
            <w:pPr>
              <w:pStyle w:val="Normal1"/>
              <w:contextualSpacing w:val="0"/>
              <w:rPr>
                <w:rFonts w:ascii="Arial" w:hAnsi="Arial" w:cs="Arial"/>
                <w:b/>
              </w:rPr>
            </w:pPr>
          </w:p>
        </w:tc>
        <w:tc>
          <w:tcPr>
            <w:tcW w:w="3330" w:type="dxa"/>
            <w:tcMar>
              <w:top w:w="100" w:type="dxa"/>
              <w:left w:w="115" w:type="dxa"/>
              <w:bottom w:w="100" w:type="dxa"/>
              <w:right w:w="115" w:type="dxa"/>
            </w:tcMar>
          </w:tcPr>
          <w:p w:rsidR="0002049A" w:rsidRPr="003976E1" w:rsidRDefault="0002049A" w:rsidP="008C621A">
            <w:pPr>
              <w:pStyle w:val="Normal1"/>
              <w:ind w:left="65"/>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 xml:space="preserve">2.1.4.b  </w:t>
            </w:r>
            <w:r w:rsidR="00587E06" w:rsidRPr="003976E1">
              <w:rPr>
                <w:rFonts w:ascii="Arial" w:hAnsi="Arial" w:cs="Arial"/>
                <w:sz w:val="14"/>
                <w:szCs w:val="14"/>
              </w:rPr>
              <w:t>Share</w:t>
            </w:r>
            <w:proofErr w:type="gramEnd"/>
            <w:r w:rsidR="00587E06" w:rsidRPr="003976E1">
              <w:rPr>
                <w:rFonts w:ascii="Arial" w:hAnsi="Arial" w:cs="Arial"/>
                <w:sz w:val="14"/>
                <w:szCs w:val="14"/>
              </w:rPr>
              <w:t xml:space="preserve"> </w:t>
            </w:r>
            <w:r w:rsidRPr="003976E1">
              <w:rPr>
                <w:rFonts w:ascii="Arial" w:hAnsi="Arial" w:cs="Arial"/>
                <w:sz w:val="14"/>
                <w:szCs w:val="14"/>
              </w:rPr>
              <w:t xml:space="preserve">and discuss the characteristics of digital citizenship </w:t>
            </w:r>
            <w:r w:rsidR="009C5E87" w:rsidRPr="003976E1">
              <w:rPr>
                <w:rFonts w:ascii="Arial" w:hAnsi="Arial" w:cs="Arial"/>
                <w:i/>
                <w:color w:val="7F7F7F" w:themeColor="text1" w:themeTint="80"/>
                <w:sz w:val="12"/>
                <w:szCs w:val="12"/>
              </w:rPr>
              <w:t>(glossary)</w:t>
            </w:r>
            <w:r w:rsidR="009C5E87" w:rsidRPr="003976E1">
              <w:rPr>
                <w:rFonts w:ascii="Arial" w:hAnsi="Arial" w:cs="Arial"/>
                <w:sz w:val="14"/>
                <w:szCs w:val="14"/>
              </w:rPr>
              <w:t xml:space="preserve"> </w:t>
            </w:r>
            <w:r w:rsidRPr="003976E1">
              <w:rPr>
                <w:rFonts w:ascii="Arial" w:hAnsi="Arial" w:cs="Arial"/>
                <w:sz w:val="14"/>
                <w:szCs w:val="14"/>
              </w:rPr>
              <w:t>(e.g., copyright, plagiarism</w:t>
            </w:r>
            <w:r w:rsidR="009C5E87" w:rsidRPr="003976E1">
              <w:rPr>
                <w:rFonts w:ascii="Arial" w:hAnsi="Arial" w:cs="Arial"/>
                <w:sz w:val="14"/>
                <w:szCs w:val="14"/>
              </w:rPr>
              <w:t xml:space="preserve"> </w:t>
            </w:r>
            <w:r w:rsidR="009C5E87" w:rsidRPr="003976E1">
              <w:rPr>
                <w:rFonts w:ascii="Arial" w:hAnsi="Arial" w:cs="Arial"/>
                <w:i/>
                <w:color w:val="7F7F7F" w:themeColor="text1" w:themeTint="80"/>
                <w:sz w:val="12"/>
                <w:szCs w:val="12"/>
              </w:rPr>
              <w:t>(glossary)</w:t>
            </w:r>
            <w:r w:rsidRPr="003976E1">
              <w:rPr>
                <w:rFonts w:ascii="Arial" w:hAnsi="Arial" w:cs="Arial"/>
                <w:sz w:val="14"/>
                <w:szCs w:val="14"/>
              </w:rPr>
              <w:t>).</w:t>
            </w:r>
          </w:p>
          <w:p w:rsidR="0002049A" w:rsidRPr="003976E1" w:rsidRDefault="0002049A" w:rsidP="008C621A">
            <w:pPr>
              <w:pStyle w:val="Normal1"/>
              <w:ind w:left="65"/>
              <w:contextualSpacing w:val="0"/>
              <w:rPr>
                <w:rFonts w:ascii="Arial" w:hAnsi="Arial" w:cs="Arial"/>
                <w:sz w:val="14"/>
                <w:szCs w:val="14"/>
              </w:rPr>
            </w:pPr>
          </w:p>
        </w:tc>
        <w:tc>
          <w:tcPr>
            <w:tcW w:w="3150" w:type="dxa"/>
            <w:tcMar>
              <w:top w:w="100" w:type="dxa"/>
              <w:left w:w="115" w:type="dxa"/>
              <w:bottom w:w="100" w:type="dxa"/>
              <w:right w:w="115" w:type="dxa"/>
            </w:tcMar>
          </w:tcPr>
          <w:p w:rsidR="0002049A" w:rsidRPr="003976E1" w:rsidRDefault="0002049A" w:rsidP="0002049A">
            <w:pPr>
              <w:pStyle w:val="Normal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5.1.4.b  Demonstrate</w:t>
            </w:r>
            <w:proofErr w:type="gramEnd"/>
            <w:r w:rsidRPr="003976E1">
              <w:rPr>
                <w:rFonts w:ascii="Arial" w:hAnsi="Arial" w:cs="Arial"/>
                <w:sz w:val="14"/>
                <w:szCs w:val="14"/>
              </w:rPr>
              <w:t xml:space="preserve"> knowledge of digital citizenship</w:t>
            </w:r>
            <w:r w:rsidR="009C5E87" w:rsidRPr="003976E1">
              <w:rPr>
                <w:rFonts w:ascii="Arial" w:hAnsi="Arial" w:cs="Arial"/>
                <w:sz w:val="14"/>
                <w:szCs w:val="14"/>
              </w:rPr>
              <w:t xml:space="preserve"> </w:t>
            </w:r>
            <w:r w:rsidR="009C5E87" w:rsidRPr="003976E1">
              <w:rPr>
                <w:rFonts w:ascii="Arial" w:hAnsi="Arial" w:cs="Arial"/>
                <w:i/>
                <w:color w:val="7F7F7F" w:themeColor="text1" w:themeTint="80"/>
                <w:sz w:val="12"/>
                <w:szCs w:val="12"/>
              </w:rPr>
              <w:t>(glossary)</w:t>
            </w:r>
            <w:r w:rsidRPr="003976E1">
              <w:rPr>
                <w:rFonts w:ascii="Arial" w:hAnsi="Arial" w:cs="Arial"/>
                <w:sz w:val="14"/>
                <w:szCs w:val="14"/>
              </w:rPr>
              <w:t xml:space="preserve"> (e.g., copyright, plagiarism, citations, validating resources</w:t>
            </w:r>
            <w:r w:rsidR="009C5E87" w:rsidRPr="003976E1">
              <w:rPr>
                <w:rFonts w:ascii="Arial" w:hAnsi="Arial" w:cs="Arial"/>
                <w:sz w:val="14"/>
                <w:szCs w:val="14"/>
              </w:rPr>
              <w:t xml:space="preserve"> </w:t>
            </w:r>
            <w:r w:rsidR="009C5E87" w:rsidRPr="003976E1">
              <w:rPr>
                <w:rFonts w:ascii="Arial" w:hAnsi="Arial" w:cs="Arial"/>
                <w:i/>
                <w:color w:val="7F7F7F" w:themeColor="text1" w:themeTint="80"/>
                <w:sz w:val="12"/>
                <w:szCs w:val="12"/>
              </w:rPr>
              <w:t>(glossary)</w:t>
            </w:r>
            <w:r w:rsidRPr="003976E1">
              <w:rPr>
                <w:rFonts w:ascii="Arial" w:hAnsi="Arial" w:cs="Arial"/>
                <w:sz w:val="14"/>
                <w:szCs w:val="14"/>
              </w:rPr>
              <w:t>).</w:t>
            </w:r>
          </w:p>
        </w:tc>
        <w:tc>
          <w:tcPr>
            <w:tcW w:w="3510" w:type="dxa"/>
            <w:tcMar>
              <w:top w:w="100" w:type="dxa"/>
              <w:left w:w="115" w:type="dxa"/>
              <w:bottom w:w="100" w:type="dxa"/>
              <w:right w:w="115" w:type="dxa"/>
            </w:tcMar>
          </w:tcPr>
          <w:p w:rsidR="0002049A" w:rsidRPr="003976E1" w:rsidRDefault="0002049A" w:rsidP="0002049A">
            <w:pPr>
              <w:pStyle w:val="Normal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8.1.4.b  Demonstrate</w:t>
            </w:r>
            <w:proofErr w:type="gramEnd"/>
            <w:r w:rsidRPr="003976E1">
              <w:rPr>
                <w:rFonts w:ascii="Arial" w:hAnsi="Arial" w:cs="Arial"/>
                <w:sz w:val="14"/>
                <w:szCs w:val="14"/>
              </w:rPr>
              <w:t xml:space="preserve"> and describe the impact of digital citizenship </w:t>
            </w:r>
            <w:r w:rsidR="009C5E87" w:rsidRPr="003976E1">
              <w:rPr>
                <w:rFonts w:ascii="Arial" w:hAnsi="Arial" w:cs="Arial"/>
                <w:i/>
                <w:color w:val="7F7F7F" w:themeColor="text1" w:themeTint="80"/>
                <w:sz w:val="12"/>
                <w:szCs w:val="12"/>
              </w:rPr>
              <w:t>(glossary)</w:t>
            </w:r>
            <w:r w:rsidR="009C5E87" w:rsidRPr="003976E1">
              <w:rPr>
                <w:rFonts w:ascii="Arial" w:hAnsi="Arial" w:cs="Arial"/>
                <w:sz w:val="14"/>
                <w:szCs w:val="14"/>
              </w:rPr>
              <w:t xml:space="preserve"> </w:t>
            </w:r>
            <w:r w:rsidRPr="003976E1">
              <w:rPr>
                <w:rFonts w:ascii="Arial" w:hAnsi="Arial" w:cs="Arial"/>
                <w:sz w:val="14"/>
                <w:szCs w:val="14"/>
              </w:rPr>
              <w:t>(e.g., copyright, plagiarism, citations, validating resources</w:t>
            </w:r>
            <w:r w:rsidR="009C5E87" w:rsidRPr="003976E1">
              <w:rPr>
                <w:rFonts w:ascii="Arial" w:hAnsi="Arial" w:cs="Arial"/>
                <w:sz w:val="14"/>
                <w:szCs w:val="14"/>
              </w:rPr>
              <w:t xml:space="preserve"> </w:t>
            </w:r>
            <w:r w:rsidR="009C5E87" w:rsidRPr="003976E1">
              <w:rPr>
                <w:rFonts w:ascii="Arial" w:hAnsi="Arial" w:cs="Arial"/>
                <w:i/>
                <w:color w:val="7F7F7F" w:themeColor="text1" w:themeTint="80"/>
                <w:sz w:val="12"/>
                <w:szCs w:val="12"/>
              </w:rPr>
              <w:t>(glossary)</w:t>
            </w:r>
            <w:r w:rsidRPr="003976E1">
              <w:rPr>
                <w:rFonts w:ascii="Arial" w:hAnsi="Arial" w:cs="Arial"/>
                <w:sz w:val="14"/>
                <w:szCs w:val="14"/>
              </w:rPr>
              <w:t>).</w:t>
            </w:r>
          </w:p>
        </w:tc>
        <w:tc>
          <w:tcPr>
            <w:tcW w:w="3510" w:type="dxa"/>
            <w:tcMar>
              <w:top w:w="100" w:type="dxa"/>
              <w:left w:w="115" w:type="dxa"/>
              <w:bottom w:w="100" w:type="dxa"/>
              <w:right w:w="115" w:type="dxa"/>
            </w:tcMar>
          </w:tcPr>
          <w:p w:rsidR="0002049A" w:rsidRPr="003976E1" w:rsidRDefault="0002049A" w:rsidP="0002049A">
            <w:pPr>
              <w:pStyle w:val="Normal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12.1.4.b  Apply</w:t>
            </w:r>
            <w:proofErr w:type="gramEnd"/>
            <w:r w:rsidRPr="003976E1">
              <w:rPr>
                <w:rFonts w:ascii="Arial" w:hAnsi="Arial" w:cs="Arial"/>
                <w:sz w:val="14"/>
                <w:szCs w:val="14"/>
              </w:rPr>
              <w:t xml:space="preserve"> the concepts of digital citizenship </w:t>
            </w:r>
            <w:r w:rsidR="009C5E87" w:rsidRPr="003976E1">
              <w:rPr>
                <w:rFonts w:ascii="Arial" w:hAnsi="Arial" w:cs="Arial"/>
                <w:i/>
                <w:color w:val="7F7F7F" w:themeColor="text1" w:themeTint="80"/>
                <w:sz w:val="12"/>
                <w:szCs w:val="12"/>
              </w:rPr>
              <w:t xml:space="preserve">(glossary) </w:t>
            </w:r>
            <w:r w:rsidRPr="003976E1">
              <w:rPr>
                <w:rFonts w:ascii="Arial" w:hAnsi="Arial" w:cs="Arial"/>
                <w:sz w:val="14"/>
                <w:szCs w:val="14"/>
              </w:rPr>
              <w:t>in media arts (e.g., copyright, plagiarism, citations, liability, validating resources</w:t>
            </w:r>
            <w:r w:rsidR="009C5E87" w:rsidRPr="003976E1">
              <w:rPr>
                <w:rFonts w:ascii="Arial" w:hAnsi="Arial" w:cs="Arial"/>
                <w:sz w:val="14"/>
                <w:szCs w:val="14"/>
              </w:rPr>
              <w:t xml:space="preserve"> </w:t>
            </w:r>
            <w:r w:rsidR="009C5E87" w:rsidRPr="003976E1">
              <w:rPr>
                <w:rFonts w:ascii="Arial" w:hAnsi="Arial" w:cs="Arial"/>
                <w:i/>
                <w:color w:val="7F7F7F" w:themeColor="text1" w:themeTint="80"/>
                <w:sz w:val="12"/>
                <w:szCs w:val="12"/>
              </w:rPr>
              <w:t>(glossary)</w:t>
            </w:r>
            <w:r w:rsidRPr="003976E1">
              <w:rPr>
                <w:rFonts w:ascii="Arial" w:hAnsi="Arial" w:cs="Arial"/>
                <w:sz w:val="14"/>
                <w:szCs w:val="14"/>
              </w:rPr>
              <w:t>).</w:t>
            </w:r>
          </w:p>
        </w:tc>
      </w:tr>
      <w:tr w:rsidR="0002049A" w:rsidRPr="00AD2FB6" w:rsidTr="00336F7B">
        <w:tc>
          <w:tcPr>
            <w:tcW w:w="250" w:type="dxa"/>
            <w:vMerge/>
            <w:tcBorders>
              <w:right w:val="nil"/>
            </w:tcBorders>
            <w:shd w:val="clear" w:color="auto" w:fill="D99594"/>
            <w:tcMar>
              <w:top w:w="100" w:type="dxa"/>
              <w:left w:w="115" w:type="dxa"/>
              <w:bottom w:w="100" w:type="dxa"/>
              <w:right w:w="115" w:type="dxa"/>
            </w:tcMar>
          </w:tcPr>
          <w:p w:rsidR="0002049A" w:rsidRPr="00704E4D" w:rsidRDefault="0002049A" w:rsidP="008C621A">
            <w:pPr>
              <w:pStyle w:val="Normal1"/>
              <w:contextualSpacing w:val="0"/>
              <w:rPr>
                <w:rFonts w:ascii="Arial" w:hAnsi="Arial" w:cs="Arial"/>
                <w:b/>
              </w:rPr>
            </w:pPr>
          </w:p>
        </w:tc>
        <w:tc>
          <w:tcPr>
            <w:tcW w:w="570" w:type="dxa"/>
            <w:vMerge/>
            <w:tcBorders>
              <w:left w:val="nil"/>
            </w:tcBorders>
            <w:shd w:val="clear" w:color="auto" w:fill="D99594"/>
          </w:tcPr>
          <w:p w:rsidR="0002049A" w:rsidRPr="00704E4D" w:rsidRDefault="0002049A" w:rsidP="008C621A">
            <w:pPr>
              <w:pStyle w:val="Normal1"/>
              <w:contextualSpacing w:val="0"/>
              <w:rPr>
                <w:rFonts w:ascii="Arial" w:hAnsi="Arial" w:cs="Arial"/>
                <w:b/>
              </w:rPr>
            </w:pPr>
          </w:p>
        </w:tc>
        <w:tc>
          <w:tcPr>
            <w:tcW w:w="3330" w:type="dxa"/>
            <w:tcMar>
              <w:top w:w="100" w:type="dxa"/>
              <w:left w:w="115" w:type="dxa"/>
              <w:bottom w:w="100" w:type="dxa"/>
              <w:right w:w="115" w:type="dxa"/>
            </w:tcMar>
          </w:tcPr>
          <w:p w:rsidR="0002049A" w:rsidRPr="003976E1" w:rsidRDefault="0002049A" w:rsidP="008C621A">
            <w:pPr>
              <w:pStyle w:val="Normal1"/>
              <w:ind w:left="65"/>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2.1.4</w:t>
            </w:r>
            <w:r w:rsidR="0094493B" w:rsidRPr="003976E1">
              <w:rPr>
                <w:rFonts w:ascii="Arial" w:hAnsi="Arial" w:cs="Arial"/>
                <w:sz w:val="14"/>
                <w:szCs w:val="14"/>
              </w:rPr>
              <w:t>.c  Explore</w:t>
            </w:r>
            <w:proofErr w:type="gramEnd"/>
            <w:r w:rsidR="00E83526" w:rsidRPr="003976E1">
              <w:rPr>
                <w:rFonts w:ascii="Arial" w:hAnsi="Arial" w:cs="Arial"/>
                <w:sz w:val="14"/>
                <w:szCs w:val="14"/>
              </w:rPr>
              <w:t xml:space="preserve"> use of</w:t>
            </w:r>
            <w:r w:rsidRPr="003976E1">
              <w:rPr>
                <w:rFonts w:ascii="Arial" w:hAnsi="Arial" w:cs="Arial"/>
                <w:sz w:val="14"/>
                <w:szCs w:val="14"/>
              </w:rPr>
              <w:t xml:space="preserve"> media arts as a collaborative art form to communicate information, experiences, or ideas to others.</w:t>
            </w:r>
          </w:p>
          <w:p w:rsidR="0002049A" w:rsidRPr="003976E1" w:rsidRDefault="0002049A" w:rsidP="008C621A">
            <w:pPr>
              <w:pStyle w:val="Normal1"/>
              <w:ind w:left="65"/>
              <w:contextualSpacing w:val="0"/>
              <w:rPr>
                <w:rFonts w:ascii="Arial" w:hAnsi="Arial" w:cs="Arial"/>
                <w:sz w:val="14"/>
                <w:szCs w:val="14"/>
              </w:rPr>
            </w:pPr>
          </w:p>
        </w:tc>
        <w:tc>
          <w:tcPr>
            <w:tcW w:w="3150" w:type="dxa"/>
            <w:tcMar>
              <w:top w:w="100" w:type="dxa"/>
              <w:left w:w="115" w:type="dxa"/>
              <w:bottom w:w="100" w:type="dxa"/>
              <w:right w:w="115" w:type="dxa"/>
            </w:tcMar>
          </w:tcPr>
          <w:p w:rsidR="0002049A" w:rsidRPr="003976E1" w:rsidRDefault="0002049A" w:rsidP="0051249D">
            <w:pPr>
              <w:pStyle w:val="Normal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5.1.4.c  Discuss</w:t>
            </w:r>
            <w:proofErr w:type="gramEnd"/>
            <w:r w:rsidRPr="003976E1">
              <w:rPr>
                <w:rFonts w:ascii="Arial" w:hAnsi="Arial" w:cs="Arial"/>
                <w:sz w:val="14"/>
                <w:szCs w:val="14"/>
              </w:rPr>
              <w:t xml:space="preserve"> and determine benefits and challenges of incorporating </w:t>
            </w:r>
            <w:r w:rsidR="0051249D" w:rsidRPr="003976E1">
              <w:rPr>
                <w:rFonts w:ascii="Arial" w:hAnsi="Arial" w:cs="Arial"/>
                <w:sz w:val="14"/>
                <w:szCs w:val="14"/>
              </w:rPr>
              <w:t>various</w:t>
            </w:r>
            <w:r w:rsidRPr="003976E1">
              <w:rPr>
                <w:rFonts w:ascii="Arial" w:hAnsi="Arial" w:cs="Arial"/>
                <w:sz w:val="14"/>
                <w:szCs w:val="14"/>
              </w:rPr>
              <w:t xml:space="preserve"> ideas when creating or engaging with media arts.</w:t>
            </w:r>
          </w:p>
        </w:tc>
        <w:tc>
          <w:tcPr>
            <w:tcW w:w="3510" w:type="dxa"/>
            <w:tcMar>
              <w:top w:w="100" w:type="dxa"/>
              <w:left w:w="115" w:type="dxa"/>
              <w:bottom w:w="100" w:type="dxa"/>
              <w:right w:w="115" w:type="dxa"/>
            </w:tcMar>
          </w:tcPr>
          <w:p w:rsidR="0002049A" w:rsidRPr="003976E1" w:rsidRDefault="0002049A" w:rsidP="0002049A">
            <w:pPr>
              <w:pStyle w:val="Normal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8.1.4.c  Identify</w:t>
            </w:r>
            <w:proofErr w:type="gramEnd"/>
            <w:r w:rsidRPr="003976E1">
              <w:rPr>
                <w:rFonts w:ascii="Arial" w:hAnsi="Arial" w:cs="Arial"/>
                <w:sz w:val="14"/>
                <w:szCs w:val="14"/>
              </w:rPr>
              <w:t xml:space="preserve"> and incorporate personal or collective experiences, perspectives, and ideas of others through media arts.</w:t>
            </w:r>
          </w:p>
        </w:tc>
        <w:tc>
          <w:tcPr>
            <w:tcW w:w="3510" w:type="dxa"/>
            <w:tcMar>
              <w:top w:w="100" w:type="dxa"/>
              <w:left w:w="115" w:type="dxa"/>
              <w:bottom w:w="100" w:type="dxa"/>
              <w:right w:w="115" w:type="dxa"/>
            </w:tcMar>
          </w:tcPr>
          <w:p w:rsidR="0002049A" w:rsidRPr="003976E1" w:rsidRDefault="0002049A" w:rsidP="0002049A">
            <w:pPr>
              <w:pStyle w:val="Normal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12.1.4.c  Incorporate</w:t>
            </w:r>
            <w:proofErr w:type="gramEnd"/>
            <w:r w:rsidRPr="003976E1">
              <w:rPr>
                <w:rFonts w:ascii="Arial" w:hAnsi="Arial" w:cs="Arial"/>
                <w:sz w:val="14"/>
                <w:szCs w:val="14"/>
              </w:rPr>
              <w:t xml:space="preserve"> and analyze personal or collective experiences, perspectives, and ideas of others in media arts.</w:t>
            </w:r>
          </w:p>
        </w:tc>
      </w:tr>
      <w:tr w:rsidR="0002049A" w:rsidRPr="00AD2FB6" w:rsidTr="00336F7B">
        <w:tc>
          <w:tcPr>
            <w:tcW w:w="250" w:type="dxa"/>
            <w:vMerge/>
            <w:tcBorders>
              <w:bottom w:val="single" w:sz="4" w:space="0" w:color="000000"/>
              <w:right w:val="nil"/>
            </w:tcBorders>
            <w:shd w:val="clear" w:color="auto" w:fill="D99594"/>
            <w:tcMar>
              <w:top w:w="100" w:type="dxa"/>
              <w:left w:w="115" w:type="dxa"/>
              <w:bottom w:w="100" w:type="dxa"/>
              <w:right w:w="115" w:type="dxa"/>
            </w:tcMar>
          </w:tcPr>
          <w:p w:rsidR="0002049A" w:rsidRPr="00704E4D" w:rsidRDefault="0002049A" w:rsidP="008C621A">
            <w:pPr>
              <w:pStyle w:val="Normal1"/>
              <w:contextualSpacing w:val="0"/>
              <w:rPr>
                <w:rFonts w:ascii="Arial" w:hAnsi="Arial" w:cs="Arial"/>
                <w:b/>
              </w:rPr>
            </w:pPr>
          </w:p>
        </w:tc>
        <w:tc>
          <w:tcPr>
            <w:tcW w:w="570" w:type="dxa"/>
            <w:vMerge/>
            <w:tcBorders>
              <w:left w:val="nil"/>
              <w:bottom w:val="single" w:sz="4" w:space="0" w:color="000000"/>
            </w:tcBorders>
            <w:shd w:val="clear" w:color="auto" w:fill="D99594"/>
          </w:tcPr>
          <w:p w:rsidR="0002049A" w:rsidRPr="00704E4D" w:rsidRDefault="0002049A" w:rsidP="008C621A">
            <w:pPr>
              <w:pStyle w:val="Normal1"/>
              <w:contextualSpacing w:val="0"/>
              <w:rPr>
                <w:rFonts w:ascii="Arial" w:hAnsi="Arial" w:cs="Arial"/>
                <w:b/>
              </w:rPr>
            </w:pPr>
          </w:p>
        </w:tc>
        <w:tc>
          <w:tcPr>
            <w:tcW w:w="3330" w:type="dxa"/>
            <w:tcBorders>
              <w:bottom w:val="single" w:sz="4" w:space="0" w:color="000000"/>
            </w:tcBorders>
            <w:tcMar>
              <w:top w:w="100" w:type="dxa"/>
              <w:left w:w="115" w:type="dxa"/>
              <w:bottom w:w="100" w:type="dxa"/>
              <w:right w:w="115" w:type="dxa"/>
            </w:tcMar>
          </w:tcPr>
          <w:p w:rsidR="0002049A" w:rsidRPr="003976E1" w:rsidRDefault="0002049A" w:rsidP="008C621A">
            <w:pPr>
              <w:pStyle w:val="Normal1"/>
              <w:ind w:left="65"/>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2.1.4.d  Identify</w:t>
            </w:r>
            <w:proofErr w:type="gramEnd"/>
            <w:r w:rsidRPr="003976E1">
              <w:rPr>
                <w:rFonts w:ascii="Arial" w:hAnsi="Arial" w:cs="Arial"/>
                <w:sz w:val="14"/>
                <w:szCs w:val="14"/>
              </w:rPr>
              <w:t xml:space="preserve"> the importance of media arts as a learning tool.</w:t>
            </w:r>
          </w:p>
          <w:p w:rsidR="0002049A" w:rsidRPr="003976E1" w:rsidRDefault="0002049A" w:rsidP="00083917">
            <w:pPr>
              <w:pStyle w:val="Normal1"/>
              <w:ind w:left="65"/>
              <w:contextualSpacing w:val="0"/>
              <w:rPr>
                <w:rFonts w:ascii="Arial" w:hAnsi="Arial" w:cs="Arial"/>
                <w:sz w:val="14"/>
                <w:szCs w:val="14"/>
              </w:rPr>
            </w:pPr>
          </w:p>
          <w:p w:rsidR="00083917" w:rsidRPr="003976E1" w:rsidRDefault="00083917" w:rsidP="00083917">
            <w:pPr>
              <w:pStyle w:val="Normal1"/>
              <w:ind w:left="65"/>
              <w:contextualSpacing w:val="0"/>
              <w:rPr>
                <w:rFonts w:ascii="Arial" w:hAnsi="Arial" w:cs="Arial"/>
                <w:sz w:val="14"/>
                <w:szCs w:val="14"/>
              </w:rPr>
            </w:pPr>
          </w:p>
          <w:p w:rsidR="00083917" w:rsidRPr="003976E1" w:rsidRDefault="00083917" w:rsidP="00083917">
            <w:pPr>
              <w:pStyle w:val="Normal1"/>
              <w:ind w:left="65"/>
              <w:contextualSpacing w:val="0"/>
              <w:rPr>
                <w:rFonts w:ascii="Arial" w:hAnsi="Arial" w:cs="Arial"/>
                <w:sz w:val="14"/>
                <w:szCs w:val="14"/>
              </w:rPr>
            </w:pPr>
          </w:p>
        </w:tc>
        <w:tc>
          <w:tcPr>
            <w:tcW w:w="3150" w:type="dxa"/>
            <w:tcBorders>
              <w:bottom w:val="single" w:sz="4" w:space="0" w:color="000000"/>
            </w:tcBorders>
            <w:tcMar>
              <w:top w:w="100" w:type="dxa"/>
              <w:left w:w="115" w:type="dxa"/>
              <w:bottom w:w="100" w:type="dxa"/>
              <w:right w:w="115" w:type="dxa"/>
            </w:tcMar>
          </w:tcPr>
          <w:p w:rsidR="0002049A" w:rsidRPr="003976E1" w:rsidRDefault="0002049A" w:rsidP="0002049A">
            <w:pPr>
              <w:pStyle w:val="Normal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5.1.4.d  Share</w:t>
            </w:r>
            <w:proofErr w:type="gramEnd"/>
            <w:r w:rsidRPr="003976E1">
              <w:rPr>
                <w:rFonts w:ascii="Arial" w:hAnsi="Arial" w:cs="Arial"/>
                <w:sz w:val="14"/>
                <w:szCs w:val="14"/>
              </w:rPr>
              <w:t xml:space="preserve"> the importance of media arts as a learning tool and explore potential careers.</w:t>
            </w:r>
          </w:p>
        </w:tc>
        <w:tc>
          <w:tcPr>
            <w:tcW w:w="3510" w:type="dxa"/>
            <w:tcBorders>
              <w:bottom w:val="single" w:sz="4" w:space="0" w:color="000000"/>
            </w:tcBorders>
            <w:tcMar>
              <w:top w:w="100" w:type="dxa"/>
              <w:left w:w="115" w:type="dxa"/>
              <w:bottom w:w="100" w:type="dxa"/>
              <w:right w:w="115" w:type="dxa"/>
            </w:tcMar>
          </w:tcPr>
          <w:p w:rsidR="0002049A" w:rsidRPr="003976E1" w:rsidRDefault="0002049A" w:rsidP="0002049A">
            <w:pPr>
              <w:pStyle w:val="Normal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8.1.4.d  Examine</w:t>
            </w:r>
            <w:proofErr w:type="gramEnd"/>
            <w:r w:rsidRPr="003976E1">
              <w:rPr>
                <w:rFonts w:ascii="Arial" w:hAnsi="Arial" w:cs="Arial"/>
                <w:sz w:val="14"/>
                <w:szCs w:val="14"/>
              </w:rPr>
              <w:t xml:space="preserve"> careers in media arts and lifelong learning opportunities.</w:t>
            </w:r>
          </w:p>
        </w:tc>
        <w:tc>
          <w:tcPr>
            <w:tcW w:w="3510" w:type="dxa"/>
            <w:tcBorders>
              <w:bottom w:val="single" w:sz="4" w:space="0" w:color="000000"/>
            </w:tcBorders>
            <w:tcMar>
              <w:top w:w="100" w:type="dxa"/>
              <w:left w:w="115" w:type="dxa"/>
              <w:bottom w:w="100" w:type="dxa"/>
              <w:right w:w="115" w:type="dxa"/>
            </w:tcMar>
          </w:tcPr>
          <w:p w:rsidR="0002049A" w:rsidRPr="003976E1" w:rsidRDefault="0002049A" w:rsidP="0002049A">
            <w:pPr>
              <w:pStyle w:val="Normal1"/>
              <w:contextualSpacing w:val="0"/>
              <w:rPr>
                <w:rFonts w:ascii="Arial" w:hAnsi="Arial" w:cs="Arial"/>
                <w:sz w:val="14"/>
                <w:szCs w:val="14"/>
              </w:rPr>
            </w:pPr>
            <w:r w:rsidRPr="003976E1">
              <w:rPr>
                <w:rFonts w:ascii="Arial" w:hAnsi="Arial" w:cs="Arial"/>
                <w:sz w:val="14"/>
                <w:szCs w:val="14"/>
              </w:rPr>
              <w:t xml:space="preserve">FA </w:t>
            </w:r>
            <w:proofErr w:type="gramStart"/>
            <w:r w:rsidRPr="003976E1">
              <w:rPr>
                <w:rFonts w:ascii="Arial" w:hAnsi="Arial" w:cs="Arial"/>
                <w:sz w:val="14"/>
                <w:szCs w:val="14"/>
              </w:rPr>
              <w:t>12.1.4.d  Evaluate</w:t>
            </w:r>
            <w:proofErr w:type="gramEnd"/>
            <w:r w:rsidRPr="003976E1">
              <w:rPr>
                <w:rFonts w:ascii="Arial" w:hAnsi="Arial" w:cs="Arial"/>
                <w:sz w:val="14"/>
                <w:szCs w:val="14"/>
              </w:rPr>
              <w:t xml:space="preserve"> the necessary training and lifelong learning skills for careers in media arts.</w:t>
            </w:r>
          </w:p>
        </w:tc>
      </w:tr>
    </w:tbl>
    <w:p w:rsidR="0002049A" w:rsidRPr="004E31F9" w:rsidRDefault="0002049A" w:rsidP="006806FB">
      <w:pPr>
        <w:rPr>
          <w:rFonts w:ascii="Arial" w:hAnsi="Arial" w:cs="Arial"/>
        </w:rPr>
      </w:pPr>
    </w:p>
    <w:sectPr w:rsidR="0002049A" w:rsidRPr="004E31F9" w:rsidSect="002F06C8">
      <w:headerReference w:type="default" r:id="rId9"/>
      <w:footerReference w:type="default" r:id="rId10"/>
      <w:pgSz w:w="15840" w:h="12240" w:orient="landscape" w:code="1"/>
      <w:pgMar w:top="720" w:right="720" w:bottom="720" w:left="72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1365" w:rsidRDefault="00211365">
      <w:r>
        <w:separator/>
      </w:r>
    </w:p>
  </w:endnote>
  <w:endnote w:type="continuationSeparator" w:id="0">
    <w:p w:rsidR="00211365" w:rsidRDefault="00211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F2" w:rsidRPr="00423D3B" w:rsidRDefault="00423D3B" w:rsidP="00423D3B">
    <w:pPr>
      <w:pStyle w:val="Footer"/>
      <w:jc w:val="right"/>
      <w:rPr>
        <w:rFonts w:ascii="Arial" w:hAnsi="Arial" w:cs="Arial"/>
        <w:noProof/>
        <w:sz w:val="16"/>
        <w:szCs w:val="16"/>
      </w:rPr>
    </w:pPr>
    <w:r>
      <w:rPr>
        <w:rFonts w:ascii="Arial" w:hAnsi="Arial" w:cs="Arial"/>
        <w:noProof/>
        <w:sz w:val="16"/>
        <w:szCs w:val="16"/>
        <w:lang w:eastAsia="en-US"/>
      </w:rPr>
      <w:drawing>
        <wp:inline distT="0" distB="0" distL="0" distR="0">
          <wp:extent cx="493776" cy="493776"/>
          <wp:effectExtent l="0" t="0" r="190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ialNDELogoGray.tif"/>
                  <pic:cNvPicPr/>
                </pic:nvPicPr>
                <pic:blipFill>
                  <a:blip r:embed="rId1">
                    <a:extLst>
                      <a:ext uri="{28A0092B-C50C-407E-A947-70E740481C1C}">
                        <a14:useLocalDpi xmlns:a14="http://schemas.microsoft.com/office/drawing/2010/main" val="0"/>
                      </a:ext>
                    </a:extLst>
                  </a:blip>
                  <a:stretch>
                    <a:fillRect/>
                  </a:stretch>
                </pic:blipFill>
                <pic:spPr>
                  <a:xfrm>
                    <a:off x="0" y="0"/>
                    <a:ext cx="493776" cy="493776"/>
                  </a:xfrm>
                  <a:prstGeom prst="rect">
                    <a:avLst/>
                  </a:prstGeom>
                </pic:spPr>
              </pic:pic>
            </a:graphicData>
          </a:graphic>
        </wp:inline>
      </w:drawing>
    </w:r>
    <w:r w:rsidR="007667F2" w:rsidRPr="00423D3B">
      <w:rPr>
        <w:rFonts w:ascii="Arial" w:hAnsi="Arial" w:cs="Arial"/>
        <w:sz w:val="16"/>
        <w:szCs w:val="16"/>
      </w:rPr>
      <w:fldChar w:fldCharType="begin"/>
    </w:r>
    <w:r w:rsidR="007667F2" w:rsidRPr="00423D3B">
      <w:rPr>
        <w:rFonts w:ascii="Arial" w:hAnsi="Arial" w:cs="Arial"/>
        <w:sz w:val="16"/>
        <w:szCs w:val="16"/>
      </w:rPr>
      <w:instrText xml:space="preserve"> PAGE   \* MERGEFORMAT </w:instrText>
    </w:r>
    <w:r w:rsidR="007667F2" w:rsidRPr="00423D3B">
      <w:rPr>
        <w:rFonts w:ascii="Arial" w:hAnsi="Arial" w:cs="Arial"/>
        <w:sz w:val="16"/>
        <w:szCs w:val="16"/>
      </w:rPr>
      <w:fldChar w:fldCharType="separate"/>
    </w:r>
    <w:r w:rsidR="00B164CF">
      <w:rPr>
        <w:rFonts w:ascii="Arial" w:hAnsi="Arial" w:cs="Arial"/>
        <w:noProof/>
        <w:sz w:val="16"/>
        <w:szCs w:val="16"/>
      </w:rPr>
      <w:t>1</w:t>
    </w:r>
    <w:r w:rsidR="007667F2" w:rsidRPr="00423D3B">
      <w:rPr>
        <w:rFonts w:ascii="Arial" w:hAnsi="Arial" w:cs="Arial"/>
        <w:noProof/>
        <w:sz w:val="16"/>
        <w:szCs w:val="16"/>
      </w:rPr>
      <w:fldChar w:fldCharType="end"/>
    </w:r>
  </w:p>
  <w:p w:rsidR="0095778B" w:rsidRPr="00423D3B" w:rsidRDefault="0095778B" w:rsidP="00423D3B">
    <w:pPr>
      <w:pStyle w:val="Footer"/>
      <w:rPr>
        <w:rFonts w:ascii="Arial" w:hAnsi="Arial" w:cs="Arial"/>
        <w:sz w:val="16"/>
        <w:szCs w:val="16"/>
      </w:rPr>
    </w:pPr>
    <w:r w:rsidRPr="00423D3B">
      <w:rPr>
        <w:rFonts w:ascii="Arial" w:hAnsi="Arial" w:cs="Arial"/>
        <w:noProof/>
        <w:sz w:val="16"/>
        <w:szCs w:val="16"/>
      </w:rPr>
      <w:t>It is the policy of the Nebraska Department of Education not to discriminate on the basis of gender, disability, race, color, religion, marital staus, age, national origin or genetic information in its education programs, administration, policies, employment or other agency programs.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1365" w:rsidRDefault="00211365">
      <w:r>
        <w:separator/>
      </w:r>
    </w:p>
  </w:footnote>
  <w:footnote w:type="continuationSeparator" w:id="0">
    <w:p w:rsidR="00211365" w:rsidRDefault="002113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7F2" w:rsidRDefault="007667F2" w:rsidP="001F3D20">
    <w:pPr>
      <w:pStyle w:val="Header"/>
      <w:jc w:val="center"/>
      <w:rPr>
        <w:rFonts w:ascii="Arial" w:hAnsi="Arial" w:cs="Arial"/>
        <w:sz w:val="32"/>
      </w:rPr>
    </w:pPr>
    <w:r>
      <w:rPr>
        <w:rFonts w:ascii="Arial" w:hAnsi="Arial" w:cs="Arial"/>
        <w:b/>
        <w:sz w:val="32"/>
        <w:szCs w:val="32"/>
      </w:rPr>
      <w:t>Nebraska K-12 Fine Arts Standards:  Media</w:t>
    </w:r>
    <w:r w:rsidRPr="00785EB4">
      <w:rPr>
        <w:rFonts w:ascii="Arial" w:hAnsi="Arial" w:cs="Arial"/>
        <w:b/>
        <w:sz w:val="32"/>
        <w:szCs w:val="32"/>
      </w:rPr>
      <w:t xml:space="preserve"> Arts</w:t>
    </w:r>
  </w:p>
  <w:p w:rsidR="007667F2" w:rsidRPr="00423D3B" w:rsidRDefault="0095778B" w:rsidP="00423D3B">
    <w:pPr>
      <w:pStyle w:val="Header"/>
      <w:jc w:val="center"/>
      <w:rPr>
        <w:rFonts w:ascii="Arial" w:hAnsi="Arial" w:cs="Arial"/>
        <w:sz w:val="22"/>
        <w:szCs w:val="22"/>
      </w:rPr>
    </w:pPr>
    <w:r w:rsidRPr="00423D3B">
      <w:rPr>
        <w:rFonts w:ascii="Arial" w:hAnsi="Arial" w:cs="Arial"/>
        <w:sz w:val="22"/>
        <w:szCs w:val="22"/>
      </w:rPr>
      <w:t>(Approved by the Nebr</w:t>
    </w:r>
    <w:r w:rsidR="000B7446">
      <w:rPr>
        <w:rFonts w:ascii="Arial" w:hAnsi="Arial" w:cs="Arial"/>
        <w:sz w:val="22"/>
        <w:szCs w:val="22"/>
      </w:rPr>
      <w:t>aska State Board of Education</w:t>
    </w:r>
    <w:r w:rsidRPr="00423D3B">
      <w:rPr>
        <w:rFonts w:ascii="Arial" w:hAnsi="Arial" w:cs="Arial"/>
        <w:sz w:val="22"/>
        <w:szCs w:val="22"/>
      </w:rPr>
      <w:t xml:space="preserve"> March 4, 2014)</w:t>
    </w:r>
  </w:p>
  <w:p w:rsidR="00423D3B" w:rsidRPr="00D31E9C" w:rsidRDefault="00423D3B" w:rsidP="00423D3B">
    <w:pPr>
      <w:pStyle w:val="Header"/>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F5A0A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2B2664"/>
    <w:multiLevelType w:val="hybridMultilevel"/>
    <w:tmpl w:val="219E0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1E0ECD"/>
    <w:multiLevelType w:val="multilevel"/>
    <w:tmpl w:val="1688CB3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3">
    <w:nsid w:val="1F773CCF"/>
    <w:multiLevelType w:val="hybridMultilevel"/>
    <w:tmpl w:val="3890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A236B0"/>
    <w:multiLevelType w:val="hybridMultilevel"/>
    <w:tmpl w:val="18501B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21127DF"/>
    <w:multiLevelType w:val="hybridMultilevel"/>
    <w:tmpl w:val="9C724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E716633"/>
    <w:multiLevelType w:val="hybridMultilevel"/>
    <w:tmpl w:val="90FA3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5F1EAD"/>
    <w:multiLevelType w:val="multilevel"/>
    <w:tmpl w:val="11FE914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8">
    <w:nsid w:val="3B6012BD"/>
    <w:multiLevelType w:val="multilevel"/>
    <w:tmpl w:val="1BC6FC3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nsid w:val="3EB55B07"/>
    <w:multiLevelType w:val="hybridMultilevel"/>
    <w:tmpl w:val="EDD6E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EB6671"/>
    <w:multiLevelType w:val="hybridMultilevel"/>
    <w:tmpl w:val="78141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D8E4988"/>
    <w:multiLevelType w:val="hybridMultilevel"/>
    <w:tmpl w:val="5240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ED453E"/>
    <w:multiLevelType w:val="hybridMultilevel"/>
    <w:tmpl w:val="A074F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3"/>
  </w:num>
  <w:num w:numId="5">
    <w:abstractNumId w:val="12"/>
  </w:num>
  <w:num w:numId="6">
    <w:abstractNumId w:val="6"/>
  </w:num>
  <w:num w:numId="7">
    <w:abstractNumId w:val="9"/>
  </w:num>
  <w:num w:numId="8">
    <w:abstractNumId w:val="5"/>
  </w:num>
  <w:num w:numId="9">
    <w:abstractNumId w:val="10"/>
  </w:num>
  <w:num w:numId="10">
    <w:abstractNumId w:val="11"/>
  </w:num>
  <w:num w:numId="11">
    <w:abstractNumId w:val="1"/>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3E8"/>
    <w:rsid w:val="00002AF6"/>
    <w:rsid w:val="00005A05"/>
    <w:rsid w:val="0002049A"/>
    <w:rsid w:val="00047E74"/>
    <w:rsid w:val="00050300"/>
    <w:rsid w:val="00050F58"/>
    <w:rsid w:val="00083917"/>
    <w:rsid w:val="000B0322"/>
    <w:rsid w:val="000B7446"/>
    <w:rsid w:val="000F381E"/>
    <w:rsid w:val="001009E8"/>
    <w:rsid w:val="00102D90"/>
    <w:rsid w:val="00117C58"/>
    <w:rsid w:val="001A3D5C"/>
    <w:rsid w:val="001C6BD2"/>
    <w:rsid w:val="001D2A72"/>
    <w:rsid w:val="001D64D1"/>
    <w:rsid w:val="001E0019"/>
    <w:rsid w:val="001F32F7"/>
    <w:rsid w:val="001F3D20"/>
    <w:rsid w:val="00211365"/>
    <w:rsid w:val="00213A29"/>
    <w:rsid w:val="002156CA"/>
    <w:rsid w:val="00215878"/>
    <w:rsid w:val="002266C9"/>
    <w:rsid w:val="00236A20"/>
    <w:rsid w:val="002542B2"/>
    <w:rsid w:val="00277A99"/>
    <w:rsid w:val="0028154D"/>
    <w:rsid w:val="002A2D6D"/>
    <w:rsid w:val="002C1991"/>
    <w:rsid w:val="002C72CC"/>
    <w:rsid w:val="002E085A"/>
    <w:rsid w:val="002F06C8"/>
    <w:rsid w:val="00302D0D"/>
    <w:rsid w:val="00316920"/>
    <w:rsid w:val="00326A90"/>
    <w:rsid w:val="00336F7B"/>
    <w:rsid w:val="003712DA"/>
    <w:rsid w:val="003723E4"/>
    <w:rsid w:val="00381A02"/>
    <w:rsid w:val="003976E1"/>
    <w:rsid w:val="003B0534"/>
    <w:rsid w:val="003D7A5E"/>
    <w:rsid w:val="003E1CB2"/>
    <w:rsid w:val="00423D3B"/>
    <w:rsid w:val="00465863"/>
    <w:rsid w:val="00490AE7"/>
    <w:rsid w:val="004C6FC6"/>
    <w:rsid w:val="004E31F9"/>
    <w:rsid w:val="004F01DA"/>
    <w:rsid w:val="0051249D"/>
    <w:rsid w:val="0053769C"/>
    <w:rsid w:val="00550DAB"/>
    <w:rsid w:val="00574FBC"/>
    <w:rsid w:val="005768E6"/>
    <w:rsid w:val="00577077"/>
    <w:rsid w:val="00587E06"/>
    <w:rsid w:val="005921B3"/>
    <w:rsid w:val="00596CE9"/>
    <w:rsid w:val="005A26CB"/>
    <w:rsid w:val="005A555A"/>
    <w:rsid w:val="005C09C5"/>
    <w:rsid w:val="005C0F7A"/>
    <w:rsid w:val="005C3B29"/>
    <w:rsid w:val="005E578A"/>
    <w:rsid w:val="005F4ADE"/>
    <w:rsid w:val="00604073"/>
    <w:rsid w:val="00641F3A"/>
    <w:rsid w:val="00664D4F"/>
    <w:rsid w:val="006653FD"/>
    <w:rsid w:val="00672DA7"/>
    <w:rsid w:val="006806FB"/>
    <w:rsid w:val="006B68A9"/>
    <w:rsid w:val="006D0644"/>
    <w:rsid w:val="006D08D3"/>
    <w:rsid w:val="006F41DC"/>
    <w:rsid w:val="00704E4D"/>
    <w:rsid w:val="00706175"/>
    <w:rsid w:val="00725E1C"/>
    <w:rsid w:val="00731577"/>
    <w:rsid w:val="00736450"/>
    <w:rsid w:val="007424FA"/>
    <w:rsid w:val="007667F2"/>
    <w:rsid w:val="0077195C"/>
    <w:rsid w:val="00773E45"/>
    <w:rsid w:val="00780641"/>
    <w:rsid w:val="00785EB4"/>
    <w:rsid w:val="0078622D"/>
    <w:rsid w:val="007E7D78"/>
    <w:rsid w:val="007F1E33"/>
    <w:rsid w:val="00805F5C"/>
    <w:rsid w:val="008271BD"/>
    <w:rsid w:val="0089291E"/>
    <w:rsid w:val="008A30CC"/>
    <w:rsid w:val="008A3DFE"/>
    <w:rsid w:val="008A413F"/>
    <w:rsid w:val="008A67FA"/>
    <w:rsid w:val="008B6A79"/>
    <w:rsid w:val="008C621A"/>
    <w:rsid w:val="008D4DF2"/>
    <w:rsid w:val="008F7911"/>
    <w:rsid w:val="0090453F"/>
    <w:rsid w:val="00907D9F"/>
    <w:rsid w:val="009354D9"/>
    <w:rsid w:val="0094493B"/>
    <w:rsid w:val="0095778B"/>
    <w:rsid w:val="00986287"/>
    <w:rsid w:val="009A4436"/>
    <w:rsid w:val="009C0F8D"/>
    <w:rsid w:val="009C5E87"/>
    <w:rsid w:val="009C66DB"/>
    <w:rsid w:val="009E6321"/>
    <w:rsid w:val="00A0761B"/>
    <w:rsid w:val="00A126A2"/>
    <w:rsid w:val="00A2174F"/>
    <w:rsid w:val="00A24B05"/>
    <w:rsid w:val="00A357FE"/>
    <w:rsid w:val="00A412C2"/>
    <w:rsid w:val="00A456B7"/>
    <w:rsid w:val="00A45A88"/>
    <w:rsid w:val="00A47C31"/>
    <w:rsid w:val="00A51314"/>
    <w:rsid w:val="00A61EF5"/>
    <w:rsid w:val="00A63404"/>
    <w:rsid w:val="00A6582A"/>
    <w:rsid w:val="00A70C56"/>
    <w:rsid w:val="00A720BF"/>
    <w:rsid w:val="00A76B7F"/>
    <w:rsid w:val="00AA1696"/>
    <w:rsid w:val="00AA6F4E"/>
    <w:rsid w:val="00AD0BA4"/>
    <w:rsid w:val="00AD2FB6"/>
    <w:rsid w:val="00AE7C31"/>
    <w:rsid w:val="00B033AD"/>
    <w:rsid w:val="00B164CF"/>
    <w:rsid w:val="00B16CF9"/>
    <w:rsid w:val="00B27C89"/>
    <w:rsid w:val="00B41B8D"/>
    <w:rsid w:val="00B43585"/>
    <w:rsid w:val="00B6036D"/>
    <w:rsid w:val="00B653E3"/>
    <w:rsid w:val="00B709EC"/>
    <w:rsid w:val="00B82EE2"/>
    <w:rsid w:val="00B90E58"/>
    <w:rsid w:val="00BD4670"/>
    <w:rsid w:val="00BE4A7D"/>
    <w:rsid w:val="00C004EC"/>
    <w:rsid w:val="00C14170"/>
    <w:rsid w:val="00C51400"/>
    <w:rsid w:val="00C65E6C"/>
    <w:rsid w:val="00C7121F"/>
    <w:rsid w:val="00C71CC4"/>
    <w:rsid w:val="00C75D58"/>
    <w:rsid w:val="00CD6A6F"/>
    <w:rsid w:val="00D31E9C"/>
    <w:rsid w:val="00D513E8"/>
    <w:rsid w:val="00D66458"/>
    <w:rsid w:val="00D913AA"/>
    <w:rsid w:val="00D9643E"/>
    <w:rsid w:val="00DB4858"/>
    <w:rsid w:val="00E02A85"/>
    <w:rsid w:val="00E058C2"/>
    <w:rsid w:val="00E13367"/>
    <w:rsid w:val="00E15B99"/>
    <w:rsid w:val="00E51DB1"/>
    <w:rsid w:val="00E53A34"/>
    <w:rsid w:val="00E83526"/>
    <w:rsid w:val="00E90233"/>
    <w:rsid w:val="00EA3834"/>
    <w:rsid w:val="00EB0D5E"/>
    <w:rsid w:val="00ED6A52"/>
    <w:rsid w:val="00EF5A13"/>
    <w:rsid w:val="00F14890"/>
    <w:rsid w:val="00F42B1C"/>
    <w:rsid w:val="00F44FE8"/>
    <w:rsid w:val="00F74AEF"/>
    <w:rsid w:val="00F860EB"/>
    <w:rsid w:val="00FA6237"/>
    <w:rsid w:val="00FB42F7"/>
    <w:rsid w:val="00FC2348"/>
    <w:rsid w:val="00FD4776"/>
    <w:rsid w:val="00FD6526"/>
    <w:rsid w:val="00FF4A60"/>
    <w:rsid w:val="00FF5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E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513E8"/>
    <w:pPr>
      <w:contextualSpacing/>
    </w:pPr>
    <w:rPr>
      <w:rFonts w:ascii="Times New Roman" w:eastAsia="Times New Roman" w:hAnsi="Times New Roman"/>
      <w:color w:val="000000"/>
      <w:sz w:val="24"/>
      <w:szCs w:val="24"/>
      <w:lang w:eastAsia="ja-JP"/>
    </w:rPr>
  </w:style>
  <w:style w:type="paragraph" w:styleId="ListParagraph">
    <w:name w:val="List Paragraph"/>
    <w:basedOn w:val="Normal"/>
    <w:uiPriority w:val="34"/>
    <w:qFormat/>
    <w:rsid w:val="00C71CC4"/>
    <w:pPr>
      <w:ind w:left="720"/>
      <w:contextualSpacing/>
    </w:pPr>
  </w:style>
  <w:style w:type="paragraph" w:styleId="Header">
    <w:name w:val="header"/>
    <w:basedOn w:val="Normal"/>
    <w:link w:val="HeaderChar"/>
    <w:unhideWhenUsed/>
    <w:rsid w:val="00785EB4"/>
    <w:pPr>
      <w:tabs>
        <w:tab w:val="center" w:pos="4680"/>
        <w:tab w:val="right" w:pos="9360"/>
      </w:tabs>
    </w:pPr>
  </w:style>
  <w:style w:type="character" w:customStyle="1" w:styleId="HeaderChar">
    <w:name w:val="Header Char"/>
    <w:link w:val="Header"/>
    <w:rsid w:val="00785EB4"/>
    <w:rPr>
      <w:lang w:eastAsia="ja-JP"/>
    </w:rPr>
  </w:style>
  <w:style w:type="paragraph" w:styleId="Footer">
    <w:name w:val="footer"/>
    <w:basedOn w:val="Normal"/>
    <w:link w:val="FooterChar"/>
    <w:uiPriority w:val="99"/>
    <w:unhideWhenUsed/>
    <w:rsid w:val="00785EB4"/>
    <w:pPr>
      <w:tabs>
        <w:tab w:val="center" w:pos="4680"/>
        <w:tab w:val="right" w:pos="9360"/>
      </w:tabs>
    </w:pPr>
  </w:style>
  <w:style w:type="character" w:customStyle="1" w:styleId="FooterChar">
    <w:name w:val="Footer Char"/>
    <w:link w:val="Footer"/>
    <w:uiPriority w:val="99"/>
    <w:rsid w:val="00785EB4"/>
    <w:rPr>
      <w:lang w:eastAsia="ja-JP"/>
    </w:rPr>
  </w:style>
  <w:style w:type="paragraph" w:styleId="BalloonText">
    <w:name w:val="Balloon Text"/>
    <w:basedOn w:val="Normal"/>
    <w:link w:val="BalloonTextChar"/>
    <w:uiPriority w:val="99"/>
    <w:semiHidden/>
    <w:unhideWhenUsed/>
    <w:rsid w:val="00785EB4"/>
    <w:rPr>
      <w:rFonts w:ascii="Tahoma" w:hAnsi="Tahoma" w:cs="Tahoma"/>
      <w:sz w:val="16"/>
      <w:szCs w:val="16"/>
    </w:rPr>
  </w:style>
  <w:style w:type="character" w:customStyle="1" w:styleId="BalloonTextChar">
    <w:name w:val="Balloon Text Char"/>
    <w:link w:val="BalloonText"/>
    <w:uiPriority w:val="99"/>
    <w:semiHidden/>
    <w:rsid w:val="00785EB4"/>
    <w:rPr>
      <w:rFonts w:ascii="Tahoma" w:hAnsi="Tahoma" w:cs="Tahoma"/>
      <w:sz w:val="16"/>
      <w:szCs w:val="16"/>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3E8"/>
    <w:rPr>
      <w:sz w:val="24"/>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D513E8"/>
    <w:pPr>
      <w:contextualSpacing/>
    </w:pPr>
    <w:rPr>
      <w:rFonts w:ascii="Times New Roman" w:eastAsia="Times New Roman" w:hAnsi="Times New Roman"/>
      <w:color w:val="000000"/>
      <w:sz w:val="24"/>
      <w:szCs w:val="24"/>
      <w:lang w:eastAsia="ja-JP"/>
    </w:rPr>
  </w:style>
  <w:style w:type="paragraph" w:styleId="ListParagraph">
    <w:name w:val="List Paragraph"/>
    <w:basedOn w:val="Normal"/>
    <w:uiPriority w:val="34"/>
    <w:qFormat/>
    <w:rsid w:val="00C71CC4"/>
    <w:pPr>
      <w:ind w:left="720"/>
      <w:contextualSpacing/>
    </w:pPr>
  </w:style>
  <w:style w:type="paragraph" w:styleId="Header">
    <w:name w:val="header"/>
    <w:basedOn w:val="Normal"/>
    <w:link w:val="HeaderChar"/>
    <w:unhideWhenUsed/>
    <w:rsid w:val="00785EB4"/>
    <w:pPr>
      <w:tabs>
        <w:tab w:val="center" w:pos="4680"/>
        <w:tab w:val="right" w:pos="9360"/>
      </w:tabs>
    </w:pPr>
  </w:style>
  <w:style w:type="character" w:customStyle="1" w:styleId="HeaderChar">
    <w:name w:val="Header Char"/>
    <w:link w:val="Header"/>
    <w:rsid w:val="00785EB4"/>
    <w:rPr>
      <w:lang w:eastAsia="ja-JP"/>
    </w:rPr>
  </w:style>
  <w:style w:type="paragraph" w:styleId="Footer">
    <w:name w:val="footer"/>
    <w:basedOn w:val="Normal"/>
    <w:link w:val="FooterChar"/>
    <w:uiPriority w:val="99"/>
    <w:unhideWhenUsed/>
    <w:rsid w:val="00785EB4"/>
    <w:pPr>
      <w:tabs>
        <w:tab w:val="center" w:pos="4680"/>
        <w:tab w:val="right" w:pos="9360"/>
      </w:tabs>
    </w:pPr>
  </w:style>
  <w:style w:type="character" w:customStyle="1" w:styleId="FooterChar">
    <w:name w:val="Footer Char"/>
    <w:link w:val="Footer"/>
    <w:uiPriority w:val="99"/>
    <w:rsid w:val="00785EB4"/>
    <w:rPr>
      <w:lang w:eastAsia="ja-JP"/>
    </w:rPr>
  </w:style>
  <w:style w:type="paragraph" w:styleId="BalloonText">
    <w:name w:val="Balloon Text"/>
    <w:basedOn w:val="Normal"/>
    <w:link w:val="BalloonTextChar"/>
    <w:uiPriority w:val="99"/>
    <w:semiHidden/>
    <w:unhideWhenUsed/>
    <w:rsid w:val="00785EB4"/>
    <w:rPr>
      <w:rFonts w:ascii="Tahoma" w:hAnsi="Tahoma" w:cs="Tahoma"/>
      <w:sz w:val="16"/>
      <w:szCs w:val="16"/>
    </w:rPr>
  </w:style>
  <w:style w:type="character" w:customStyle="1" w:styleId="BalloonTextChar">
    <w:name w:val="Balloon Text Char"/>
    <w:link w:val="BalloonText"/>
    <w:uiPriority w:val="99"/>
    <w:semiHidden/>
    <w:rsid w:val="00785EB4"/>
    <w:rPr>
      <w:rFonts w:ascii="Tahoma"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62926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EBDBD7-A988-4E8A-B741-6A8A1B855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82AE31B4</Template>
  <TotalTime>1</TotalTime>
  <Pages>4</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Elm Creek Public Schools</Company>
  <LinksUpToDate>false</LinksUpToDate>
  <CharactersWithSpaces>10665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Vahle</dc:creator>
  <cp:lastModifiedBy>Carol Bom</cp:lastModifiedBy>
  <cp:revision>4</cp:revision>
  <cp:lastPrinted>2015-04-27T18:03:00Z</cp:lastPrinted>
  <dcterms:created xsi:type="dcterms:W3CDTF">2015-04-27T17:58:00Z</dcterms:created>
  <dcterms:modified xsi:type="dcterms:W3CDTF">2015-04-27T18:03:00Z</dcterms:modified>
</cp:coreProperties>
</file>