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AC" w:rsidRDefault="001E1FD4" w:rsidP="00D12917">
      <w:pPr>
        <w:spacing w:after="0"/>
        <w:jc w:val="center"/>
      </w:pPr>
      <w:bookmarkStart w:id="0" w:name="_GoBack"/>
      <w:bookmarkEnd w:id="0"/>
      <w:r>
        <w:t>Notes</w:t>
      </w:r>
    </w:p>
    <w:p w:rsidR="003A21B8" w:rsidRDefault="003A21B8" w:rsidP="00D12917">
      <w:pPr>
        <w:spacing w:after="0"/>
        <w:jc w:val="center"/>
      </w:pPr>
      <w:r>
        <w:t>District Data Collection Group</w:t>
      </w:r>
    </w:p>
    <w:p w:rsidR="003A21B8" w:rsidRDefault="00793E96" w:rsidP="00D12917">
      <w:pPr>
        <w:spacing w:after="0"/>
        <w:jc w:val="center"/>
      </w:pPr>
      <w:r>
        <w:t>3/4/2015</w:t>
      </w:r>
      <w:r w:rsidR="007A6F44">
        <w:t>; 10:00 a.m. CDT</w:t>
      </w:r>
    </w:p>
    <w:p w:rsidR="00014CF5" w:rsidRDefault="00014CF5" w:rsidP="00D12917">
      <w:pPr>
        <w:spacing w:after="0"/>
        <w:jc w:val="center"/>
      </w:pPr>
      <w:r>
        <w:t>Pam Tagart</w:t>
      </w:r>
    </w:p>
    <w:p w:rsidR="00D12917" w:rsidRDefault="00D12917" w:rsidP="00D12917">
      <w:pPr>
        <w:spacing w:after="0"/>
        <w:jc w:val="center"/>
      </w:pPr>
    </w:p>
    <w:p w:rsidR="00793E96" w:rsidRDefault="00793E96" w:rsidP="001E1FD4">
      <w:pPr>
        <w:ind w:left="360"/>
      </w:pPr>
      <w:r>
        <w:t xml:space="preserve">Adding a field to the Student Template for Students Opting </w:t>
      </w:r>
      <w:proofErr w:type="gramStart"/>
      <w:r>
        <w:t>Out</w:t>
      </w:r>
      <w:proofErr w:type="gramEnd"/>
      <w:r>
        <w:t xml:space="preserve"> of D</w:t>
      </w:r>
      <w:r w:rsidR="001E1FD4">
        <w:t xml:space="preserve">irectory Information – Districts are doing this a lot of different ways </w:t>
      </w:r>
      <w:r w:rsidR="0019643F">
        <w:t>and it appears some are custom</w:t>
      </w:r>
      <w:r w:rsidR="001E1FD4">
        <w:t xml:space="preserve"> fields.  NDE will look into our future data warehouse to see if that data is there, if yes, NDE will work with the vendors to see if that can be added to NSSRS, but it may not be for 2015-2016.  NDE will need to clarify exactly what this means.  There will be a session at the </w:t>
      </w:r>
      <w:proofErr w:type="spellStart"/>
      <w:r w:rsidR="001E1FD4">
        <w:t>AQuESTT</w:t>
      </w:r>
      <w:proofErr w:type="spellEnd"/>
      <w:r w:rsidR="001E1FD4">
        <w:t xml:space="preserve"> conference re</w:t>
      </w:r>
      <w:r w:rsidR="002159F7">
        <w:t xml:space="preserve">lated to Directory Information as determined by Rule 6 (Regulations and Standards for Uniform Sharing of Student Data, Records and Information).  </w:t>
      </w:r>
      <w:r w:rsidR="001E1FD4">
        <w:t xml:space="preserve"> </w:t>
      </w:r>
      <w:r w:rsidR="002159F7">
        <w:t xml:space="preserve">This rule became effective 11/4/2014.  </w:t>
      </w:r>
      <w:r w:rsidR="001E1FD4">
        <w:t>NDE may also have a webinar.</w:t>
      </w:r>
    </w:p>
    <w:p w:rsidR="001A074B" w:rsidRDefault="001A074B" w:rsidP="001E1FD4">
      <w:pPr>
        <w:ind w:left="360"/>
      </w:pPr>
      <w:r>
        <w:t>Adding a field to the Student Template to indicate if a Student’s school of membership is a nonpubli</w:t>
      </w:r>
      <w:r w:rsidR="001E1FD4">
        <w:t>c or an exempt home school – Districts again have a number of ways of identifying these students.  It was suggested maybe we could connect to the NDE Exempt Home School data.  NDE will not add this field at this time pending review of the need.</w:t>
      </w:r>
      <w:r w:rsidR="00014CF5">
        <w:t xml:space="preserve">  Some districts said they can identify the SPED students better than the Exempt Home School students.</w:t>
      </w:r>
    </w:p>
    <w:p w:rsidR="00793E96" w:rsidRDefault="00793E96" w:rsidP="001E1FD4">
      <w:pPr>
        <w:ind w:left="360"/>
      </w:pPr>
      <w:r>
        <w:t>Perkins Concentrators, one area?</w:t>
      </w:r>
      <w:r w:rsidR="001E1FD4">
        <w:t xml:space="preserve">  Feedback on the districts related to this was that it would be very hard to determine one area.  They like that students have the flexibility to have more than one.</w:t>
      </w:r>
      <w:r w:rsidR="00014CF5">
        <w:t xml:space="preserve">  Districts reminded NDE that if we need to do this based on Student </w:t>
      </w:r>
      <w:proofErr w:type="gramStart"/>
      <w:r w:rsidR="00014CF5">
        <w:t>Grades,</w:t>
      </w:r>
      <w:proofErr w:type="gramEnd"/>
      <w:r w:rsidR="00014CF5">
        <w:t xml:space="preserve"> NDE will have to come up with some business rules once the Programs Fact is removed for Career Ed.</w:t>
      </w:r>
    </w:p>
    <w:p w:rsidR="00240622" w:rsidRDefault="00240622" w:rsidP="00014CF5">
      <w:pPr>
        <w:ind w:left="360"/>
      </w:pPr>
      <w:r>
        <w:t>DDCG Membe</w:t>
      </w:r>
      <w:r w:rsidR="00014CF5">
        <w:t xml:space="preserve">rship and Data Governance – NDE will be reviewing the DDCG group membership for participation and representation of the state board districts.  This is an opportunity for those that do not want to participate in the future to let us know and possibly make a recommendation for new participants.  As part of NDE’s data governance work, the DDCG group will be formally recognized and expectation of participants, </w:t>
      </w:r>
      <w:proofErr w:type="spellStart"/>
      <w:r w:rsidR="00014CF5">
        <w:t>etc</w:t>
      </w:r>
      <w:proofErr w:type="spellEnd"/>
      <w:r w:rsidR="00014CF5">
        <w:t xml:space="preserve"> will be determined.  NDE will be contacting you.</w:t>
      </w:r>
    </w:p>
    <w:p w:rsidR="00240622" w:rsidRDefault="00014CF5" w:rsidP="00014CF5">
      <w:pPr>
        <w:ind w:left="360"/>
      </w:pPr>
      <w:proofErr w:type="spellStart"/>
      <w:r>
        <w:t>AQuESTT</w:t>
      </w:r>
      <w:proofErr w:type="spellEnd"/>
      <w:r>
        <w:t xml:space="preserve"> conference empowered BY DATA will be 4/27-4/28 in Kearney.  NDE is hoping districts will bring teams to this event.  These teams may be those involved in the school improvement process.  NDE will unpack the elements of the classifications and tenets.  A draft agenda will be provided in the next week.</w:t>
      </w:r>
    </w:p>
    <w:p w:rsidR="0066415A" w:rsidRDefault="0066415A" w:rsidP="00014CF5">
      <w:pPr>
        <w:ind w:left="360"/>
      </w:pPr>
      <w:r>
        <w:t>Other items</w:t>
      </w:r>
      <w:r w:rsidR="00014CF5">
        <w:t xml:space="preserve"> – I (Pam Tagart) asked districts how they handle Contracted Out students in their SIS.  Again districts are handling </w:t>
      </w:r>
      <w:proofErr w:type="gramStart"/>
      <w:r w:rsidR="00014CF5">
        <w:t>this a</w:t>
      </w:r>
      <w:proofErr w:type="gramEnd"/>
      <w:r w:rsidR="00014CF5">
        <w:t xml:space="preserve"> number of ways.  There is still some confusion on what the resident district reports and what the receiving districts reports, especially related to SPED.  Currently if a contracted out student goes to another Nebraska public school district, the receiving district reports everything except the two or so records the sending district reports to show the student is contracted out (Student and School Enrollment and possibly Student Snapshot).  If the student is contracted out to an entity that is not a Nebraska public school district, then the resident district reports everything for the student.  See Who Reports </w:t>
      </w:r>
      <w:proofErr w:type="gramStart"/>
      <w:r w:rsidR="00014CF5">
        <w:t>What</w:t>
      </w:r>
      <w:proofErr w:type="gramEnd"/>
      <w:r w:rsidR="00014CF5">
        <w:t xml:space="preserve"> </w:t>
      </w:r>
      <w:hyperlink r:id="rId6" w:history="1">
        <w:r w:rsidR="00014CF5" w:rsidRPr="00E26C1F">
          <w:rPr>
            <w:rStyle w:val="Hyperlink"/>
          </w:rPr>
          <w:t>http://www.education.ne.gov/nssrs/docs/Who_Reports_What_07_21_2014.pdf</w:t>
        </w:r>
      </w:hyperlink>
      <w:r w:rsidR="00014CF5">
        <w:t xml:space="preserve"> .  NDE is in the process of updating this document BUT the updates do not change what I have described above. </w:t>
      </w:r>
      <w:r w:rsidR="002159F7">
        <w:t xml:space="preserve"> NDE will continue to work with SPED and Federal programs to ensure we are reporting correctly for state and federal reporting.  If there are any updates to this, you will be notified through the district or program contacts.</w:t>
      </w:r>
    </w:p>
    <w:p w:rsidR="002159F7" w:rsidRDefault="002159F7" w:rsidP="00014CF5">
      <w:pPr>
        <w:ind w:left="360"/>
      </w:pPr>
      <w:r>
        <w:t>Enrollment codes NDE discussed in previous meetings, are we going to implement those?  School districts may implement those codes in their systems but for now will have to cross-walk the codes to the appropriate enrollment code for NDE reporting.  NDE would like to have these new codes but didn’t want to change much in NSSRS as we move toward a new data system that vendors are really working hard to interface with.  It was noted these codes would help school districts and that some vendors will not let them add codes unless NDE requires them.  Again, at this time NDE will not be adding the new enrollment codes.  We hope to have them in the future.</w:t>
      </w:r>
    </w:p>
    <w:p w:rsidR="00C33EC2" w:rsidRDefault="009853E6" w:rsidP="002159F7">
      <w:pPr>
        <w:ind w:left="360"/>
      </w:pPr>
      <w:proofErr w:type="gramStart"/>
      <w:r>
        <w:t>Next meeting</w:t>
      </w:r>
      <w:r w:rsidR="00D754D2">
        <w:t xml:space="preserve"> </w:t>
      </w:r>
      <w:r w:rsidR="00ED610C">
        <w:t>to be determined.</w:t>
      </w:r>
      <w:proofErr w:type="gramEnd"/>
    </w:p>
    <w:p w:rsidR="003E6F43" w:rsidRDefault="006433DE">
      <w:r>
        <w:t>Ple</w:t>
      </w:r>
      <w:r w:rsidR="00E5289D">
        <w:t>ase forward any comments, ideas and</w:t>
      </w:r>
      <w:r>
        <w:t xml:space="preserve"> concerns to </w:t>
      </w:r>
      <w:hyperlink r:id="rId7" w:history="1">
        <w:r w:rsidR="00C71759" w:rsidRPr="005E03AD">
          <w:rPr>
            <w:rStyle w:val="Hyperlink"/>
          </w:rPr>
          <w:t>Dean.Folkers@nebraska.gov</w:t>
        </w:r>
      </w:hyperlink>
      <w:r w:rsidR="00C71759">
        <w:t xml:space="preserve"> </w:t>
      </w:r>
      <w:r>
        <w:t xml:space="preserve"> 402-471-4740 or </w:t>
      </w:r>
      <w:hyperlink r:id="rId8" w:history="1">
        <w:r w:rsidRPr="00C13DCF">
          <w:rPr>
            <w:rStyle w:val="Hyperlink"/>
          </w:rPr>
          <w:t>Pam.Tagart@nebraska.gov</w:t>
        </w:r>
      </w:hyperlink>
      <w:r>
        <w:t>, 402-471-4735.</w:t>
      </w:r>
    </w:p>
    <w:p w:rsidR="007A6F44" w:rsidRDefault="007A6F44"/>
    <w:p w:rsidR="007A6F44" w:rsidRDefault="007A6F44"/>
    <w:sectPr w:rsidR="007A6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67C8"/>
    <w:multiLevelType w:val="hybridMultilevel"/>
    <w:tmpl w:val="440E507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48DB2AE3"/>
    <w:multiLevelType w:val="hybridMultilevel"/>
    <w:tmpl w:val="12580B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61025295"/>
    <w:multiLevelType w:val="hybridMultilevel"/>
    <w:tmpl w:val="395A9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0617F"/>
    <w:multiLevelType w:val="hybridMultilevel"/>
    <w:tmpl w:val="36EE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B8"/>
    <w:rsid w:val="00014CF5"/>
    <w:rsid w:val="00036832"/>
    <w:rsid w:val="000F206F"/>
    <w:rsid w:val="000F7CA6"/>
    <w:rsid w:val="00147D8C"/>
    <w:rsid w:val="001500D4"/>
    <w:rsid w:val="001735D2"/>
    <w:rsid w:val="00180D7B"/>
    <w:rsid w:val="00192841"/>
    <w:rsid w:val="0019643F"/>
    <w:rsid w:val="001A074B"/>
    <w:rsid w:val="001C035E"/>
    <w:rsid w:val="001E1FD4"/>
    <w:rsid w:val="002159F7"/>
    <w:rsid w:val="00240622"/>
    <w:rsid w:val="0027652C"/>
    <w:rsid w:val="0029755C"/>
    <w:rsid w:val="002F41DA"/>
    <w:rsid w:val="0030166A"/>
    <w:rsid w:val="003A21B8"/>
    <w:rsid w:val="003E62B4"/>
    <w:rsid w:val="003E6F43"/>
    <w:rsid w:val="003F0154"/>
    <w:rsid w:val="00405791"/>
    <w:rsid w:val="00416CE1"/>
    <w:rsid w:val="00433E2B"/>
    <w:rsid w:val="004A66BE"/>
    <w:rsid w:val="004D4159"/>
    <w:rsid w:val="005914AC"/>
    <w:rsid w:val="00593902"/>
    <w:rsid w:val="005B6812"/>
    <w:rsid w:val="005C68E8"/>
    <w:rsid w:val="005C793B"/>
    <w:rsid w:val="006001B7"/>
    <w:rsid w:val="0060426E"/>
    <w:rsid w:val="00604863"/>
    <w:rsid w:val="00612AAA"/>
    <w:rsid w:val="0062592F"/>
    <w:rsid w:val="006433DE"/>
    <w:rsid w:val="00655478"/>
    <w:rsid w:val="0066415A"/>
    <w:rsid w:val="00667842"/>
    <w:rsid w:val="00670538"/>
    <w:rsid w:val="006803B8"/>
    <w:rsid w:val="006F51C6"/>
    <w:rsid w:val="00701226"/>
    <w:rsid w:val="00771926"/>
    <w:rsid w:val="00793E96"/>
    <w:rsid w:val="007A6F44"/>
    <w:rsid w:val="007F39BB"/>
    <w:rsid w:val="00800EA8"/>
    <w:rsid w:val="00802C46"/>
    <w:rsid w:val="00813B10"/>
    <w:rsid w:val="008223EA"/>
    <w:rsid w:val="00851AF4"/>
    <w:rsid w:val="009056DC"/>
    <w:rsid w:val="009716CC"/>
    <w:rsid w:val="009853E6"/>
    <w:rsid w:val="00997A95"/>
    <w:rsid w:val="009E06DF"/>
    <w:rsid w:val="00A54ED4"/>
    <w:rsid w:val="00A6713D"/>
    <w:rsid w:val="00A72A86"/>
    <w:rsid w:val="00AB5B2A"/>
    <w:rsid w:val="00AC46FE"/>
    <w:rsid w:val="00B748BF"/>
    <w:rsid w:val="00BB5E36"/>
    <w:rsid w:val="00C276D5"/>
    <w:rsid w:val="00C33EC2"/>
    <w:rsid w:val="00C71759"/>
    <w:rsid w:val="00CB4B60"/>
    <w:rsid w:val="00CD1CF4"/>
    <w:rsid w:val="00D02F39"/>
    <w:rsid w:val="00D12917"/>
    <w:rsid w:val="00D51331"/>
    <w:rsid w:val="00D754D2"/>
    <w:rsid w:val="00D95C7A"/>
    <w:rsid w:val="00E0560E"/>
    <w:rsid w:val="00E065DB"/>
    <w:rsid w:val="00E07859"/>
    <w:rsid w:val="00E5289D"/>
    <w:rsid w:val="00ED5797"/>
    <w:rsid w:val="00ED610C"/>
    <w:rsid w:val="00F2220E"/>
    <w:rsid w:val="00F71836"/>
    <w:rsid w:val="00F9489E"/>
    <w:rsid w:val="00FA0705"/>
    <w:rsid w:val="00FB0C23"/>
    <w:rsid w:val="00FB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Level3"/>
    <w:link w:val="Heading3Char"/>
    <w:qFormat/>
    <w:rsid w:val="003E6F43"/>
    <w:pPr>
      <w:keepNext/>
      <w:tabs>
        <w:tab w:val="right" w:leader="dot" w:pos="360"/>
        <w:tab w:val="right" w:leader="dot" w:pos="792"/>
      </w:tabs>
      <w:spacing w:before="240" w:after="0" w:line="240" w:lineRule="auto"/>
      <w:ind w:left="288"/>
      <w:outlineLvl w:val="2"/>
    </w:pPr>
    <w:rPr>
      <w:rFonts w:ascii="Tahoma" w:eastAsia="Times New Roman" w:hAnsi="Tahom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1B8"/>
    <w:pPr>
      <w:ind w:left="720"/>
      <w:contextualSpacing/>
    </w:pPr>
  </w:style>
  <w:style w:type="character" w:styleId="Hyperlink">
    <w:name w:val="Hyperlink"/>
    <w:basedOn w:val="DefaultParagraphFont"/>
    <w:uiPriority w:val="99"/>
    <w:unhideWhenUsed/>
    <w:rsid w:val="006433DE"/>
    <w:rPr>
      <w:color w:val="0000FF" w:themeColor="hyperlink"/>
      <w:u w:val="single"/>
    </w:rPr>
  </w:style>
  <w:style w:type="character" w:customStyle="1" w:styleId="Heading3Char">
    <w:name w:val="Heading 3 Char"/>
    <w:basedOn w:val="DefaultParagraphFont"/>
    <w:link w:val="Heading3"/>
    <w:rsid w:val="003E6F43"/>
    <w:rPr>
      <w:rFonts w:ascii="Tahoma" w:eastAsia="Times New Roman" w:hAnsi="Tahoma" w:cs="Times New Roman"/>
      <w:b/>
      <w:sz w:val="24"/>
      <w:szCs w:val="20"/>
    </w:rPr>
  </w:style>
  <w:style w:type="paragraph" w:customStyle="1" w:styleId="NormalLevel3">
    <w:name w:val="Normal Level 3"/>
    <w:basedOn w:val="Normal"/>
    <w:link w:val="NormalLevel3Char"/>
    <w:rsid w:val="003E6F43"/>
    <w:pPr>
      <w:spacing w:after="0" w:line="240" w:lineRule="auto"/>
      <w:ind w:left="360"/>
    </w:pPr>
    <w:rPr>
      <w:rFonts w:ascii="Tahoma" w:eastAsia="Times New Roman" w:hAnsi="Tahoma" w:cs="Tahoma"/>
    </w:rPr>
  </w:style>
  <w:style w:type="character" w:customStyle="1" w:styleId="NormalLevel3Char">
    <w:name w:val="Normal Level 3 Char"/>
    <w:link w:val="NormalLevel3"/>
    <w:rsid w:val="003E6F43"/>
    <w:rPr>
      <w:rFonts w:ascii="Tahoma" w:eastAsia="Times New Roman" w:hAnsi="Tahoma" w:cs="Tahoma"/>
    </w:rPr>
  </w:style>
  <w:style w:type="table" w:styleId="TableGrid">
    <w:name w:val="Table Grid"/>
    <w:basedOn w:val="TableNormal"/>
    <w:uiPriority w:val="59"/>
    <w:rsid w:val="003E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492">
      <w:bodyDiv w:val="1"/>
      <w:marLeft w:val="0"/>
      <w:marRight w:val="0"/>
      <w:marTop w:val="0"/>
      <w:marBottom w:val="0"/>
      <w:divBdr>
        <w:top w:val="none" w:sz="0" w:space="0" w:color="auto"/>
        <w:left w:val="none" w:sz="0" w:space="0" w:color="auto"/>
        <w:bottom w:val="none" w:sz="0" w:space="0" w:color="auto"/>
        <w:right w:val="none" w:sz="0" w:space="0" w:color="auto"/>
      </w:divBdr>
    </w:div>
    <w:div w:id="451676353">
      <w:bodyDiv w:val="1"/>
      <w:marLeft w:val="0"/>
      <w:marRight w:val="0"/>
      <w:marTop w:val="0"/>
      <w:marBottom w:val="0"/>
      <w:divBdr>
        <w:top w:val="none" w:sz="0" w:space="0" w:color="auto"/>
        <w:left w:val="none" w:sz="0" w:space="0" w:color="auto"/>
        <w:bottom w:val="none" w:sz="0" w:space="0" w:color="auto"/>
        <w:right w:val="none" w:sz="0" w:space="0" w:color="auto"/>
      </w:divBdr>
      <w:divsChild>
        <w:div w:id="683434922">
          <w:marLeft w:val="270"/>
          <w:marRight w:val="0"/>
          <w:marTop w:val="0"/>
          <w:marBottom w:val="0"/>
          <w:divBdr>
            <w:top w:val="none" w:sz="0" w:space="0" w:color="auto"/>
            <w:left w:val="none" w:sz="0" w:space="0" w:color="auto"/>
            <w:bottom w:val="none" w:sz="0" w:space="0" w:color="auto"/>
            <w:right w:val="none" w:sz="0" w:space="0" w:color="auto"/>
          </w:divBdr>
          <w:divsChild>
            <w:div w:id="1280182010">
              <w:marLeft w:val="0"/>
              <w:marRight w:val="0"/>
              <w:marTop w:val="0"/>
              <w:marBottom w:val="150"/>
              <w:divBdr>
                <w:top w:val="single" w:sz="2" w:space="0" w:color="A7ACB1"/>
                <w:left w:val="single" w:sz="2" w:space="0" w:color="A7ACB1"/>
                <w:bottom w:val="single" w:sz="2" w:space="0" w:color="A7ACB1"/>
                <w:right w:val="single" w:sz="2" w:space="0" w:color="A7ACB1"/>
              </w:divBdr>
              <w:divsChild>
                <w:div w:id="1376807327">
                  <w:marLeft w:val="0"/>
                  <w:marRight w:val="0"/>
                  <w:marTop w:val="0"/>
                  <w:marBottom w:val="0"/>
                  <w:divBdr>
                    <w:top w:val="single" w:sz="6" w:space="0" w:color="999999"/>
                    <w:left w:val="single" w:sz="6" w:space="3" w:color="999999"/>
                    <w:bottom w:val="single" w:sz="6" w:space="0" w:color="E4E4E4"/>
                    <w:right w:val="single" w:sz="6" w:space="0" w:color="E4E4E4"/>
                  </w:divBdr>
                </w:div>
              </w:divsChild>
            </w:div>
          </w:divsChild>
        </w:div>
      </w:divsChild>
    </w:div>
    <w:div w:id="9180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Tagart@nebraska.gov" TargetMode="External"/><Relationship Id="rId3" Type="http://schemas.microsoft.com/office/2007/relationships/stylesWithEffects" Target="stylesWithEffects.xml"/><Relationship Id="rId7" Type="http://schemas.openxmlformats.org/officeDocument/2006/relationships/hyperlink" Target="mailto:Dean.Folkers@nebr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ne.gov/nssrs/docs/Who_Reports_What_07_21_2014.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D66695E2</Template>
  <TotalTime>1</TotalTime>
  <Pages>2</Pages>
  <Words>676</Words>
  <Characters>3857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Nebraska Dept. of Education</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PamTagart</dc:creator>
  <cp:lastModifiedBy>vgreen</cp:lastModifiedBy>
  <cp:revision>2</cp:revision>
  <cp:lastPrinted>2014-03-04T21:21:00Z</cp:lastPrinted>
  <dcterms:created xsi:type="dcterms:W3CDTF">2015-08-18T13:02:00Z</dcterms:created>
  <dcterms:modified xsi:type="dcterms:W3CDTF">2015-08-18T13:02:00Z</dcterms:modified>
</cp:coreProperties>
</file>