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AC" w:rsidRDefault="003A21B8" w:rsidP="00D12917">
      <w:pPr>
        <w:spacing w:after="0"/>
        <w:jc w:val="center"/>
      </w:pPr>
      <w:bookmarkStart w:id="0" w:name="_GoBack"/>
      <w:bookmarkEnd w:id="0"/>
      <w:r>
        <w:t>Agenda</w:t>
      </w:r>
    </w:p>
    <w:p w:rsidR="003A21B8" w:rsidRDefault="003A21B8" w:rsidP="00D12917">
      <w:pPr>
        <w:spacing w:after="0"/>
        <w:jc w:val="center"/>
      </w:pPr>
      <w:r>
        <w:t>District Data Collection Group</w:t>
      </w:r>
    </w:p>
    <w:p w:rsidR="003A21B8" w:rsidRDefault="000F7CA6" w:rsidP="00D12917">
      <w:pPr>
        <w:spacing w:after="0"/>
        <w:jc w:val="center"/>
      </w:pPr>
      <w:r>
        <w:t>4/3</w:t>
      </w:r>
      <w:r w:rsidR="003A21B8">
        <w:t>/2013</w:t>
      </w:r>
    </w:p>
    <w:p w:rsidR="00D12917" w:rsidRDefault="00D12917" w:rsidP="00D12917">
      <w:pPr>
        <w:spacing w:after="0"/>
        <w:jc w:val="center"/>
      </w:pPr>
    </w:p>
    <w:p w:rsidR="00C33EC2" w:rsidRDefault="00C33EC2" w:rsidP="003A21B8">
      <w:pPr>
        <w:pStyle w:val="ListParagraph"/>
        <w:numPr>
          <w:ilvl w:val="0"/>
          <w:numId w:val="1"/>
        </w:numPr>
      </w:pPr>
      <w:r>
        <w:t>Introductions</w:t>
      </w:r>
    </w:p>
    <w:p w:rsidR="000F7CA6" w:rsidRDefault="000F7CA6" w:rsidP="00B748BF">
      <w:pPr>
        <w:pStyle w:val="ListParagraph"/>
        <w:numPr>
          <w:ilvl w:val="0"/>
          <w:numId w:val="1"/>
        </w:numPr>
      </w:pPr>
      <w:r>
        <w:t>Cumulative Clock Time Proposed - Pam</w:t>
      </w:r>
    </w:p>
    <w:p w:rsidR="00701226" w:rsidRDefault="000F7CA6" w:rsidP="00B748BF">
      <w:pPr>
        <w:pStyle w:val="ListParagraph"/>
        <w:numPr>
          <w:ilvl w:val="0"/>
          <w:numId w:val="1"/>
        </w:numPr>
      </w:pPr>
      <w:proofErr w:type="spellStart"/>
      <w:r>
        <w:t>NonPub</w:t>
      </w:r>
      <w:r w:rsidR="00701226">
        <w:t>lic</w:t>
      </w:r>
      <w:proofErr w:type="spellEnd"/>
      <w:r w:rsidR="00701226">
        <w:t>/Home School Indicator –  Pam</w:t>
      </w:r>
    </w:p>
    <w:p w:rsidR="003E6F43" w:rsidRPr="003E6F43" w:rsidRDefault="003E6F43" w:rsidP="00B748BF">
      <w:pPr>
        <w:pStyle w:val="ListParagraph"/>
        <w:numPr>
          <w:ilvl w:val="0"/>
          <w:numId w:val="1"/>
        </w:numPr>
      </w:pPr>
      <w:r w:rsidRPr="003E6F43">
        <w:t>New Special Program Indicator for Migrant Early Childhood – Pam</w:t>
      </w:r>
    </w:p>
    <w:p w:rsidR="00D02F39" w:rsidRDefault="00D02F39" w:rsidP="00D02F39">
      <w:pPr>
        <w:pStyle w:val="ListParagraph"/>
        <w:numPr>
          <w:ilvl w:val="0"/>
          <w:numId w:val="1"/>
        </w:numPr>
      </w:pPr>
      <w:r>
        <w:t>Assigning teacher in alternative schools regarding student grades – Pam</w:t>
      </w:r>
    </w:p>
    <w:p w:rsidR="00E07859" w:rsidRDefault="00E07859" w:rsidP="00D02F39">
      <w:pPr>
        <w:pStyle w:val="ListParagraph"/>
        <w:numPr>
          <w:ilvl w:val="0"/>
          <w:numId w:val="1"/>
        </w:numPr>
      </w:pPr>
      <w:r>
        <w:t xml:space="preserve">Course Completion for students PK and 18-21 </w:t>
      </w:r>
      <w:r w:rsidR="00E0560E">
        <w:t>–</w:t>
      </w:r>
      <w:r>
        <w:t xml:space="preserve"> Pam</w:t>
      </w:r>
    </w:p>
    <w:p w:rsidR="00E0560E" w:rsidRDefault="00E0560E" w:rsidP="00D02F39">
      <w:pPr>
        <w:pStyle w:val="ListParagraph"/>
        <w:numPr>
          <w:ilvl w:val="0"/>
          <w:numId w:val="1"/>
        </w:numPr>
      </w:pPr>
      <w:r>
        <w:t>Issues determining “class” using course code, semester code, section code and NDE Staff ID – How can this be resolved? - Pam</w:t>
      </w:r>
    </w:p>
    <w:p w:rsidR="00B748BF" w:rsidRDefault="00B748BF" w:rsidP="00B748BF">
      <w:pPr>
        <w:pStyle w:val="ListParagraph"/>
        <w:numPr>
          <w:ilvl w:val="0"/>
          <w:numId w:val="1"/>
        </w:numPr>
      </w:pPr>
      <w:r>
        <w:t>Progress report on</w:t>
      </w:r>
      <w:r w:rsidR="003A21B8">
        <w:t xml:space="preserve"> NSSRS Validation</w:t>
      </w:r>
      <w:r w:rsidR="0060426E">
        <w:t xml:space="preserve"> </w:t>
      </w:r>
      <w:r>
        <w:t xml:space="preserve">regarding </w:t>
      </w:r>
      <w:r w:rsidR="0060426E">
        <w:t xml:space="preserve">the student lookup </w:t>
      </w:r>
      <w:r>
        <w:t>for newly arrived/enrolled</w:t>
      </w:r>
      <w:r w:rsidR="0060426E">
        <w:t xml:space="preserve"> student</w:t>
      </w:r>
      <w:r>
        <w:t>s - Jill</w:t>
      </w:r>
    </w:p>
    <w:p w:rsidR="00B748BF" w:rsidRDefault="00B748BF" w:rsidP="00B748BF">
      <w:pPr>
        <w:pStyle w:val="ListParagraph"/>
        <w:numPr>
          <w:ilvl w:val="0"/>
          <w:numId w:val="1"/>
        </w:numPr>
      </w:pPr>
      <w:r>
        <w:t xml:space="preserve">Progress report on NSSRS Validation regarding K-8 students that did not return but had no exit code </w:t>
      </w:r>
      <w:r w:rsidR="004D4159">
        <w:t>–</w:t>
      </w:r>
      <w:r>
        <w:t xml:space="preserve"> Jill</w:t>
      </w:r>
    </w:p>
    <w:p w:rsidR="00C33EC2" w:rsidRDefault="00C33EC2" w:rsidP="003A21B8">
      <w:pPr>
        <w:pStyle w:val="ListParagraph"/>
        <w:numPr>
          <w:ilvl w:val="0"/>
          <w:numId w:val="1"/>
        </w:numPr>
      </w:pPr>
      <w:r>
        <w:t>Additional topics/discuss</w:t>
      </w:r>
      <w:r w:rsidR="00D12917">
        <w:t xml:space="preserve">ion from the group? – Pam </w:t>
      </w:r>
    </w:p>
    <w:p w:rsidR="00C33EC2" w:rsidRDefault="009853E6" w:rsidP="003A21B8">
      <w:pPr>
        <w:pStyle w:val="ListParagraph"/>
        <w:numPr>
          <w:ilvl w:val="0"/>
          <w:numId w:val="1"/>
        </w:numPr>
      </w:pPr>
      <w:r>
        <w:t>Next meeting</w:t>
      </w:r>
      <w:r w:rsidR="000F7CA6">
        <w:t xml:space="preserve"> 5/1/2013 or 5/8/2013 or skip to</w:t>
      </w:r>
      <w:r>
        <w:t xml:space="preserve"> </w:t>
      </w:r>
      <w:r w:rsidR="000F7CA6">
        <w:t>6/5</w:t>
      </w:r>
      <w:r w:rsidR="00C33EC2">
        <w:t>/</w:t>
      </w:r>
      <w:r w:rsidR="00D12917">
        <w:t xml:space="preserve">2013, any conflicts? – Pam </w:t>
      </w:r>
    </w:p>
    <w:p w:rsidR="00C33EC2" w:rsidRDefault="00C33EC2" w:rsidP="00C33EC2"/>
    <w:p w:rsidR="006433DE" w:rsidRDefault="006433DE" w:rsidP="006433DE">
      <w:r>
        <w:t xml:space="preserve">Ideas for topics to </w:t>
      </w:r>
      <w:r w:rsidR="00C33EC2">
        <w:t>be discussed – currently on hold, pending discussion/work by internal NDE groups</w:t>
      </w:r>
    </w:p>
    <w:p w:rsidR="006433DE" w:rsidRDefault="006433DE" w:rsidP="006433DE">
      <w:pPr>
        <w:pStyle w:val="ListParagraph"/>
        <w:numPr>
          <w:ilvl w:val="0"/>
          <w:numId w:val="2"/>
        </w:numPr>
      </w:pPr>
      <w:r>
        <w:t>Clarification on attendance reporting regarding late starts, early outs, etc.</w:t>
      </w:r>
    </w:p>
    <w:p w:rsidR="006433DE" w:rsidRDefault="006433DE" w:rsidP="006433DE">
      <w:pPr>
        <w:pStyle w:val="ListParagraph"/>
        <w:numPr>
          <w:ilvl w:val="0"/>
          <w:numId w:val="2"/>
        </w:numPr>
      </w:pPr>
      <w:r>
        <w:t>Possibility of changing Snapshot data, issues related to the Rule 2, 20 days and having accurate data.</w:t>
      </w:r>
    </w:p>
    <w:p w:rsidR="003E6F43" w:rsidRDefault="006433DE" w:rsidP="006433DE">
      <w:r>
        <w:t xml:space="preserve">Please forward any comments, ideas, </w:t>
      </w:r>
      <w:proofErr w:type="gramStart"/>
      <w:r>
        <w:t>concerns</w:t>
      </w:r>
      <w:proofErr w:type="gramEnd"/>
      <w:r>
        <w:t xml:space="preserve"> to </w:t>
      </w:r>
      <w:hyperlink r:id="rId6" w:history="1">
        <w:r w:rsidRPr="00C13DCF">
          <w:rPr>
            <w:rStyle w:val="Hyperlink"/>
          </w:rPr>
          <w:t>Marilyn.Peterson@nebraska.gov</w:t>
        </w:r>
      </w:hyperlink>
      <w:r>
        <w:t xml:space="preserve">, 402-471-4740 or </w:t>
      </w:r>
      <w:hyperlink r:id="rId7" w:history="1">
        <w:r w:rsidRPr="00C13DCF">
          <w:rPr>
            <w:rStyle w:val="Hyperlink"/>
          </w:rPr>
          <w:t>Pam.Tagart@nebraska.gov</w:t>
        </w:r>
      </w:hyperlink>
      <w:r>
        <w:t>, 402-471-4735.</w:t>
      </w:r>
    </w:p>
    <w:p w:rsidR="003E6F43" w:rsidRDefault="003E6F43">
      <w:r>
        <w:br w:type="page"/>
      </w:r>
    </w:p>
    <w:p w:rsidR="006433DE" w:rsidRDefault="003E6F43" w:rsidP="006433DE">
      <w:r>
        <w:lastRenderedPageBreak/>
        <w:t>Data Elements for Review:</w:t>
      </w:r>
    </w:p>
    <w:p w:rsidR="003E6F43" w:rsidRPr="00504ACD" w:rsidRDefault="003E6F43" w:rsidP="003E6F43">
      <w:pPr>
        <w:pStyle w:val="Heading3"/>
      </w:pPr>
      <w:r>
        <w:t xml:space="preserve">2. Cumulative Clock Time </w:t>
      </w:r>
      <w:r w:rsidRPr="00504ACD">
        <w:t>[Student Grades:</w:t>
      </w:r>
      <w:r w:rsidRPr="0044341F">
        <w:t xml:space="preserve"> </w:t>
      </w:r>
      <w:r>
        <w:t xml:space="preserve">Cumulative Clock Time </w:t>
      </w:r>
      <w:r w:rsidRPr="00504ACD">
        <w:t>(</w:t>
      </w:r>
      <w:r>
        <w:t>37</w:t>
      </w:r>
      <w:r w:rsidRPr="00504ACD">
        <w:t>)]</w:t>
      </w:r>
    </w:p>
    <w:p w:rsidR="003E6F43" w:rsidRDefault="003E6F43" w:rsidP="003E6F43">
      <w:pPr>
        <w:pStyle w:val="Heading3"/>
        <w:ind w:left="360"/>
        <w:rPr>
          <w:b w:val="0"/>
          <w:sz w:val="22"/>
          <w:szCs w:val="22"/>
        </w:rPr>
      </w:pPr>
      <w:r>
        <w:rPr>
          <w:b w:val="0"/>
        </w:rPr>
        <w:tab/>
      </w:r>
      <w:r w:rsidRPr="00095936">
        <w:rPr>
          <w:b w:val="0"/>
          <w:sz w:val="22"/>
          <w:szCs w:val="22"/>
        </w:rPr>
        <w:t>Provide the result of the calculation (in whole numbers); minutes per session times sessions per year for the course reported.  The calculation should be course based, not student based.  If the course is a year-long course but the student is taking the course for semester credit the course should be reported with year-long Cumulative Clock Time. This data will be used to calculate instructional units to be used by Approval and Accreditation in review of Rule 10 requirements.</w:t>
      </w:r>
    </w:p>
    <w:p w:rsidR="003E6F43" w:rsidRDefault="003E6F43" w:rsidP="003E6F43">
      <w:pPr>
        <w:pStyle w:val="NormalLevel3"/>
      </w:pPr>
    </w:p>
    <w:p w:rsidR="003E6F43" w:rsidRPr="0044341F" w:rsidRDefault="003E6F43" w:rsidP="003E6F43">
      <w:pPr>
        <w:pStyle w:val="NormalLevel3"/>
      </w:pPr>
      <w:r>
        <w:t>Ex: If the course is a year-long course and has 50 minutes per session and 175 sessions per year, you would report 8750. </w:t>
      </w:r>
    </w:p>
    <w:p w:rsidR="003E6F43" w:rsidRDefault="003E6F43" w:rsidP="006433DE"/>
    <w:p w:rsidR="003E6F43" w:rsidRPr="003E6F43" w:rsidRDefault="003E6F43" w:rsidP="003E6F43">
      <w:pPr>
        <w:ind w:left="360"/>
        <w:rPr>
          <w:rFonts w:ascii="Tahoma" w:hAnsi="Tahoma" w:cs="Tahoma"/>
          <w:b/>
          <w:sz w:val="24"/>
          <w:szCs w:val="24"/>
        </w:rPr>
      </w:pPr>
      <w:r w:rsidRPr="003E6F43">
        <w:rPr>
          <w:rFonts w:ascii="Tahoma" w:hAnsi="Tahoma" w:cs="Tahoma"/>
          <w:b/>
          <w:sz w:val="24"/>
          <w:szCs w:val="24"/>
        </w:rPr>
        <w:t>3. Nonpublic/Home schooled Indicator [</w:t>
      </w:r>
      <w:proofErr w:type="spellStart"/>
      <w:r w:rsidRPr="003E6F43">
        <w:rPr>
          <w:rFonts w:ascii="Tahoma" w:hAnsi="Tahoma" w:cs="Tahoma"/>
          <w:b/>
          <w:sz w:val="24"/>
          <w:szCs w:val="24"/>
        </w:rPr>
        <w:t>Student</w:t>
      </w:r>
      <w:proofErr w:type="gramStart"/>
      <w:r w:rsidRPr="003E6F43">
        <w:rPr>
          <w:rFonts w:ascii="Tahoma" w:hAnsi="Tahoma" w:cs="Tahoma"/>
          <w:b/>
          <w:sz w:val="24"/>
          <w:szCs w:val="24"/>
        </w:rPr>
        <w:t>:Home</w:t>
      </w:r>
      <w:proofErr w:type="spellEnd"/>
      <w:proofErr w:type="gramEnd"/>
      <w:r w:rsidRPr="003E6F43">
        <w:rPr>
          <w:rFonts w:ascii="Tahoma" w:hAnsi="Tahoma" w:cs="Tahoma"/>
          <w:b/>
          <w:sz w:val="24"/>
          <w:szCs w:val="24"/>
        </w:rPr>
        <w:t xml:space="preserve"> Schooled Indicator (188)]</w:t>
      </w:r>
    </w:p>
    <w:p w:rsidR="003E6F43" w:rsidRPr="003E6F43" w:rsidRDefault="003E6F43" w:rsidP="003E6F43">
      <w:pPr>
        <w:ind w:left="360"/>
        <w:rPr>
          <w:rFonts w:ascii="Tahoma" w:hAnsi="Tahoma" w:cs="Tahoma"/>
        </w:rPr>
      </w:pPr>
      <w:r w:rsidRPr="003E6F43">
        <w:rPr>
          <w:rFonts w:ascii="Tahoma" w:hAnsi="Tahoma" w:cs="Tahoma"/>
        </w:rPr>
        <w:t xml:space="preserve">Provide the codes indicating “Yes” to identify a student as receiving the majority of their instruction in a nonpublic system or home school.  </w:t>
      </w:r>
    </w:p>
    <w:p w:rsidR="003E6F43" w:rsidRPr="003E6F43" w:rsidRDefault="003E6F43" w:rsidP="003E6F43">
      <w:pPr>
        <w:ind w:left="360"/>
        <w:rPr>
          <w:rFonts w:ascii="Tahoma" w:hAnsi="Tahoma" w:cs="Tahoma"/>
        </w:rPr>
      </w:pPr>
      <w:r w:rsidRPr="003E6F43">
        <w:rPr>
          <w:rFonts w:ascii="Tahoma" w:hAnsi="Tahoma" w:cs="Tahoma"/>
        </w:rPr>
        <w:t>Indicate “No” for all other students reported by a public district.</w:t>
      </w:r>
    </w:p>
    <w:tbl>
      <w:tblPr>
        <w:tblStyle w:val="TableGrid"/>
        <w:tblW w:w="0" w:type="auto"/>
        <w:tblInd w:w="1080" w:type="dxa"/>
        <w:tblLook w:val="04A0" w:firstRow="1" w:lastRow="0" w:firstColumn="1" w:lastColumn="0" w:noHBand="0" w:noVBand="1"/>
      </w:tblPr>
      <w:tblGrid>
        <w:gridCol w:w="1278"/>
        <w:gridCol w:w="2340"/>
      </w:tblGrid>
      <w:tr w:rsidR="003E6F43" w:rsidRPr="003E6F43" w:rsidTr="003E6F43">
        <w:tc>
          <w:tcPr>
            <w:tcW w:w="1278" w:type="dxa"/>
          </w:tcPr>
          <w:p w:rsidR="003E6F43" w:rsidRPr="003E6F43" w:rsidRDefault="003E6F43" w:rsidP="00AA74D1">
            <w:pPr>
              <w:rPr>
                <w:rFonts w:ascii="Tahoma" w:hAnsi="Tahoma" w:cs="Tahoma"/>
              </w:rPr>
            </w:pPr>
            <w:r w:rsidRPr="003E6F43">
              <w:rPr>
                <w:rFonts w:ascii="Tahoma" w:hAnsi="Tahoma" w:cs="Tahoma"/>
              </w:rPr>
              <w:t>Code</w:t>
            </w:r>
          </w:p>
        </w:tc>
        <w:tc>
          <w:tcPr>
            <w:tcW w:w="2340" w:type="dxa"/>
          </w:tcPr>
          <w:p w:rsidR="003E6F43" w:rsidRPr="003E6F43" w:rsidRDefault="003E6F43" w:rsidP="00AA74D1">
            <w:pPr>
              <w:rPr>
                <w:rFonts w:ascii="Tahoma" w:hAnsi="Tahoma" w:cs="Tahoma"/>
              </w:rPr>
            </w:pPr>
            <w:r w:rsidRPr="003E6F43">
              <w:rPr>
                <w:rFonts w:ascii="Tahoma" w:hAnsi="Tahoma" w:cs="Tahoma"/>
              </w:rPr>
              <w:t>Description</w:t>
            </w:r>
          </w:p>
        </w:tc>
      </w:tr>
      <w:tr w:rsidR="003E6F43" w:rsidRPr="003E6F43" w:rsidTr="003E6F43">
        <w:tc>
          <w:tcPr>
            <w:tcW w:w="1278" w:type="dxa"/>
          </w:tcPr>
          <w:p w:rsidR="003E6F43" w:rsidRPr="003E6F43" w:rsidRDefault="003E6F43" w:rsidP="00AA74D1">
            <w:pPr>
              <w:rPr>
                <w:rFonts w:ascii="Tahoma" w:hAnsi="Tahoma" w:cs="Tahoma"/>
              </w:rPr>
            </w:pPr>
            <w:r w:rsidRPr="003E6F43">
              <w:rPr>
                <w:rFonts w:ascii="Tahoma" w:hAnsi="Tahoma" w:cs="Tahoma"/>
              </w:rPr>
              <w:t>1</w:t>
            </w:r>
          </w:p>
        </w:tc>
        <w:tc>
          <w:tcPr>
            <w:tcW w:w="2340" w:type="dxa"/>
          </w:tcPr>
          <w:p w:rsidR="003E6F43" w:rsidRPr="003E6F43" w:rsidRDefault="003E6F43" w:rsidP="00AA74D1">
            <w:pPr>
              <w:rPr>
                <w:rFonts w:ascii="Tahoma" w:hAnsi="Tahoma" w:cs="Tahoma"/>
              </w:rPr>
            </w:pPr>
            <w:r w:rsidRPr="003E6F43">
              <w:rPr>
                <w:rFonts w:ascii="Tahoma" w:hAnsi="Tahoma" w:cs="Tahoma"/>
              </w:rPr>
              <w:t>Yes</w:t>
            </w:r>
          </w:p>
        </w:tc>
      </w:tr>
      <w:tr w:rsidR="003E6F43" w:rsidRPr="003E6F43" w:rsidTr="003E6F43">
        <w:tc>
          <w:tcPr>
            <w:tcW w:w="1278" w:type="dxa"/>
          </w:tcPr>
          <w:p w:rsidR="003E6F43" w:rsidRPr="003E6F43" w:rsidRDefault="003E6F43" w:rsidP="00AA74D1">
            <w:pPr>
              <w:rPr>
                <w:rFonts w:ascii="Tahoma" w:hAnsi="Tahoma" w:cs="Tahoma"/>
              </w:rPr>
            </w:pPr>
            <w:r w:rsidRPr="003E6F43">
              <w:rPr>
                <w:rFonts w:ascii="Tahoma" w:hAnsi="Tahoma" w:cs="Tahoma"/>
              </w:rPr>
              <w:t>2</w:t>
            </w:r>
          </w:p>
        </w:tc>
        <w:tc>
          <w:tcPr>
            <w:tcW w:w="2340" w:type="dxa"/>
          </w:tcPr>
          <w:p w:rsidR="003E6F43" w:rsidRPr="003E6F43" w:rsidRDefault="003E6F43" w:rsidP="00AA74D1">
            <w:pPr>
              <w:rPr>
                <w:rFonts w:ascii="Tahoma" w:hAnsi="Tahoma" w:cs="Tahoma"/>
              </w:rPr>
            </w:pPr>
            <w:r w:rsidRPr="003E6F43">
              <w:rPr>
                <w:rFonts w:ascii="Tahoma" w:hAnsi="Tahoma" w:cs="Tahoma"/>
              </w:rPr>
              <w:t>No</w:t>
            </w:r>
          </w:p>
        </w:tc>
      </w:tr>
    </w:tbl>
    <w:p w:rsidR="003E6F43" w:rsidRDefault="003E6F43" w:rsidP="006433DE"/>
    <w:p w:rsidR="003E6F43" w:rsidRPr="00CF53D5" w:rsidRDefault="003E6F43" w:rsidP="003E6F43">
      <w:pPr>
        <w:rPr>
          <w:b/>
          <w:sz w:val="24"/>
          <w:szCs w:val="24"/>
        </w:rPr>
      </w:pPr>
      <w:r>
        <w:t xml:space="preserve">4. </w:t>
      </w:r>
      <w:r w:rsidRPr="00CF53D5">
        <w:rPr>
          <w:b/>
          <w:sz w:val="24"/>
          <w:szCs w:val="24"/>
        </w:rPr>
        <w:t>Adding an SPI code for Title I Migrant Education Early Childhood</w:t>
      </w:r>
      <w:r>
        <w:rPr>
          <w:b/>
          <w:sz w:val="24"/>
          <w:szCs w:val="24"/>
        </w:rPr>
        <w:t xml:space="preserve"> Staff</w:t>
      </w:r>
    </w:p>
    <w:p w:rsidR="003E6F43" w:rsidRDefault="003E6F43" w:rsidP="003E6F43">
      <w:r>
        <w:t>Currently Title I Migrant Education is SPI code 9 with this description</w:t>
      </w:r>
    </w:p>
    <w:p w:rsidR="003E6F43" w:rsidRDefault="003E6F43" w:rsidP="003E6F43">
      <w:pPr>
        <w:ind w:left="720"/>
      </w:pPr>
      <w:r>
        <w:t xml:space="preserve">Title I Migrant Education </w:t>
      </w:r>
      <w:proofErr w:type="gramStart"/>
      <w:r>
        <w:t>-  certified</w:t>
      </w:r>
      <w:proofErr w:type="gramEnd"/>
      <w:r>
        <w:t xml:space="preserve"> personal performing activities ONLY as approved by the No Child Left Behind (Title I, Part C).  Services performed MUST be supplemental to school district effort for children ages </w:t>
      </w:r>
      <w:r w:rsidRPr="00CF53D5">
        <w:rPr>
          <w:b/>
        </w:rPr>
        <w:t>three through twenty-one</w:t>
      </w:r>
      <w:r>
        <w:t xml:space="preserve"> and may include support services.</w:t>
      </w:r>
    </w:p>
    <w:p w:rsidR="003E6F43" w:rsidRDefault="003E6F43" w:rsidP="003E6F43">
      <w:r>
        <w:t xml:space="preserve">Rationale for Change:  Early Childhood needs to identify staff working with preschool students and with only one SPI code for Migrant, Early Childhood can’t tell which </w:t>
      </w:r>
      <w:proofErr w:type="gramStart"/>
      <w:r>
        <w:t>staff are</w:t>
      </w:r>
      <w:proofErr w:type="gramEnd"/>
      <w:r>
        <w:t xml:space="preserve"> working with the school age students and which are working with preschool students.</w:t>
      </w:r>
    </w:p>
    <w:p w:rsidR="003E6F43" w:rsidRDefault="003E6F43">
      <w:r>
        <w:br w:type="page"/>
      </w:r>
    </w:p>
    <w:p w:rsidR="003E6F43" w:rsidRDefault="003E6F43" w:rsidP="003E6F43">
      <w:r>
        <w:lastRenderedPageBreak/>
        <w:t>Change proposed:  Add an M for Title I Migrant Education – Early Childhood to the special program indicator codes (SPI) for NSSRS Staff Reporting and change the SPI code 9 to reflect only school age students. We would add two position assignment codes M-5160 (Instructional Paraprofessional) and M-1160 (Teacher).</w:t>
      </w:r>
    </w:p>
    <w:tbl>
      <w:tblPr>
        <w:tblStyle w:val="TableGrid"/>
        <w:tblW w:w="0" w:type="auto"/>
        <w:tblLook w:val="04A0" w:firstRow="1" w:lastRow="0" w:firstColumn="1" w:lastColumn="0" w:noHBand="0" w:noVBand="1"/>
      </w:tblPr>
      <w:tblGrid>
        <w:gridCol w:w="1548"/>
        <w:gridCol w:w="8028"/>
      </w:tblGrid>
      <w:tr w:rsidR="003E6F43" w:rsidTr="00AA74D1">
        <w:tc>
          <w:tcPr>
            <w:tcW w:w="1548" w:type="dxa"/>
          </w:tcPr>
          <w:p w:rsidR="003E6F43" w:rsidRDefault="003E6F43" w:rsidP="00AA74D1">
            <w:r>
              <w:t>SPI Code</w:t>
            </w:r>
          </w:p>
        </w:tc>
        <w:tc>
          <w:tcPr>
            <w:tcW w:w="8028" w:type="dxa"/>
          </w:tcPr>
          <w:p w:rsidR="003E6F43" w:rsidRDefault="003E6F43" w:rsidP="00AA74D1">
            <w:r>
              <w:t>Description</w:t>
            </w:r>
          </w:p>
        </w:tc>
      </w:tr>
      <w:tr w:rsidR="003E6F43" w:rsidTr="00AA74D1">
        <w:tc>
          <w:tcPr>
            <w:tcW w:w="1548" w:type="dxa"/>
          </w:tcPr>
          <w:p w:rsidR="003E6F43" w:rsidRDefault="003E6F43" w:rsidP="00AA74D1">
            <w:r>
              <w:t>M</w:t>
            </w:r>
          </w:p>
        </w:tc>
        <w:tc>
          <w:tcPr>
            <w:tcW w:w="8028" w:type="dxa"/>
          </w:tcPr>
          <w:p w:rsidR="003E6F43" w:rsidRDefault="003E6F43" w:rsidP="00AA74D1">
            <w:r>
              <w:t xml:space="preserve">Title </w:t>
            </w:r>
            <w:proofErr w:type="gramStart"/>
            <w:r>
              <w:t>I</w:t>
            </w:r>
            <w:proofErr w:type="gramEnd"/>
            <w:r>
              <w:t xml:space="preserve"> Migrant Education – Early Childhood – certified personnel performing activities ONLY as approved by the No Child Left Behind (Title I, Part C).  Services performed MUST be supplemental to school district effort for children ages three through five (not enrolled in Kindergarten) and may include support services.</w:t>
            </w:r>
          </w:p>
        </w:tc>
      </w:tr>
      <w:tr w:rsidR="003E6F43" w:rsidTr="00AA74D1">
        <w:tc>
          <w:tcPr>
            <w:tcW w:w="1548" w:type="dxa"/>
          </w:tcPr>
          <w:p w:rsidR="003E6F43" w:rsidRDefault="003E6F43" w:rsidP="00AA74D1">
            <w:r>
              <w:t>9</w:t>
            </w:r>
          </w:p>
        </w:tc>
        <w:tc>
          <w:tcPr>
            <w:tcW w:w="8028" w:type="dxa"/>
          </w:tcPr>
          <w:p w:rsidR="003E6F43" w:rsidRDefault="003E6F43" w:rsidP="00AA74D1">
            <w:r>
              <w:t>Title I Migrant Education – School Age – certified personnel performing activities ONLY as approved by the No Child Left Behind (Title I, Part C).  Services performed MUST be supplemental to school district effort for children ages five (not enrolled in Kindergarten) through twenty-one and may include support services.</w:t>
            </w:r>
          </w:p>
        </w:tc>
      </w:tr>
    </w:tbl>
    <w:p w:rsidR="003E6F43" w:rsidRDefault="003E6F43" w:rsidP="003E6F43"/>
    <w:p w:rsidR="006803B8" w:rsidRPr="006803B8" w:rsidRDefault="003E6F43" w:rsidP="003E6F43">
      <w:pPr>
        <w:ind w:left="720" w:hanging="720"/>
        <w:rPr>
          <w:b/>
        </w:rPr>
      </w:pPr>
      <w:r>
        <w:t xml:space="preserve">6. </w:t>
      </w:r>
      <w:r w:rsidR="006803B8">
        <w:t xml:space="preserve"> </w:t>
      </w:r>
      <w:r w:rsidR="006803B8" w:rsidRPr="006803B8">
        <w:rPr>
          <w:b/>
        </w:rPr>
        <w:t>Courses for PK and 18-21 year olds</w:t>
      </w:r>
      <w:r w:rsidRPr="006803B8">
        <w:rPr>
          <w:b/>
        </w:rPr>
        <w:t xml:space="preserve"> </w:t>
      </w:r>
    </w:p>
    <w:p w:rsidR="003E6F43" w:rsidRDefault="003E6F43" w:rsidP="003E6F43">
      <w:pPr>
        <w:ind w:left="720" w:hanging="720"/>
        <w:rPr>
          <w:sz w:val="24"/>
          <w:szCs w:val="24"/>
        </w:rPr>
      </w:pPr>
      <w:r>
        <w:t xml:space="preserve">FAQ </w:t>
      </w:r>
      <w:r>
        <w:rPr>
          <w:sz w:val="24"/>
          <w:szCs w:val="24"/>
        </w:rPr>
        <w:t>A-14     How are PK students reported?</w:t>
      </w:r>
    </w:p>
    <w:p w:rsidR="003E6F43" w:rsidRDefault="003E6F43" w:rsidP="003E6F43">
      <w:pPr>
        <w:ind w:left="720"/>
      </w:pPr>
      <w:r>
        <w:t xml:space="preserve">All students should be reported with a student grades record.  The course grade reported will be 0 not applicable.  The course codes to use are: </w:t>
      </w:r>
    </w:p>
    <w:p w:rsidR="003E6F43" w:rsidRDefault="003E6F43" w:rsidP="003E6F43">
      <w:pPr>
        <w:pStyle w:val="ListParagraph"/>
        <w:numPr>
          <w:ilvl w:val="0"/>
          <w:numId w:val="4"/>
        </w:numPr>
        <w:spacing w:after="0" w:line="240" w:lineRule="auto"/>
        <w:ind w:left="1440"/>
        <w:contextualSpacing w:val="0"/>
      </w:pPr>
      <w:r>
        <w:t>180000 Self Contained Classroom.  These students should have a Program Fact Template for Early Childhood.</w:t>
      </w:r>
    </w:p>
    <w:p w:rsidR="003E6F43" w:rsidRDefault="003E6F43" w:rsidP="003E6F43">
      <w:pPr>
        <w:pStyle w:val="ListParagraph"/>
        <w:numPr>
          <w:ilvl w:val="0"/>
          <w:numId w:val="4"/>
        </w:numPr>
        <w:spacing w:after="0" w:line="240" w:lineRule="auto"/>
        <w:ind w:left="1440"/>
        <w:contextualSpacing w:val="0"/>
      </w:pPr>
      <w:r>
        <w:t xml:space="preserve">180005 Home-based </w:t>
      </w:r>
      <w:proofErr w:type="gramStart"/>
      <w:r>
        <w:t>Program(</w:t>
      </w:r>
      <w:proofErr w:type="gramEnd"/>
      <w:r>
        <w:t>Non SPED).  These students should have a Program Fact template for Early Childhood.</w:t>
      </w:r>
    </w:p>
    <w:p w:rsidR="003E6F43" w:rsidRDefault="003E6F43" w:rsidP="003E6F43">
      <w:pPr>
        <w:pStyle w:val="ListParagraph"/>
        <w:numPr>
          <w:ilvl w:val="0"/>
          <w:numId w:val="4"/>
        </w:numPr>
        <w:spacing w:after="0" w:line="240" w:lineRule="auto"/>
        <w:ind w:left="1440"/>
        <w:contextualSpacing w:val="0"/>
      </w:pPr>
      <w:proofErr w:type="gramStart"/>
      <w:r>
        <w:t>194000 Special Education In-Home Setting.</w:t>
      </w:r>
      <w:proofErr w:type="gramEnd"/>
      <w:r>
        <w:t>  These students should not have a Program Fact template for Early Childhood.  The student must have a Special Education Snapshot template.</w:t>
      </w:r>
    </w:p>
    <w:p w:rsidR="003E6F43" w:rsidRDefault="003E6F43" w:rsidP="003E6F43">
      <w:pPr>
        <w:pStyle w:val="ListParagraph"/>
        <w:numPr>
          <w:ilvl w:val="0"/>
          <w:numId w:val="4"/>
        </w:numPr>
        <w:spacing w:after="0" w:line="240" w:lineRule="auto"/>
        <w:ind w:left="1440"/>
        <w:contextualSpacing w:val="0"/>
      </w:pPr>
      <w:r>
        <w:t>If the student receives</w:t>
      </w:r>
      <w:r>
        <w:rPr>
          <w:b/>
          <w:bCs/>
          <w:u w:val="single"/>
        </w:rPr>
        <w:t xml:space="preserve"> only</w:t>
      </w:r>
      <w:r>
        <w:t xml:space="preserve"> SPED services (i.e. PT, OT, Speech), do not report a student grades record for that student.  The student must have a Special Education Snapshot template.  This may result in the student having no courses reported in Student Grades.</w:t>
      </w:r>
    </w:p>
    <w:p w:rsidR="003E6F43" w:rsidRDefault="003E6F43" w:rsidP="003E6F43">
      <w:pPr>
        <w:ind w:left="720"/>
      </w:pPr>
      <w:r>
        <w:t>This data will be used by Early Childhood Program Staff for program monitoring.</w:t>
      </w:r>
    </w:p>
    <w:p w:rsidR="006803B8" w:rsidRDefault="003E6F43" w:rsidP="006803B8">
      <w:pPr>
        <w:spacing w:after="0"/>
        <w:ind w:left="720"/>
        <w:rPr>
          <w:b/>
        </w:rPr>
      </w:pPr>
      <w:r w:rsidRPr="006803B8">
        <w:rPr>
          <w:b/>
        </w:rPr>
        <w:t>Special Education students age 18-21 should be participating in one or both of the following courses:</w:t>
      </w:r>
    </w:p>
    <w:p w:rsidR="003E6F43" w:rsidRDefault="003E6F43" w:rsidP="006803B8">
      <w:pPr>
        <w:spacing w:after="0"/>
        <w:ind w:left="1440"/>
      </w:pPr>
      <w:r>
        <w:t>192000 Special Ed Functional Skills and Activities</w:t>
      </w:r>
    </w:p>
    <w:p w:rsidR="003E6F43" w:rsidRDefault="003E6F43" w:rsidP="006803B8">
      <w:pPr>
        <w:spacing w:after="0"/>
        <w:ind w:left="1440"/>
      </w:pPr>
      <w:r>
        <w:t xml:space="preserve">192015 Special Education Independent Living </w:t>
      </w:r>
    </w:p>
    <w:p w:rsidR="003E6F43" w:rsidRDefault="003E6F43" w:rsidP="006803B8">
      <w:pPr>
        <w:spacing w:after="0"/>
        <w:ind w:left="720"/>
      </w:pPr>
      <w:r>
        <w:t>The students should also be receiving academic instruction using the SPED Course codes or regular courses from the course and endorsements document:</w:t>
      </w:r>
    </w:p>
    <w:p w:rsidR="003E6F43" w:rsidRDefault="003E6F43" w:rsidP="003E6F43">
      <w:pPr>
        <w:spacing w:after="0"/>
        <w:ind w:left="1440"/>
      </w:pPr>
      <w:r>
        <w:t xml:space="preserve">190215 Special Education Art – K-12 </w:t>
      </w:r>
    </w:p>
    <w:p w:rsidR="003E6F43" w:rsidRDefault="003E6F43" w:rsidP="003E6F43">
      <w:pPr>
        <w:spacing w:after="0"/>
        <w:ind w:left="1440"/>
      </w:pPr>
      <w:r>
        <w:t>190230 Special Education Art – AL</w:t>
      </w:r>
    </w:p>
    <w:p w:rsidR="003E6F43" w:rsidRDefault="003E6F43" w:rsidP="003E6F43">
      <w:pPr>
        <w:spacing w:after="0"/>
        <w:ind w:left="1440"/>
      </w:pPr>
      <w:proofErr w:type="gramStart"/>
      <w:r>
        <w:t>190515 Special Education Art K-12</w:t>
      </w:r>
      <w:proofErr w:type="gramEnd"/>
    </w:p>
    <w:p w:rsidR="003E6F43" w:rsidRDefault="003E6F43" w:rsidP="003E6F43">
      <w:pPr>
        <w:spacing w:after="0"/>
        <w:ind w:left="1440"/>
      </w:pPr>
      <w:r>
        <w:t>190530 Special Education Art – AL</w:t>
      </w:r>
    </w:p>
    <w:p w:rsidR="003E6F43" w:rsidRDefault="003E6F43" w:rsidP="003E6F43">
      <w:pPr>
        <w:spacing w:after="0"/>
        <w:ind w:left="1440"/>
      </w:pPr>
      <w:r>
        <w:t>Etc. list all</w:t>
      </w:r>
    </w:p>
    <w:sectPr w:rsidR="003E6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67C8"/>
    <w:multiLevelType w:val="hybridMultilevel"/>
    <w:tmpl w:val="440E507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
    <w:nsid w:val="61025295"/>
    <w:multiLevelType w:val="hybridMultilevel"/>
    <w:tmpl w:val="DE2A9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0617F"/>
    <w:multiLevelType w:val="hybridMultilevel"/>
    <w:tmpl w:val="36EE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B8"/>
    <w:rsid w:val="000F7CA6"/>
    <w:rsid w:val="001735D2"/>
    <w:rsid w:val="00180D7B"/>
    <w:rsid w:val="003A21B8"/>
    <w:rsid w:val="003E6F43"/>
    <w:rsid w:val="004D4159"/>
    <w:rsid w:val="005914AC"/>
    <w:rsid w:val="005C68E8"/>
    <w:rsid w:val="005C793B"/>
    <w:rsid w:val="0060426E"/>
    <w:rsid w:val="006433DE"/>
    <w:rsid w:val="006803B8"/>
    <w:rsid w:val="00701226"/>
    <w:rsid w:val="00771926"/>
    <w:rsid w:val="009853E6"/>
    <w:rsid w:val="00AD7EDB"/>
    <w:rsid w:val="00B748BF"/>
    <w:rsid w:val="00C33EC2"/>
    <w:rsid w:val="00D02F39"/>
    <w:rsid w:val="00D12917"/>
    <w:rsid w:val="00E0560E"/>
    <w:rsid w:val="00E065DB"/>
    <w:rsid w:val="00E07859"/>
    <w:rsid w:val="00F7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Level3"/>
    <w:link w:val="Heading3Char"/>
    <w:qFormat/>
    <w:rsid w:val="003E6F43"/>
    <w:pPr>
      <w:keepNext/>
      <w:tabs>
        <w:tab w:val="right" w:leader="dot" w:pos="360"/>
        <w:tab w:val="right" w:leader="dot" w:pos="792"/>
      </w:tabs>
      <w:spacing w:before="240" w:after="0" w:line="240" w:lineRule="auto"/>
      <w:ind w:left="288"/>
      <w:outlineLvl w:val="2"/>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B8"/>
    <w:pPr>
      <w:ind w:left="720"/>
      <w:contextualSpacing/>
    </w:pPr>
  </w:style>
  <w:style w:type="character" w:styleId="Hyperlink">
    <w:name w:val="Hyperlink"/>
    <w:basedOn w:val="DefaultParagraphFont"/>
    <w:uiPriority w:val="99"/>
    <w:unhideWhenUsed/>
    <w:rsid w:val="006433DE"/>
    <w:rPr>
      <w:color w:val="0000FF" w:themeColor="hyperlink"/>
      <w:u w:val="single"/>
    </w:rPr>
  </w:style>
  <w:style w:type="character" w:customStyle="1" w:styleId="Heading3Char">
    <w:name w:val="Heading 3 Char"/>
    <w:basedOn w:val="DefaultParagraphFont"/>
    <w:link w:val="Heading3"/>
    <w:rsid w:val="003E6F43"/>
    <w:rPr>
      <w:rFonts w:ascii="Tahoma" w:eastAsia="Times New Roman" w:hAnsi="Tahoma" w:cs="Times New Roman"/>
      <w:b/>
      <w:sz w:val="24"/>
      <w:szCs w:val="20"/>
    </w:rPr>
  </w:style>
  <w:style w:type="paragraph" w:customStyle="1" w:styleId="NormalLevel3">
    <w:name w:val="Normal Level 3"/>
    <w:basedOn w:val="Normal"/>
    <w:link w:val="NormalLevel3Char"/>
    <w:rsid w:val="003E6F43"/>
    <w:pPr>
      <w:spacing w:after="0" w:line="240" w:lineRule="auto"/>
      <w:ind w:left="360"/>
    </w:pPr>
    <w:rPr>
      <w:rFonts w:ascii="Tahoma" w:eastAsia="Times New Roman" w:hAnsi="Tahoma" w:cs="Tahoma"/>
    </w:rPr>
  </w:style>
  <w:style w:type="character" w:customStyle="1" w:styleId="NormalLevel3Char">
    <w:name w:val="Normal Level 3 Char"/>
    <w:link w:val="NormalLevel3"/>
    <w:rsid w:val="003E6F43"/>
    <w:rPr>
      <w:rFonts w:ascii="Tahoma" w:eastAsia="Times New Roman" w:hAnsi="Tahoma" w:cs="Tahoma"/>
    </w:rPr>
  </w:style>
  <w:style w:type="table" w:styleId="TableGrid">
    <w:name w:val="Table Grid"/>
    <w:basedOn w:val="TableNormal"/>
    <w:uiPriority w:val="59"/>
    <w:rsid w:val="003E6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Level3"/>
    <w:link w:val="Heading3Char"/>
    <w:qFormat/>
    <w:rsid w:val="003E6F43"/>
    <w:pPr>
      <w:keepNext/>
      <w:tabs>
        <w:tab w:val="right" w:leader="dot" w:pos="360"/>
        <w:tab w:val="right" w:leader="dot" w:pos="792"/>
      </w:tabs>
      <w:spacing w:before="240" w:after="0" w:line="240" w:lineRule="auto"/>
      <w:ind w:left="288"/>
      <w:outlineLvl w:val="2"/>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B8"/>
    <w:pPr>
      <w:ind w:left="720"/>
      <w:contextualSpacing/>
    </w:pPr>
  </w:style>
  <w:style w:type="character" w:styleId="Hyperlink">
    <w:name w:val="Hyperlink"/>
    <w:basedOn w:val="DefaultParagraphFont"/>
    <w:uiPriority w:val="99"/>
    <w:unhideWhenUsed/>
    <w:rsid w:val="006433DE"/>
    <w:rPr>
      <w:color w:val="0000FF" w:themeColor="hyperlink"/>
      <w:u w:val="single"/>
    </w:rPr>
  </w:style>
  <w:style w:type="character" w:customStyle="1" w:styleId="Heading3Char">
    <w:name w:val="Heading 3 Char"/>
    <w:basedOn w:val="DefaultParagraphFont"/>
    <w:link w:val="Heading3"/>
    <w:rsid w:val="003E6F43"/>
    <w:rPr>
      <w:rFonts w:ascii="Tahoma" w:eastAsia="Times New Roman" w:hAnsi="Tahoma" w:cs="Times New Roman"/>
      <w:b/>
      <w:sz w:val="24"/>
      <w:szCs w:val="20"/>
    </w:rPr>
  </w:style>
  <w:style w:type="paragraph" w:customStyle="1" w:styleId="NormalLevel3">
    <w:name w:val="Normal Level 3"/>
    <w:basedOn w:val="Normal"/>
    <w:link w:val="NormalLevel3Char"/>
    <w:rsid w:val="003E6F43"/>
    <w:pPr>
      <w:spacing w:after="0" w:line="240" w:lineRule="auto"/>
      <w:ind w:left="360"/>
    </w:pPr>
    <w:rPr>
      <w:rFonts w:ascii="Tahoma" w:eastAsia="Times New Roman" w:hAnsi="Tahoma" w:cs="Tahoma"/>
    </w:rPr>
  </w:style>
  <w:style w:type="character" w:customStyle="1" w:styleId="NormalLevel3Char">
    <w:name w:val="Normal Level 3 Char"/>
    <w:link w:val="NormalLevel3"/>
    <w:rsid w:val="003E6F43"/>
    <w:rPr>
      <w:rFonts w:ascii="Tahoma" w:eastAsia="Times New Roman" w:hAnsi="Tahoma" w:cs="Tahoma"/>
    </w:rPr>
  </w:style>
  <w:style w:type="table" w:styleId="TableGrid">
    <w:name w:val="Table Grid"/>
    <w:basedOn w:val="TableNormal"/>
    <w:uiPriority w:val="59"/>
    <w:rsid w:val="003E6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m.Tagart@nebr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lyn.Peterson@nebrask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PamTagart</dc:creator>
  <cp:lastModifiedBy>vgreen</cp:lastModifiedBy>
  <cp:revision>2</cp:revision>
  <dcterms:created xsi:type="dcterms:W3CDTF">2013-04-02T21:07:00Z</dcterms:created>
  <dcterms:modified xsi:type="dcterms:W3CDTF">2013-04-02T21:07:00Z</dcterms:modified>
</cp:coreProperties>
</file>